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C67B4">
      <w:pPr>
        <w:pStyle w:val="7"/>
        <w:spacing w:after="0" w:afterAutospacing="0"/>
      </w:pPr>
      <w:r>
        <w:t>第二部分验收意见</w:t>
      </w:r>
    </w:p>
    <w:p w14:paraId="3A106B9E">
      <w:pPr>
        <w:adjustRightInd/>
        <w:snapToGrid/>
        <w:spacing w:after="0" w:line="360" w:lineRule="auto"/>
        <w:jc w:val="center"/>
        <w:rPr>
          <w:rFonts w:ascii="Times New Roman" w:hAnsi="Times New Roman" w:eastAsia="仿宋_GB2312"/>
          <w:b/>
          <w:bCs/>
          <w:sz w:val="32"/>
          <w:szCs w:val="32"/>
        </w:rPr>
      </w:pPr>
      <w:r>
        <w:rPr>
          <w:rFonts w:hint="eastAsia" w:ascii="Times New Roman" w:hAnsi="Times New Roman" w:eastAsia="仿宋_GB2312"/>
          <w:b/>
          <w:bCs/>
          <w:sz w:val="32"/>
          <w:szCs w:val="32"/>
          <w:lang w:eastAsia="zh-CN"/>
        </w:rPr>
        <w:t>山东鑫迈能电气设备股份有限公司电力机械设备制造项目</w:t>
      </w:r>
      <w:r>
        <w:rPr>
          <w:rFonts w:ascii="Times New Roman" w:hAnsi="Times New Roman" w:eastAsia="仿宋_GB2312"/>
          <w:b/>
          <w:bCs/>
          <w:sz w:val="32"/>
          <w:szCs w:val="32"/>
        </w:rPr>
        <w:t>竣工环境保护验收意见</w:t>
      </w:r>
    </w:p>
    <w:p w14:paraId="05367580">
      <w:pPr>
        <w:adjustRightInd/>
        <w:snapToGrid/>
        <w:spacing w:after="0" w:line="360" w:lineRule="auto"/>
        <w:ind w:firstLine="480" w:firstLineChars="200"/>
        <w:jc w:val="both"/>
        <w:rPr>
          <w:rFonts w:ascii="Times New Roman" w:hAnsi="Times New Roman" w:eastAsia="宋体"/>
          <w:bCs/>
          <w:color w:val="0000FF"/>
          <w:sz w:val="24"/>
          <w:szCs w:val="24"/>
          <w:highlight w:val="none"/>
        </w:rPr>
      </w:pPr>
      <w:r>
        <w:rPr>
          <w:rFonts w:ascii="Times New Roman" w:hAnsi="Times New Roman" w:eastAsia="宋体"/>
          <w:bCs/>
          <w:sz w:val="24"/>
          <w:szCs w:val="24"/>
          <w:highlight w:val="none"/>
        </w:rPr>
        <w:t>202</w:t>
      </w:r>
      <w:r>
        <w:rPr>
          <w:rFonts w:hint="eastAsia" w:ascii="Times New Roman" w:hAnsi="Times New Roman" w:eastAsia="宋体"/>
          <w:bCs/>
          <w:sz w:val="24"/>
          <w:szCs w:val="24"/>
          <w:highlight w:val="none"/>
          <w:lang w:val="en-US" w:eastAsia="zh-CN"/>
        </w:rPr>
        <w:t>4</w:t>
      </w:r>
      <w:r>
        <w:rPr>
          <w:rFonts w:ascii="Times New Roman" w:hAnsi="Times New Roman" w:eastAsia="宋体"/>
          <w:bCs/>
          <w:sz w:val="24"/>
          <w:szCs w:val="24"/>
          <w:highlight w:val="none"/>
        </w:rPr>
        <w:t>年</w:t>
      </w:r>
      <w:r>
        <w:rPr>
          <w:rFonts w:hint="eastAsia" w:ascii="Times New Roman" w:hAnsi="Times New Roman" w:eastAsia="宋体"/>
          <w:bCs/>
          <w:sz w:val="24"/>
          <w:szCs w:val="24"/>
          <w:highlight w:val="none"/>
          <w:lang w:val="en-US" w:eastAsia="zh-CN"/>
        </w:rPr>
        <w:t>8</w:t>
      </w:r>
      <w:r>
        <w:rPr>
          <w:rFonts w:ascii="Times New Roman" w:hAnsi="Times New Roman" w:eastAsia="宋体"/>
          <w:bCs/>
          <w:sz w:val="24"/>
          <w:szCs w:val="24"/>
          <w:highlight w:val="none"/>
        </w:rPr>
        <w:t>月</w:t>
      </w:r>
      <w:r>
        <w:rPr>
          <w:rFonts w:hint="eastAsia" w:ascii="Times New Roman" w:hAnsi="Times New Roman" w:eastAsia="宋体"/>
          <w:bCs/>
          <w:sz w:val="24"/>
          <w:szCs w:val="24"/>
          <w:highlight w:val="none"/>
          <w:lang w:val="en-US" w:eastAsia="zh-CN"/>
        </w:rPr>
        <w:t>27</w:t>
      </w:r>
      <w:r>
        <w:rPr>
          <w:rFonts w:ascii="Times New Roman" w:hAnsi="Times New Roman" w:eastAsia="宋体"/>
          <w:bCs/>
          <w:sz w:val="24"/>
          <w:szCs w:val="24"/>
          <w:highlight w:val="none"/>
        </w:rPr>
        <w:t>日，</w:t>
      </w:r>
      <w:r>
        <w:rPr>
          <w:rFonts w:hint="eastAsia" w:ascii="Times New Roman" w:hAnsi="Times New Roman" w:eastAsia="宋体"/>
          <w:sz w:val="24"/>
          <w:szCs w:val="24"/>
          <w:highlight w:val="none"/>
          <w:lang w:eastAsia="zh-CN"/>
        </w:rPr>
        <w:t>山东鑫迈能电气设备股份有限公司</w:t>
      </w:r>
      <w:r>
        <w:rPr>
          <w:rFonts w:ascii="Times New Roman" w:hAnsi="Times New Roman" w:eastAsia="宋体"/>
          <w:bCs/>
          <w:color w:val="000000"/>
          <w:sz w:val="24"/>
          <w:szCs w:val="24"/>
          <w:highlight w:val="none"/>
        </w:rPr>
        <w:t>在</w:t>
      </w:r>
      <w:r>
        <w:rPr>
          <w:rFonts w:hint="eastAsia" w:ascii="Times New Roman" w:hAnsi="Times New Roman" w:eastAsia="宋体"/>
          <w:bCs/>
          <w:color w:val="000000"/>
          <w:sz w:val="24"/>
          <w:szCs w:val="24"/>
          <w:highlight w:val="none"/>
          <w:lang w:val="en-US" w:eastAsia="zh-CN"/>
        </w:rPr>
        <w:t>成武县</w:t>
      </w:r>
      <w:r>
        <w:rPr>
          <w:rFonts w:ascii="Times New Roman" w:hAnsi="Times New Roman" w:eastAsia="宋体"/>
          <w:bCs/>
          <w:color w:val="000000"/>
          <w:sz w:val="24"/>
          <w:szCs w:val="24"/>
          <w:highlight w:val="none"/>
        </w:rPr>
        <w:t>组织成立验收工作组并召开了</w:t>
      </w:r>
      <w:r>
        <w:rPr>
          <w:rFonts w:hint="eastAsia" w:ascii="宋体" w:hAnsi="宋体" w:eastAsia="宋体" w:cs="宋体"/>
          <w:color w:val="000000"/>
          <w:sz w:val="24"/>
          <w:szCs w:val="21"/>
          <w:highlight w:val="none"/>
          <w:lang w:eastAsia="zh-CN"/>
        </w:rPr>
        <w:t>山东鑫迈能电气设备股份有限公司电力机械设备制造项目</w:t>
      </w:r>
      <w:r>
        <w:rPr>
          <w:rFonts w:ascii="Times New Roman" w:hAnsi="Times New Roman" w:eastAsia="宋体"/>
          <w:bCs/>
          <w:color w:val="000000"/>
          <w:sz w:val="24"/>
          <w:szCs w:val="24"/>
          <w:highlight w:val="none"/>
        </w:rPr>
        <w:t>竣工环境保护验收现场会。</w:t>
      </w:r>
      <w:r>
        <w:rPr>
          <w:rFonts w:ascii="Times New Roman" w:hAnsi="Times New Roman" w:eastAsia="宋体"/>
          <w:bCs/>
          <w:sz w:val="24"/>
          <w:szCs w:val="24"/>
          <w:highlight w:val="none"/>
        </w:rPr>
        <w:t>验收工作组（名单附后）由建设单位（</w:t>
      </w:r>
      <w:r>
        <w:rPr>
          <w:rFonts w:hint="eastAsia" w:ascii="Times New Roman" w:hAnsi="Times New Roman" w:eastAsia="宋体"/>
          <w:sz w:val="24"/>
          <w:szCs w:val="24"/>
          <w:highlight w:val="none"/>
          <w:lang w:eastAsia="zh-CN"/>
        </w:rPr>
        <w:t>山东鑫迈能电气设备股份有限公司</w:t>
      </w:r>
      <w:r>
        <w:rPr>
          <w:rFonts w:ascii="Times New Roman" w:hAnsi="Times New Roman" w:eastAsia="宋体"/>
          <w:bCs/>
          <w:sz w:val="24"/>
          <w:szCs w:val="24"/>
          <w:highlight w:val="none"/>
        </w:rPr>
        <w:t>）、检测单位（</w:t>
      </w:r>
      <w:r>
        <w:rPr>
          <w:rFonts w:hint="eastAsia" w:ascii="Times New Roman" w:hAnsi="Times New Roman" w:eastAsia="宋体"/>
          <w:sz w:val="24"/>
          <w:szCs w:val="21"/>
          <w:highlight w:val="none"/>
          <w:lang w:eastAsia="zh-CN"/>
        </w:rPr>
        <w:t>山东新航项目咨询有限公司</w:t>
      </w:r>
      <w:r>
        <w:rPr>
          <w:rFonts w:ascii="Times New Roman" w:hAnsi="Times New Roman" w:eastAsia="宋体"/>
          <w:bCs/>
          <w:sz w:val="24"/>
          <w:szCs w:val="24"/>
          <w:highlight w:val="none"/>
        </w:rPr>
        <w:t>）等单位的代表及</w:t>
      </w:r>
      <w:r>
        <w:rPr>
          <w:rFonts w:hint="eastAsia" w:ascii="Times New Roman" w:hAnsi="Times New Roman" w:eastAsia="宋体"/>
          <w:bCs/>
          <w:sz w:val="24"/>
          <w:szCs w:val="24"/>
          <w:highlight w:val="none"/>
        </w:rPr>
        <w:t>2</w:t>
      </w:r>
      <w:r>
        <w:rPr>
          <w:rFonts w:ascii="Times New Roman" w:hAnsi="Times New Roman" w:eastAsia="宋体"/>
          <w:bCs/>
          <w:sz w:val="24"/>
          <w:szCs w:val="24"/>
          <w:highlight w:val="none"/>
        </w:rPr>
        <w:t>名专家组成。</w:t>
      </w:r>
    </w:p>
    <w:p w14:paraId="3A2972AF">
      <w:pPr>
        <w:spacing w:after="0" w:line="360" w:lineRule="auto"/>
        <w:ind w:firstLine="480" w:firstLineChars="200"/>
        <w:jc w:val="both"/>
        <w:rPr>
          <w:rFonts w:ascii="Times New Roman" w:hAnsi="Times New Roman" w:eastAsia="宋体"/>
          <w:bCs/>
          <w:color w:val="000000"/>
          <w:sz w:val="24"/>
          <w:szCs w:val="24"/>
          <w:highlight w:val="none"/>
        </w:rPr>
      </w:pPr>
      <w:r>
        <w:rPr>
          <w:rFonts w:ascii="Times New Roman" w:hAnsi="Times New Roman" w:eastAsia="宋体"/>
          <w:bCs/>
          <w:color w:val="000000"/>
          <w:sz w:val="24"/>
          <w:szCs w:val="24"/>
          <w:highlight w:val="none"/>
        </w:rPr>
        <w:t>验收工作组根据</w:t>
      </w:r>
      <w:r>
        <w:rPr>
          <w:rFonts w:hint="eastAsia" w:ascii="Times New Roman" w:hAnsi="Times New Roman" w:eastAsia="宋体"/>
          <w:sz w:val="24"/>
          <w:szCs w:val="24"/>
          <w:highlight w:val="none"/>
          <w:lang w:eastAsia="zh-CN"/>
        </w:rPr>
        <w:t>山东鑫迈能电气设备股份有限公司电力机械设备制造项目</w:t>
      </w:r>
      <w:r>
        <w:rPr>
          <w:rFonts w:ascii="Times New Roman" w:hAnsi="Times New Roman" w:eastAsia="宋体"/>
          <w:bCs/>
          <w:color w:val="000000"/>
          <w:sz w:val="24"/>
          <w:szCs w:val="24"/>
          <w:highlight w:val="none"/>
        </w:rPr>
        <w:t>，并对照《建设项目竣工环境保护验收暂行办法》，严格依照国家有关法律法规、建设项目竣工环境保护验收技术规范、本项目环境影响报告表和审批部门审批决定等要求对本项目进行验收。验收工作组组织查看了项目主要建设内容；会议听取了建设单位关于验收项目基本情况、验收监测单位关于验收项目监测情况的简要汇报，经充分讨论形成验收意见如下：</w:t>
      </w:r>
    </w:p>
    <w:p w14:paraId="779E919F">
      <w:pPr>
        <w:spacing w:after="0" w:line="360" w:lineRule="auto"/>
        <w:ind w:firstLine="480" w:firstLineChars="200"/>
        <w:rPr>
          <w:rFonts w:ascii="Times New Roman" w:hAnsi="Times New Roman" w:eastAsia="宋体"/>
          <w:b/>
          <w:bCs/>
          <w:sz w:val="24"/>
          <w:szCs w:val="24"/>
        </w:rPr>
      </w:pPr>
      <w:r>
        <w:rPr>
          <w:rFonts w:ascii="Times New Roman" w:hAnsi="Times New Roman" w:eastAsia="宋体"/>
          <w:b/>
          <w:bCs/>
          <w:sz w:val="24"/>
          <w:szCs w:val="24"/>
        </w:rPr>
        <w:t>一、工程建设基本情况</w:t>
      </w:r>
    </w:p>
    <w:p w14:paraId="0C7A6C72">
      <w:pPr>
        <w:spacing w:after="0" w:line="360" w:lineRule="auto"/>
        <w:ind w:firstLine="480" w:firstLineChars="200"/>
        <w:rPr>
          <w:rFonts w:ascii="Times New Roman" w:hAnsi="Times New Roman" w:eastAsia="宋体"/>
          <w:bCs/>
          <w:color w:val="000000"/>
          <w:sz w:val="24"/>
          <w:szCs w:val="24"/>
        </w:rPr>
      </w:pPr>
      <w:r>
        <w:rPr>
          <w:rFonts w:ascii="Times New Roman" w:hAnsi="Times New Roman" w:eastAsia="宋体"/>
          <w:bCs/>
          <w:color w:val="000000"/>
          <w:sz w:val="24"/>
          <w:szCs w:val="24"/>
        </w:rPr>
        <w:t>（一）建设地点、规模、主要建设内容</w:t>
      </w:r>
    </w:p>
    <w:p w14:paraId="7C3D76CB">
      <w:pPr>
        <w:spacing w:after="0"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lang w:eastAsia="zh-CN"/>
        </w:rPr>
        <w:t>山东鑫迈能电气设备股份有限公司电力机械设备制造项目</w:t>
      </w:r>
      <w:r>
        <w:rPr>
          <w:rFonts w:hint="eastAsia" w:ascii="Times New Roman" w:hAnsi="Times New Roman" w:eastAsia="宋体"/>
          <w:sz w:val="24"/>
          <w:szCs w:val="24"/>
        </w:rPr>
        <w:t>位于</w:t>
      </w:r>
      <w:r>
        <w:rPr>
          <w:rFonts w:hint="eastAsia" w:ascii="Times New Roman" w:hAnsi="Times New Roman" w:eastAsia="宋体"/>
          <w:sz w:val="24"/>
          <w:szCs w:val="24"/>
          <w:lang w:eastAsia="zh-CN"/>
        </w:rPr>
        <w:t xml:space="preserve">山东省菏泽市成武县永昌街道办事处(达驰电气西)干佛山路北段路东，厂区总占地面积为23263平方米。建设内容包括喷漆房、喷塑房、机加工区、焊接区、一般固废暂存间、危废暂存间等。 </w:t>
      </w:r>
    </w:p>
    <w:p w14:paraId="374AF1BF">
      <w:pPr>
        <w:spacing w:after="0" w:line="360" w:lineRule="auto"/>
        <w:ind w:firstLine="480" w:firstLineChars="200"/>
        <w:rPr>
          <w:rFonts w:ascii="Times New Roman" w:hAnsi="Times New Roman" w:eastAsia="宋体"/>
          <w:bCs/>
          <w:sz w:val="24"/>
          <w:szCs w:val="24"/>
        </w:rPr>
      </w:pPr>
      <w:r>
        <w:rPr>
          <w:rFonts w:ascii="Times New Roman" w:hAnsi="Times New Roman" w:eastAsia="宋体"/>
          <w:bCs/>
          <w:sz w:val="24"/>
          <w:szCs w:val="24"/>
        </w:rPr>
        <w:t>（二）建设过程及环保审批情况</w:t>
      </w:r>
    </w:p>
    <w:p w14:paraId="66062B8E">
      <w:pPr>
        <w:pStyle w:val="10"/>
        <w:ind w:firstLine="480"/>
        <w:contextualSpacing/>
        <w:rPr>
          <w:rFonts w:hint="eastAsia"/>
          <w:spacing w:val="-6"/>
          <w:szCs w:val="24"/>
        </w:rPr>
      </w:pPr>
      <w:r>
        <w:rPr>
          <w:spacing w:val="-6"/>
          <w:szCs w:val="24"/>
        </w:rPr>
        <w:t>本项目属于新建项目，</w:t>
      </w:r>
      <w:r>
        <w:rPr>
          <w:rFonts w:hint="eastAsia"/>
          <w:spacing w:val="-6"/>
          <w:szCs w:val="24"/>
        </w:rPr>
        <w:t>2024年04月，山东鑫迈能电气设备股份有限公司委托山东国润环境科技有限公司完成《山东鑫迈能电气设备股份有限公司电力机械设备制造项目环境影响报告表》的编制工作，并于2024年05月14取得菏泽市生态环境局成武县分局对该项目的审批意见《关于山东鑫迈能电气设备股份有限公司电力机械设备制造项目环境影响报告表的批复》（菏成环审〔2024〕18号）。</w:t>
      </w:r>
    </w:p>
    <w:p w14:paraId="1EEED694">
      <w:pPr>
        <w:pStyle w:val="10"/>
        <w:ind w:firstLine="480"/>
        <w:contextualSpacing/>
        <w:rPr>
          <w:rFonts w:hint="eastAsia"/>
          <w:spacing w:val="-6"/>
          <w:szCs w:val="24"/>
        </w:rPr>
      </w:pPr>
      <w:r>
        <w:rPr>
          <w:rFonts w:hint="eastAsia"/>
          <w:spacing w:val="-6"/>
          <w:szCs w:val="24"/>
        </w:rPr>
        <w:t>2024年07月，山东鑫迈能电气设备股份有限公司按环评意见及环评批复要求，建设完成了电力机械设备制造项目、生产设备及配套的环保设施，所有环保设施正式投入使用，目前，该工程已按要求建设完成，具备了验收监测的条件。</w:t>
      </w:r>
    </w:p>
    <w:p w14:paraId="330F165B">
      <w:pPr>
        <w:pStyle w:val="10"/>
        <w:ind w:firstLine="480"/>
        <w:contextualSpacing/>
        <w:rPr>
          <w:rFonts w:hint="eastAsia"/>
          <w:spacing w:val="-6"/>
          <w:szCs w:val="24"/>
        </w:rPr>
      </w:pPr>
      <w:r>
        <w:rPr>
          <w:rFonts w:hint="eastAsia"/>
          <w:spacing w:val="-6"/>
          <w:szCs w:val="24"/>
        </w:rPr>
        <w:t>受山东鑫迈能电气设备股份有限公司的委托，山东新航项目咨询有限公司承担该项目的竣工环保验收检测工作。根据国家有关法律法规的要求，2024年08月02日，山东新航项目咨询有限公司安排专业技术人员对项目区域进行了现场勘察和资料收集，查阅有关文件和技术资料，查看污染物治理及排放、环保措施的落实情况，在此基础上编制《山东鑫迈能电气设备股份有限公司电力机械设备制造项目竣工环境保护验收监测方案》，确定竣工验收监测内容。并于2024年08月04日和08月05日依据验收监测方案确定的内容进行现场监测且对照该项目的环境影响报告表和环评批复进行了环境管理检查，山东鑫迈能电气设备股份有限公司根据验收监测结果和现场检查情况编制了《山东鑫迈能电气设备股份有限公司电力机械设备制造项目竣工环境保护验收报告》。</w:t>
      </w:r>
    </w:p>
    <w:p w14:paraId="250CD39B">
      <w:pPr>
        <w:pStyle w:val="10"/>
        <w:ind w:firstLine="480"/>
        <w:contextualSpacing/>
        <w:rPr>
          <w:bCs/>
          <w:color w:val="000000"/>
          <w:szCs w:val="24"/>
        </w:rPr>
      </w:pPr>
      <w:r>
        <w:rPr>
          <w:bCs/>
          <w:color w:val="000000"/>
          <w:szCs w:val="24"/>
        </w:rPr>
        <w:t>（三）投资情况</w:t>
      </w:r>
    </w:p>
    <w:p w14:paraId="3A25D238">
      <w:pPr>
        <w:spacing w:after="0" w:line="360" w:lineRule="auto"/>
        <w:ind w:firstLine="480" w:firstLineChars="200"/>
        <w:rPr>
          <w:rFonts w:hint="eastAsia" w:ascii="Times New Roman" w:hAnsi="Times New Roman" w:eastAsia="宋体"/>
          <w:bCs/>
          <w:color w:val="000000"/>
          <w:sz w:val="24"/>
          <w:szCs w:val="24"/>
        </w:rPr>
      </w:pPr>
      <w:r>
        <w:rPr>
          <w:rFonts w:hint="eastAsia" w:ascii="Times New Roman" w:hAnsi="Times New Roman" w:eastAsia="宋体"/>
          <w:bCs/>
          <w:color w:val="000000"/>
          <w:sz w:val="24"/>
          <w:szCs w:val="24"/>
        </w:rPr>
        <w:t>项目总投资26000万元，环保投资800万元，环保投资占实际投资的3.1%；</w:t>
      </w:r>
    </w:p>
    <w:p w14:paraId="676F4CA1">
      <w:pPr>
        <w:keepNext w:val="0"/>
        <w:keepLines w:val="0"/>
        <w:pageBreakBefore w:val="0"/>
        <w:widowControl/>
        <w:kinsoku/>
        <w:wordWrap/>
        <w:overflowPunct/>
        <w:topLinePunct w:val="0"/>
        <w:autoSpaceDE/>
        <w:autoSpaceDN/>
        <w:bidi w:val="0"/>
        <w:adjustRightInd w:val="0"/>
        <w:snapToGrid w:val="0"/>
        <w:spacing w:after="0" w:line="360" w:lineRule="auto"/>
        <w:ind w:firstLine="456" w:firstLineChars="200"/>
        <w:textAlignment w:val="auto"/>
        <w:rPr>
          <w:rFonts w:hint="eastAsia" w:ascii="Times New Roman" w:hAnsi="Times New Roman" w:eastAsia="宋体" w:cs="Times New Roman"/>
          <w:spacing w:val="-6"/>
          <w:sz w:val="24"/>
          <w:szCs w:val="24"/>
          <w:lang w:val="en-US" w:eastAsia="zh-CN" w:bidi="ar-SA"/>
        </w:rPr>
      </w:pPr>
      <w:r>
        <w:rPr>
          <w:rFonts w:hint="eastAsia" w:ascii="Times New Roman" w:hAnsi="Times New Roman" w:eastAsia="宋体" w:cs="Times New Roman"/>
          <w:spacing w:val="-6"/>
          <w:sz w:val="24"/>
          <w:szCs w:val="24"/>
          <w:lang w:val="en-US" w:eastAsia="zh-CN" w:bidi="ar-SA"/>
        </w:rPr>
        <w:t>（四）验收范围</w:t>
      </w:r>
    </w:p>
    <w:p w14:paraId="429820C8">
      <w:pPr>
        <w:keepNext w:val="0"/>
        <w:keepLines w:val="0"/>
        <w:pageBreakBefore w:val="0"/>
        <w:widowControl/>
        <w:kinsoku/>
        <w:wordWrap/>
        <w:overflowPunct/>
        <w:topLinePunct w:val="0"/>
        <w:autoSpaceDE/>
        <w:autoSpaceDN/>
        <w:bidi w:val="0"/>
        <w:adjustRightInd w:val="0"/>
        <w:snapToGrid w:val="0"/>
        <w:spacing w:line="360" w:lineRule="auto"/>
        <w:ind w:firstLine="456" w:firstLineChars="200"/>
        <w:textAlignment w:val="auto"/>
        <w:rPr>
          <w:rFonts w:hint="default" w:ascii="Times New Roman" w:hAnsi="Times New Roman" w:eastAsia="宋体" w:cs="Times New Roman"/>
          <w:spacing w:val="-6"/>
          <w:sz w:val="24"/>
          <w:szCs w:val="24"/>
          <w:lang w:val="en-US" w:eastAsia="zh-CN" w:bidi="ar-SA"/>
        </w:rPr>
      </w:pPr>
      <w:bookmarkStart w:id="0" w:name="_Hlk79477020"/>
      <w:r>
        <w:rPr>
          <w:rFonts w:hint="default" w:ascii="Times New Roman" w:hAnsi="Times New Roman" w:eastAsia="宋体" w:cs="Times New Roman"/>
          <w:spacing w:val="-6"/>
          <w:sz w:val="24"/>
          <w:szCs w:val="24"/>
          <w:lang w:val="en-US" w:eastAsia="zh-CN" w:bidi="ar-SA"/>
        </w:rPr>
        <w:t>本次验收范围为</w:t>
      </w:r>
      <w:r>
        <w:rPr>
          <w:rFonts w:hint="eastAsia" w:ascii="Times New Roman" w:hAnsi="Times New Roman" w:eastAsia="宋体" w:cs="Times New Roman"/>
          <w:spacing w:val="-6"/>
          <w:sz w:val="24"/>
          <w:szCs w:val="24"/>
          <w:lang w:val="en-US" w:eastAsia="zh-CN" w:bidi="ar-SA"/>
        </w:rPr>
        <w:t>山东鑫迈能电气设备股份有限公司电力机械设备制造项目，主要验收内容为电力机械设备制造项目</w:t>
      </w:r>
      <w:r>
        <w:rPr>
          <w:rFonts w:hint="default" w:ascii="Times New Roman" w:hAnsi="Times New Roman" w:eastAsia="宋体" w:cs="Times New Roman"/>
          <w:spacing w:val="-6"/>
          <w:sz w:val="24"/>
          <w:szCs w:val="24"/>
          <w:lang w:val="en-US" w:eastAsia="zh-CN" w:bidi="ar-SA"/>
        </w:rPr>
        <w:t>、生产设备及配套的环保设施。</w:t>
      </w:r>
    </w:p>
    <w:bookmarkEnd w:id="0"/>
    <w:p w14:paraId="11BA44F3">
      <w:pPr>
        <w:spacing w:after="0" w:line="360" w:lineRule="auto"/>
        <w:ind w:firstLine="480" w:firstLineChars="200"/>
        <w:rPr>
          <w:rFonts w:ascii="Times New Roman" w:hAnsi="Times New Roman" w:eastAsia="宋体"/>
          <w:b/>
          <w:bCs/>
          <w:sz w:val="24"/>
          <w:szCs w:val="24"/>
        </w:rPr>
      </w:pPr>
      <w:r>
        <w:rPr>
          <w:rFonts w:ascii="Times New Roman" w:hAnsi="Times New Roman" w:eastAsia="宋体"/>
          <w:b/>
          <w:bCs/>
          <w:sz w:val="24"/>
          <w:szCs w:val="24"/>
        </w:rPr>
        <w:t>二、工程变动情况</w:t>
      </w:r>
    </w:p>
    <w:p w14:paraId="6CECBC16">
      <w:pPr>
        <w:spacing w:after="0" w:line="360" w:lineRule="auto"/>
        <w:ind w:firstLine="480" w:firstLineChars="200"/>
        <w:rPr>
          <w:rFonts w:ascii="Times New Roman" w:hAnsi="Times New Roman" w:eastAsia="宋体"/>
          <w:b/>
          <w:bCs/>
          <w:sz w:val="24"/>
          <w:szCs w:val="24"/>
        </w:rPr>
      </w:pPr>
      <w:r>
        <w:rPr>
          <w:rFonts w:hint="eastAsia" w:ascii="Times New Roman" w:hAnsi="Times New Roman" w:eastAsia="宋体"/>
          <w:sz w:val="24"/>
          <w:szCs w:val="24"/>
        </w:rPr>
        <w:t>通过现场调查，对照环评报告及审批意见，项目分期建设，该项目性质、规模、地点、生产工艺和环境保护措施五个因素均未发生重大变动，根据《污染影响类建设项目重大变动清单（试行）的通知》（环办环评函【2020】688号）文，该项目无重大变更。</w:t>
      </w:r>
      <w:r>
        <w:rPr>
          <w:rFonts w:ascii="Times New Roman" w:hAnsi="Times New Roman" w:eastAsia="宋体"/>
          <w:b/>
          <w:bCs/>
          <w:sz w:val="24"/>
          <w:szCs w:val="24"/>
        </w:rPr>
        <w:t>三、环境保护设施建设情况</w:t>
      </w:r>
    </w:p>
    <w:p w14:paraId="52FA6975">
      <w:pPr>
        <w:spacing w:after="0" w:line="360" w:lineRule="auto"/>
        <w:ind w:firstLine="480" w:firstLineChars="200"/>
        <w:rPr>
          <w:rFonts w:ascii="Times New Roman" w:hAnsi="Times New Roman" w:eastAsia="宋体"/>
          <w:bCs/>
          <w:color w:val="000000"/>
          <w:sz w:val="24"/>
          <w:szCs w:val="24"/>
        </w:rPr>
      </w:pPr>
      <w:r>
        <w:rPr>
          <w:rFonts w:ascii="Times New Roman" w:hAnsi="Times New Roman" w:eastAsia="宋体"/>
          <w:bCs/>
          <w:color w:val="000000"/>
          <w:sz w:val="24"/>
          <w:szCs w:val="24"/>
        </w:rPr>
        <w:t>（一）废水</w:t>
      </w:r>
    </w:p>
    <w:p w14:paraId="03F66A8C">
      <w:pPr>
        <w:pStyle w:val="27"/>
        <w:snapToGrid w:val="0"/>
        <w:ind w:firstLine="420"/>
        <w:rPr>
          <w:rFonts w:hint="default" w:ascii="Times New Roman" w:hAnsi="Times New Roman" w:eastAsia="宋体" w:cs="Times New Roman"/>
          <w:color w:val="000000"/>
          <w:sz w:val="24"/>
          <w:szCs w:val="24"/>
          <w:lang w:val="en-US" w:eastAsia="zh-CN"/>
        </w:rPr>
      </w:pPr>
      <w:bookmarkStart w:id="1" w:name="_Hlk74759213"/>
      <w:r>
        <w:rPr>
          <w:rFonts w:hint="eastAsia"/>
          <w:color w:val="auto"/>
          <w:szCs w:val="21"/>
        </w:rPr>
        <w:t>本项目雨污分流，雨水进入雨水管道，生产用水自然损耗，定期补充，无生产废水产生；生活污水经化粪池处理后</w:t>
      </w:r>
      <w:r>
        <w:rPr>
          <w:rFonts w:hint="eastAsia"/>
          <w:color w:val="auto"/>
          <w:szCs w:val="21"/>
          <w:lang w:val="en-US" w:eastAsia="zh-CN"/>
        </w:rPr>
        <w:t>由环卫部门定期清运。</w:t>
      </w:r>
    </w:p>
    <w:bookmarkEnd w:id="1"/>
    <w:p w14:paraId="3E84C1D0">
      <w:pPr>
        <w:spacing w:after="0" w:line="360" w:lineRule="auto"/>
        <w:ind w:left="479" w:leftChars="218" w:firstLine="0" w:firstLineChars="0"/>
        <w:rPr>
          <w:rFonts w:ascii="Times New Roman" w:hAnsi="Times New Roman" w:eastAsia="宋体"/>
          <w:bCs/>
          <w:color w:val="000000"/>
          <w:sz w:val="24"/>
          <w:szCs w:val="24"/>
        </w:rPr>
      </w:pPr>
      <w:r>
        <w:rPr>
          <w:rFonts w:hint="eastAsia" w:ascii="Times New Roman" w:hAnsi="Times New Roman" w:eastAsia="宋体" w:cs="Times New Roman"/>
          <w:bCs/>
          <w:color w:val="000000"/>
          <w:sz w:val="24"/>
          <w:szCs w:val="24"/>
        </w:rPr>
        <w:t>（二）</w:t>
      </w:r>
      <w:r>
        <w:rPr>
          <w:rFonts w:ascii="Times New Roman" w:hAnsi="Times New Roman" w:eastAsia="宋体" w:cs="Times New Roman"/>
          <w:bCs/>
          <w:color w:val="000000"/>
          <w:sz w:val="24"/>
          <w:szCs w:val="24"/>
        </w:rPr>
        <w:t>废气</w:t>
      </w:r>
    </w:p>
    <w:p w14:paraId="335709A0">
      <w:pPr>
        <w:adjustRightInd/>
        <w:snapToGrid/>
        <w:spacing w:after="0" w:line="360" w:lineRule="auto"/>
        <w:ind w:firstLine="480" w:firstLineChars="200"/>
        <w:rPr>
          <w:rFonts w:hint="eastAsia" w:ascii="Times New Roman" w:hAnsi="Times New Roman" w:eastAsia="宋体"/>
          <w:bCs/>
          <w:color w:val="000000"/>
          <w:sz w:val="24"/>
          <w:szCs w:val="24"/>
        </w:rPr>
      </w:pPr>
      <w:r>
        <w:rPr>
          <w:rFonts w:hint="eastAsia" w:ascii="Times New Roman" w:hAnsi="Times New Roman" w:eastAsia="宋体"/>
          <w:bCs/>
          <w:color w:val="000000"/>
          <w:sz w:val="24"/>
          <w:szCs w:val="24"/>
        </w:rPr>
        <w:t>抛丸、喷砂废气经“旋风除尘器+布袋除尘器”处理，最终通过一根15m高排气筒（DA001）排放；</w:t>
      </w:r>
    </w:p>
    <w:p w14:paraId="5FD71D0B">
      <w:pPr>
        <w:adjustRightInd/>
        <w:snapToGrid/>
        <w:spacing w:after="0" w:line="360" w:lineRule="auto"/>
        <w:ind w:firstLine="480" w:firstLineChars="200"/>
        <w:rPr>
          <w:rFonts w:hint="eastAsia" w:ascii="Times New Roman" w:hAnsi="Times New Roman" w:eastAsia="宋体"/>
          <w:bCs/>
          <w:color w:val="000000"/>
          <w:sz w:val="24"/>
          <w:szCs w:val="24"/>
        </w:rPr>
      </w:pPr>
      <w:r>
        <w:rPr>
          <w:rFonts w:hint="eastAsia" w:ascii="Times New Roman" w:hAnsi="Times New Roman" w:eastAsia="宋体"/>
          <w:bCs/>
          <w:color w:val="000000"/>
          <w:sz w:val="24"/>
          <w:szCs w:val="24"/>
        </w:rPr>
        <w:t>喷塑废气由集气罩收集后，经“滤芯过滤+布袋除尘器”处理，最终通过一根15m高排气筒（DA002）排放；</w:t>
      </w:r>
    </w:p>
    <w:p w14:paraId="23657250">
      <w:pPr>
        <w:adjustRightInd/>
        <w:snapToGrid/>
        <w:spacing w:after="0" w:line="360" w:lineRule="auto"/>
        <w:ind w:firstLine="480" w:firstLineChars="200"/>
        <w:rPr>
          <w:rFonts w:hint="eastAsia" w:ascii="Times New Roman" w:hAnsi="Times New Roman" w:eastAsia="宋体"/>
          <w:bCs/>
          <w:color w:val="000000"/>
          <w:sz w:val="24"/>
          <w:szCs w:val="24"/>
        </w:rPr>
      </w:pPr>
      <w:r>
        <w:rPr>
          <w:rFonts w:hint="eastAsia" w:ascii="Times New Roman" w:hAnsi="Times New Roman" w:eastAsia="宋体"/>
          <w:bCs/>
          <w:color w:val="000000"/>
          <w:sz w:val="24"/>
          <w:szCs w:val="24"/>
        </w:rPr>
        <w:t>固化废气由集气罩收集后，经二级活性炭吸附装置处理，最终通过一根15m高排气筒（DA003）排放；</w:t>
      </w:r>
    </w:p>
    <w:p w14:paraId="34D645EF">
      <w:pPr>
        <w:adjustRightInd/>
        <w:snapToGrid/>
        <w:spacing w:after="0" w:line="360" w:lineRule="auto"/>
        <w:ind w:firstLine="480" w:firstLineChars="200"/>
        <w:rPr>
          <w:rFonts w:hint="eastAsia" w:ascii="Times New Roman" w:hAnsi="Times New Roman" w:eastAsia="宋体"/>
          <w:bCs/>
          <w:color w:val="000000"/>
          <w:sz w:val="24"/>
          <w:szCs w:val="24"/>
        </w:rPr>
      </w:pPr>
      <w:r>
        <w:rPr>
          <w:rFonts w:hint="eastAsia" w:ascii="Times New Roman" w:hAnsi="Times New Roman" w:eastAsia="宋体"/>
          <w:bCs/>
          <w:color w:val="000000"/>
          <w:sz w:val="24"/>
          <w:szCs w:val="24"/>
        </w:rPr>
        <w:t>喷漆、烘干废气由喷漆房内微负压排气系统收集，经“干式除雾过滤箱＋二级活性炭吸附装置”处理，最终通过一根15m高排气筒（DA004）排放。</w:t>
      </w:r>
    </w:p>
    <w:p w14:paraId="1B538A5F">
      <w:pPr>
        <w:adjustRightInd/>
        <w:snapToGrid/>
        <w:spacing w:after="0" w:line="360" w:lineRule="auto"/>
        <w:ind w:firstLine="480" w:firstLineChars="200"/>
        <w:rPr>
          <w:rFonts w:hint="eastAsia" w:ascii="Times New Roman" w:hAnsi="Times New Roman" w:eastAsia="宋体"/>
          <w:bCs/>
          <w:color w:val="000000"/>
          <w:sz w:val="24"/>
          <w:szCs w:val="24"/>
        </w:rPr>
      </w:pPr>
      <w:r>
        <w:rPr>
          <w:rFonts w:hint="eastAsia" w:ascii="Times New Roman" w:hAnsi="Times New Roman" w:eastAsia="宋体"/>
          <w:bCs/>
          <w:color w:val="000000"/>
          <w:sz w:val="24"/>
          <w:szCs w:val="24"/>
        </w:rPr>
        <w:t>抛丸废气经“旋风除尘器+布袋除尘器”处理，最终通过一根15m高排气筒（DA005）排放；</w:t>
      </w:r>
    </w:p>
    <w:p w14:paraId="49CB055A">
      <w:pPr>
        <w:adjustRightInd/>
        <w:snapToGrid/>
        <w:spacing w:after="0" w:line="360" w:lineRule="auto"/>
        <w:ind w:firstLine="480" w:firstLineChars="200"/>
        <w:rPr>
          <w:rFonts w:ascii="Times New Roman" w:hAnsi="Times New Roman" w:eastAsia="宋体"/>
          <w:bCs/>
          <w:color w:val="000000"/>
          <w:sz w:val="24"/>
          <w:szCs w:val="24"/>
        </w:rPr>
      </w:pPr>
      <w:r>
        <w:rPr>
          <w:rFonts w:ascii="Times New Roman" w:hAnsi="Times New Roman" w:eastAsia="宋体"/>
          <w:bCs/>
          <w:color w:val="000000"/>
          <w:sz w:val="24"/>
          <w:szCs w:val="24"/>
        </w:rPr>
        <w:t>（三）噪声</w:t>
      </w:r>
    </w:p>
    <w:p w14:paraId="2B471CAC">
      <w:pPr>
        <w:adjustRightInd/>
        <w:snapToGrid/>
        <w:spacing w:after="0"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该项目主要噪声为生产使用设备运转产生的噪声，设备噪声源强为70-85dB（A）之间。针对该项目产噪设备的特点采取选用低噪声设备，在合理布局的基础上，对车间生产设备噪声源采取选用高效、低噪声设备，室内安装、基础减震降噪等措施。</w:t>
      </w:r>
    </w:p>
    <w:p w14:paraId="4AF86E81">
      <w:pPr>
        <w:adjustRightInd/>
        <w:snapToGrid/>
        <w:spacing w:after="0" w:line="360" w:lineRule="auto"/>
        <w:ind w:firstLine="480" w:firstLineChars="200"/>
        <w:rPr>
          <w:rFonts w:ascii="Times New Roman" w:hAnsi="Times New Roman" w:eastAsia="宋体"/>
          <w:bCs/>
          <w:color w:val="000000"/>
          <w:sz w:val="24"/>
          <w:szCs w:val="24"/>
        </w:rPr>
      </w:pPr>
      <w:r>
        <w:rPr>
          <w:rFonts w:ascii="Times New Roman" w:hAnsi="Times New Roman" w:eastAsia="宋体"/>
          <w:sz w:val="24"/>
          <w:szCs w:val="24"/>
        </w:rPr>
        <w:t>（四）</w:t>
      </w:r>
      <w:r>
        <w:rPr>
          <w:rFonts w:ascii="Times New Roman" w:hAnsi="Times New Roman" w:eastAsia="宋体"/>
          <w:bCs/>
          <w:color w:val="000000"/>
          <w:sz w:val="24"/>
          <w:szCs w:val="24"/>
        </w:rPr>
        <w:t>固体废物</w:t>
      </w:r>
    </w:p>
    <w:p w14:paraId="2942861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default"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表1固体废物一览表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57" w:type="dxa"/>
          <w:bottom w:w="28" w:type="dxa"/>
          <w:right w:w="57" w:type="dxa"/>
        </w:tblCellMar>
      </w:tblPr>
      <w:tblGrid>
        <w:gridCol w:w="2140"/>
        <w:gridCol w:w="1102"/>
        <w:gridCol w:w="896"/>
        <w:gridCol w:w="1598"/>
        <w:gridCol w:w="744"/>
        <w:gridCol w:w="2660"/>
      </w:tblGrid>
      <w:tr w14:paraId="3BB04C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1171" w:type="pct"/>
            <w:noWrap w:val="0"/>
            <w:vAlign w:val="center"/>
          </w:tcPr>
          <w:p w14:paraId="075BBE7E">
            <w:pPr>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固废名称</w:t>
            </w:r>
          </w:p>
        </w:tc>
        <w:tc>
          <w:tcPr>
            <w:tcW w:w="603" w:type="pct"/>
            <w:noWrap w:val="0"/>
            <w:vAlign w:val="center"/>
          </w:tcPr>
          <w:p w14:paraId="05278973">
            <w:pPr>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是否属于危险废物</w:t>
            </w:r>
          </w:p>
        </w:tc>
        <w:tc>
          <w:tcPr>
            <w:tcW w:w="490" w:type="pct"/>
            <w:noWrap w:val="0"/>
            <w:vAlign w:val="center"/>
          </w:tcPr>
          <w:p w14:paraId="769AD4AE">
            <w:pPr>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危废类别</w:t>
            </w:r>
          </w:p>
        </w:tc>
        <w:tc>
          <w:tcPr>
            <w:tcW w:w="874" w:type="pct"/>
            <w:noWrap w:val="0"/>
            <w:vAlign w:val="center"/>
          </w:tcPr>
          <w:p w14:paraId="103B2FB5">
            <w:pPr>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废物代码</w:t>
            </w:r>
          </w:p>
        </w:tc>
        <w:tc>
          <w:tcPr>
            <w:tcW w:w="407" w:type="pct"/>
            <w:noWrap w:val="0"/>
            <w:vAlign w:val="center"/>
          </w:tcPr>
          <w:p w14:paraId="3C316C53">
            <w:pPr>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产生量t/a</w:t>
            </w:r>
          </w:p>
        </w:tc>
        <w:tc>
          <w:tcPr>
            <w:tcW w:w="1455" w:type="pct"/>
            <w:noWrap w:val="0"/>
            <w:vAlign w:val="center"/>
          </w:tcPr>
          <w:p w14:paraId="51865A5B">
            <w:pPr>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处理方式</w:t>
            </w:r>
          </w:p>
        </w:tc>
      </w:tr>
      <w:tr w14:paraId="534826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1171" w:type="pct"/>
            <w:noWrap w:val="0"/>
            <w:vAlign w:val="center"/>
          </w:tcPr>
          <w:p w14:paraId="6AD53CBD">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生活垃圾</w:t>
            </w:r>
          </w:p>
        </w:tc>
        <w:tc>
          <w:tcPr>
            <w:tcW w:w="603" w:type="pct"/>
            <w:noWrap w:val="0"/>
            <w:vAlign w:val="center"/>
          </w:tcPr>
          <w:p w14:paraId="1E350800">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否</w:t>
            </w:r>
          </w:p>
        </w:tc>
        <w:tc>
          <w:tcPr>
            <w:tcW w:w="490" w:type="pct"/>
            <w:noWrap w:val="0"/>
            <w:vAlign w:val="center"/>
          </w:tcPr>
          <w:p w14:paraId="78D39B94">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874" w:type="pct"/>
            <w:noWrap w:val="0"/>
            <w:vAlign w:val="center"/>
          </w:tcPr>
          <w:p w14:paraId="68565FC3">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407" w:type="pct"/>
            <w:noWrap w:val="0"/>
            <w:vAlign w:val="center"/>
          </w:tcPr>
          <w:p w14:paraId="197D2638">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w:t>
            </w:r>
          </w:p>
        </w:tc>
        <w:tc>
          <w:tcPr>
            <w:tcW w:w="1455" w:type="pct"/>
            <w:noWrap w:val="0"/>
            <w:vAlign w:val="center"/>
          </w:tcPr>
          <w:p w14:paraId="6533D9E5">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环卫部门统一清运处理</w:t>
            </w:r>
          </w:p>
        </w:tc>
      </w:tr>
      <w:tr w14:paraId="7737CC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1171" w:type="pct"/>
            <w:noWrap w:val="0"/>
            <w:vAlign w:val="center"/>
          </w:tcPr>
          <w:p w14:paraId="7B6F9008">
            <w:pPr>
              <w:pStyle w:val="9"/>
              <w:ind w:firstLine="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Cs/>
                <w:color w:val="auto"/>
                <w:sz w:val="21"/>
                <w:szCs w:val="21"/>
              </w:rPr>
              <w:t>金属边角料</w:t>
            </w:r>
          </w:p>
        </w:tc>
        <w:tc>
          <w:tcPr>
            <w:tcW w:w="603" w:type="pct"/>
            <w:noWrap w:val="0"/>
            <w:vAlign w:val="center"/>
          </w:tcPr>
          <w:p w14:paraId="7BAB513B">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否</w:t>
            </w:r>
          </w:p>
        </w:tc>
        <w:tc>
          <w:tcPr>
            <w:tcW w:w="490" w:type="pct"/>
            <w:noWrap w:val="0"/>
            <w:vAlign w:val="center"/>
          </w:tcPr>
          <w:p w14:paraId="63EE6BCD">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874" w:type="pct"/>
            <w:noWrap w:val="0"/>
            <w:vAlign w:val="center"/>
          </w:tcPr>
          <w:p w14:paraId="08C64834">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407" w:type="pct"/>
            <w:noWrap w:val="0"/>
            <w:vAlign w:val="center"/>
          </w:tcPr>
          <w:p w14:paraId="57A12BDF">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8</w:t>
            </w:r>
          </w:p>
        </w:tc>
        <w:tc>
          <w:tcPr>
            <w:tcW w:w="1455" w:type="pct"/>
            <w:vMerge w:val="restart"/>
            <w:noWrap w:val="0"/>
            <w:vAlign w:val="center"/>
          </w:tcPr>
          <w:p w14:paraId="2625BBFE">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Cs/>
                <w:color w:val="auto"/>
                <w:sz w:val="21"/>
                <w:szCs w:val="21"/>
              </w:rPr>
              <w:t>收集后暂存于一般固废暂存间，外售废品回收站。</w:t>
            </w:r>
          </w:p>
        </w:tc>
      </w:tr>
      <w:tr w14:paraId="50E25B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1171" w:type="pct"/>
            <w:noWrap w:val="0"/>
            <w:vAlign w:val="center"/>
          </w:tcPr>
          <w:p w14:paraId="2A99F655">
            <w:pPr>
              <w:pStyle w:val="9"/>
              <w:ind w:firstLine="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Cs/>
                <w:color w:val="auto"/>
                <w:sz w:val="21"/>
                <w:szCs w:val="21"/>
              </w:rPr>
              <w:t>焊渣</w:t>
            </w:r>
          </w:p>
        </w:tc>
        <w:tc>
          <w:tcPr>
            <w:tcW w:w="603" w:type="pct"/>
            <w:noWrap w:val="0"/>
            <w:vAlign w:val="center"/>
          </w:tcPr>
          <w:p w14:paraId="776A827E">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否</w:t>
            </w:r>
          </w:p>
        </w:tc>
        <w:tc>
          <w:tcPr>
            <w:tcW w:w="490" w:type="pct"/>
            <w:noWrap w:val="0"/>
            <w:vAlign w:val="center"/>
          </w:tcPr>
          <w:p w14:paraId="4B4DD132">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874" w:type="pct"/>
            <w:noWrap w:val="0"/>
            <w:vAlign w:val="center"/>
          </w:tcPr>
          <w:p w14:paraId="3DAF7D5B">
            <w:pPr>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color w:val="auto"/>
                <w:sz w:val="21"/>
                <w:szCs w:val="21"/>
              </w:rPr>
              <w:t>/</w:t>
            </w:r>
          </w:p>
        </w:tc>
        <w:tc>
          <w:tcPr>
            <w:tcW w:w="407" w:type="pct"/>
            <w:noWrap w:val="0"/>
            <w:vAlign w:val="center"/>
          </w:tcPr>
          <w:p w14:paraId="25CE197F">
            <w:pPr>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0.8</w:t>
            </w:r>
          </w:p>
        </w:tc>
        <w:tc>
          <w:tcPr>
            <w:tcW w:w="1455" w:type="pct"/>
            <w:vMerge w:val="continue"/>
            <w:noWrap w:val="0"/>
            <w:vAlign w:val="center"/>
          </w:tcPr>
          <w:p w14:paraId="7A28E425">
            <w:pPr>
              <w:jc w:val="center"/>
              <w:rPr>
                <w:rFonts w:hint="default" w:ascii="Times New Roman" w:hAnsi="Times New Roman" w:cs="Times New Roman" w:eastAsiaTheme="minorEastAsia"/>
                <w:color w:val="auto"/>
                <w:sz w:val="21"/>
                <w:szCs w:val="21"/>
              </w:rPr>
            </w:pPr>
          </w:p>
        </w:tc>
      </w:tr>
      <w:tr w14:paraId="08F9E7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03" w:hRule="atLeast"/>
          <w:jc w:val="center"/>
        </w:trPr>
        <w:tc>
          <w:tcPr>
            <w:tcW w:w="1171" w:type="pct"/>
            <w:noWrap w:val="0"/>
            <w:vAlign w:val="center"/>
          </w:tcPr>
          <w:p w14:paraId="013593D0">
            <w:pPr>
              <w:pStyle w:val="9"/>
              <w:ind w:firstLine="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Cs/>
                <w:color w:val="auto"/>
                <w:sz w:val="21"/>
                <w:szCs w:val="21"/>
              </w:rPr>
              <w:t>废钢砂</w:t>
            </w:r>
          </w:p>
        </w:tc>
        <w:tc>
          <w:tcPr>
            <w:tcW w:w="603" w:type="pct"/>
            <w:noWrap w:val="0"/>
            <w:vAlign w:val="center"/>
          </w:tcPr>
          <w:p w14:paraId="38F7561C">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否</w:t>
            </w:r>
          </w:p>
        </w:tc>
        <w:tc>
          <w:tcPr>
            <w:tcW w:w="490" w:type="pct"/>
            <w:noWrap w:val="0"/>
            <w:vAlign w:val="center"/>
          </w:tcPr>
          <w:p w14:paraId="0B9203E3">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874" w:type="pct"/>
            <w:noWrap w:val="0"/>
            <w:vAlign w:val="center"/>
          </w:tcPr>
          <w:p w14:paraId="04175EAE">
            <w:pPr>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color w:val="auto"/>
                <w:sz w:val="21"/>
                <w:szCs w:val="21"/>
              </w:rPr>
              <w:t>/</w:t>
            </w:r>
          </w:p>
        </w:tc>
        <w:tc>
          <w:tcPr>
            <w:tcW w:w="407" w:type="pct"/>
            <w:noWrap w:val="0"/>
            <w:vAlign w:val="center"/>
          </w:tcPr>
          <w:p w14:paraId="5F822AB3">
            <w:pPr>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0.5</w:t>
            </w:r>
          </w:p>
        </w:tc>
        <w:tc>
          <w:tcPr>
            <w:tcW w:w="1455" w:type="pct"/>
            <w:vMerge w:val="continue"/>
            <w:noWrap w:val="0"/>
            <w:vAlign w:val="center"/>
          </w:tcPr>
          <w:p w14:paraId="208C7AB3">
            <w:pPr>
              <w:jc w:val="center"/>
              <w:rPr>
                <w:rFonts w:hint="default" w:ascii="Times New Roman" w:hAnsi="Times New Roman" w:cs="Times New Roman" w:eastAsiaTheme="minorEastAsia"/>
                <w:bCs/>
                <w:color w:val="auto"/>
                <w:sz w:val="21"/>
                <w:szCs w:val="21"/>
              </w:rPr>
            </w:pPr>
          </w:p>
        </w:tc>
      </w:tr>
      <w:tr w14:paraId="73D9A1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03" w:hRule="atLeast"/>
          <w:jc w:val="center"/>
        </w:trPr>
        <w:tc>
          <w:tcPr>
            <w:tcW w:w="1171" w:type="pct"/>
            <w:noWrap w:val="0"/>
            <w:vAlign w:val="center"/>
          </w:tcPr>
          <w:p w14:paraId="169EED5E">
            <w:pPr>
              <w:pStyle w:val="9"/>
              <w:ind w:firstLine="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Cs/>
                <w:color w:val="auto"/>
                <w:sz w:val="21"/>
                <w:szCs w:val="21"/>
              </w:rPr>
              <w:t>废水性漆桶</w:t>
            </w:r>
          </w:p>
        </w:tc>
        <w:tc>
          <w:tcPr>
            <w:tcW w:w="603" w:type="pct"/>
            <w:noWrap w:val="0"/>
            <w:vAlign w:val="center"/>
          </w:tcPr>
          <w:p w14:paraId="36477C1C">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否</w:t>
            </w:r>
          </w:p>
        </w:tc>
        <w:tc>
          <w:tcPr>
            <w:tcW w:w="490" w:type="pct"/>
            <w:noWrap w:val="0"/>
            <w:vAlign w:val="center"/>
          </w:tcPr>
          <w:p w14:paraId="23B335F9">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874" w:type="pct"/>
            <w:noWrap w:val="0"/>
            <w:vAlign w:val="center"/>
          </w:tcPr>
          <w:p w14:paraId="63CBEF85">
            <w:pPr>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color w:val="auto"/>
                <w:sz w:val="21"/>
                <w:szCs w:val="21"/>
              </w:rPr>
              <w:t>/</w:t>
            </w:r>
          </w:p>
        </w:tc>
        <w:tc>
          <w:tcPr>
            <w:tcW w:w="407" w:type="pct"/>
            <w:noWrap w:val="0"/>
            <w:vAlign w:val="center"/>
          </w:tcPr>
          <w:p w14:paraId="5122523B">
            <w:pPr>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0.016</w:t>
            </w:r>
          </w:p>
        </w:tc>
        <w:tc>
          <w:tcPr>
            <w:tcW w:w="1455" w:type="pct"/>
            <w:vMerge w:val="continue"/>
            <w:noWrap w:val="0"/>
            <w:vAlign w:val="center"/>
          </w:tcPr>
          <w:p w14:paraId="50B178F6">
            <w:pPr>
              <w:jc w:val="center"/>
              <w:rPr>
                <w:rFonts w:hint="default" w:ascii="Times New Roman" w:hAnsi="Times New Roman" w:cs="Times New Roman" w:eastAsiaTheme="minorEastAsia"/>
                <w:bCs/>
                <w:color w:val="auto"/>
                <w:sz w:val="21"/>
                <w:szCs w:val="21"/>
              </w:rPr>
            </w:pPr>
          </w:p>
        </w:tc>
      </w:tr>
      <w:tr w14:paraId="61AE9F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1171" w:type="pct"/>
            <w:noWrap w:val="0"/>
            <w:vAlign w:val="center"/>
          </w:tcPr>
          <w:p w14:paraId="68FF412B">
            <w:pPr>
              <w:pStyle w:val="9"/>
              <w:ind w:firstLine="0"/>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金属颗粒物</w:t>
            </w:r>
          </w:p>
        </w:tc>
        <w:tc>
          <w:tcPr>
            <w:tcW w:w="603" w:type="pct"/>
            <w:noWrap w:val="0"/>
            <w:vAlign w:val="center"/>
          </w:tcPr>
          <w:p w14:paraId="7D9CEFB2">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否</w:t>
            </w:r>
          </w:p>
        </w:tc>
        <w:tc>
          <w:tcPr>
            <w:tcW w:w="490" w:type="pct"/>
            <w:noWrap w:val="0"/>
            <w:vAlign w:val="center"/>
          </w:tcPr>
          <w:p w14:paraId="78E99E8F">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874" w:type="pct"/>
            <w:noWrap w:val="0"/>
            <w:vAlign w:val="center"/>
          </w:tcPr>
          <w:p w14:paraId="7EAEE782">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407" w:type="pct"/>
            <w:noWrap w:val="0"/>
            <w:vAlign w:val="center"/>
          </w:tcPr>
          <w:p w14:paraId="322D29A5">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7.23</w:t>
            </w:r>
          </w:p>
        </w:tc>
        <w:tc>
          <w:tcPr>
            <w:tcW w:w="1455" w:type="pct"/>
            <w:vMerge w:val="continue"/>
            <w:noWrap w:val="0"/>
            <w:vAlign w:val="center"/>
          </w:tcPr>
          <w:p w14:paraId="5819B588">
            <w:pPr>
              <w:jc w:val="center"/>
              <w:rPr>
                <w:rFonts w:hint="default" w:ascii="Times New Roman" w:hAnsi="Times New Roman" w:cs="Times New Roman" w:eastAsiaTheme="minorEastAsia"/>
                <w:color w:val="auto"/>
                <w:sz w:val="21"/>
                <w:szCs w:val="21"/>
              </w:rPr>
            </w:pPr>
          </w:p>
        </w:tc>
      </w:tr>
      <w:tr w14:paraId="0D455A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1171" w:type="pct"/>
            <w:noWrap w:val="0"/>
            <w:vAlign w:val="center"/>
          </w:tcPr>
          <w:p w14:paraId="350156F8">
            <w:pPr>
              <w:pStyle w:val="9"/>
              <w:ind w:firstLine="0"/>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焊烟净化器集尘和废滤芯</w:t>
            </w:r>
          </w:p>
        </w:tc>
        <w:tc>
          <w:tcPr>
            <w:tcW w:w="603" w:type="pct"/>
            <w:noWrap w:val="0"/>
            <w:vAlign w:val="center"/>
          </w:tcPr>
          <w:p w14:paraId="124E11CD">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否</w:t>
            </w:r>
          </w:p>
        </w:tc>
        <w:tc>
          <w:tcPr>
            <w:tcW w:w="490" w:type="pct"/>
            <w:noWrap w:val="0"/>
            <w:vAlign w:val="center"/>
          </w:tcPr>
          <w:p w14:paraId="4CB06D84">
            <w:pPr>
              <w:jc w:val="center"/>
              <w:rPr>
                <w:rFonts w:hint="default" w:ascii="Times New Roman" w:hAnsi="Times New Roman" w:cs="Times New Roman" w:eastAsiaTheme="minorEastAsia"/>
                <w:color w:val="auto"/>
                <w:position w:val="2"/>
                <w:sz w:val="21"/>
                <w:szCs w:val="21"/>
                <w:lang w:val="zh-CN" w:bidi="zh-CN"/>
              </w:rPr>
            </w:pPr>
            <w:r>
              <w:rPr>
                <w:rFonts w:hint="default" w:ascii="Times New Roman" w:hAnsi="Times New Roman" w:cs="Times New Roman" w:eastAsiaTheme="minorEastAsia"/>
                <w:color w:val="auto"/>
                <w:sz w:val="21"/>
                <w:szCs w:val="21"/>
              </w:rPr>
              <w:t>/</w:t>
            </w:r>
          </w:p>
        </w:tc>
        <w:tc>
          <w:tcPr>
            <w:tcW w:w="874" w:type="pct"/>
            <w:noWrap w:val="0"/>
            <w:vAlign w:val="center"/>
          </w:tcPr>
          <w:p w14:paraId="4360C955">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color w:val="auto"/>
                <w:sz w:val="21"/>
                <w:szCs w:val="21"/>
              </w:rPr>
              <w:t>/</w:t>
            </w:r>
          </w:p>
        </w:tc>
        <w:tc>
          <w:tcPr>
            <w:tcW w:w="407" w:type="pct"/>
            <w:noWrap w:val="0"/>
            <w:vAlign w:val="center"/>
          </w:tcPr>
          <w:p w14:paraId="3BA22297">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color w:val="auto"/>
                <w:position w:val="2"/>
                <w:sz w:val="21"/>
                <w:szCs w:val="21"/>
                <w:lang w:bidi="zh-CN"/>
              </w:rPr>
              <w:t>0.032</w:t>
            </w:r>
          </w:p>
        </w:tc>
        <w:tc>
          <w:tcPr>
            <w:tcW w:w="1455" w:type="pct"/>
            <w:vMerge w:val="continue"/>
            <w:noWrap w:val="0"/>
            <w:vAlign w:val="center"/>
          </w:tcPr>
          <w:p w14:paraId="6EBCB2E8">
            <w:pPr>
              <w:jc w:val="center"/>
              <w:rPr>
                <w:rFonts w:hint="default" w:ascii="Times New Roman" w:hAnsi="Times New Roman" w:cs="Times New Roman" w:eastAsiaTheme="minorEastAsia"/>
                <w:color w:val="auto"/>
                <w:position w:val="2"/>
                <w:sz w:val="21"/>
                <w:szCs w:val="21"/>
                <w:lang w:bidi="zh-CN"/>
              </w:rPr>
            </w:pPr>
          </w:p>
        </w:tc>
      </w:tr>
      <w:tr w14:paraId="593723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1171" w:type="pct"/>
            <w:noWrap w:val="0"/>
            <w:vAlign w:val="center"/>
          </w:tcPr>
          <w:p w14:paraId="0781962D">
            <w:pPr>
              <w:pStyle w:val="9"/>
              <w:ind w:firstLine="0"/>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废包装材料</w:t>
            </w:r>
          </w:p>
        </w:tc>
        <w:tc>
          <w:tcPr>
            <w:tcW w:w="603" w:type="pct"/>
            <w:noWrap w:val="0"/>
            <w:vAlign w:val="center"/>
          </w:tcPr>
          <w:p w14:paraId="133F440A">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否</w:t>
            </w:r>
          </w:p>
        </w:tc>
        <w:tc>
          <w:tcPr>
            <w:tcW w:w="490" w:type="pct"/>
            <w:noWrap w:val="0"/>
            <w:vAlign w:val="center"/>
          </w:tcPr>
          <w:p w14:paraId="665E7E42">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color w:val="auto"/>
                <w:sz w:val="21"/>
                <w:szCs w:val="21"/>
              </w:rPr>
              <w:t>/</w:t>
            </w:r>
          </w:p>
        </w:tc>
        <w:tc>
          <w:tcPr>
            <w:tcW w:w="874" w:type="pct"/>
            <w:noWrap w:val="0"/>
            <w:vAlign w:val="center"/>
          </w:tcPr>
          <w:p w14:paraId="7C9F343A">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color w:val="auto"/>
                <w:sz w:val="21"/>
                <w:szCs w:val="21"/>
              </w:rPr>
              <w:t>/</w:t>
            </w:r>
          </w:p>
        </w:tc>
        <w:tc>
          <w:tcPr>
            <w:tcW w:w="407" w:type="pct"/>
            <w:noWrap w:val="0"/>
            <w:vAlign w:val="center"/>
          </w:tcPr>
          <w:p w14:paraId="6F71F25D">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color w:val="auto"/>
                <w:position w:val="2"/>
                <w:sz w:val="21"/>
                <w:szCs w:val="21"/>
                <w:lang w:bidi="zh-CN"/>
              </w:rPr>
              <w:t>0.5</w:t>
            </w:r>
          </w:p>
        </w:tc>
        <w:tc>
          <w:tcPr>
            <w:tcW w:w="1455" w:type="pct"/>
            <w:vMerge w:val="continue"/>
            <w:noWrap w:val="0"/>
            <w:vAlign w:val="center"/>
          </w:tcPr>
          <w:p w14:paraId="58403AF5">
            <w:pPr>
              <w:jc w:val="center"/>
              <w:rPr>
                <w:rFonts w:hint="default" w:ascii="Times New Roman" w:hAnsi="Times New Roman" w:cs="Times New Roman" w:eastAsiaTheme="minorEastAsia"/>
                <w:color w:val="auto"/>
                <w:position w:val="2"/>
                <w:sz w:val="21"/>
                <w:szCs w:val="21"/>
                <w:lang w:bidi="zh-CN"/>
              </w:rPr>
            </w:pPr>
          </w:p>
        </w:tc>
      </w:tr>
      <w:tr w14:paraId="692843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1171" w:type="pct"/>
            <w:noWrap w:val="0"/>
            <w:vAlign w:val="center"/>
          </w:tcPr>
          <w:p w14:paraId="4475970F">
            <w:pPr>
              <w:pStyle w:val="9"/>
              <w:ind w:firstLine="0"/>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布袋除尘器集尘</w:t>
            </w:r>
          </w:p>
        </w:tc>
        <w:tc>
          <w:tcPr>
            <w:tcW w:w="603" w:type="pct"/>
            <w:noWrap w:val="0"/>
            <w:vAlign w:val="center"/>
          </w:tcPr>
          <w:p w14:paraId="38B6E137">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否</w:t>
            </w:r>
          </w:p>
        </w:tc>
        <w:tc>
          <w:tcPr>
            <w:tcW w:w="490" w:type="pct"/>
            <w:noWrap w:val="0"/>
            <w:vAlign w:val="center"/>
          </w:tcPr>
          <w:p w14:paraId="44117EEB">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color w:val="auto"/>
                <w:sz w:val="21"/>
                <w:szCs w:val="21"/>
              </w:rPr>
              <w:t>/</w:t>
            </w:r>
          </w:p>
        </w:tc>
        <w:tc>
          <w:tcPr>
            <w:tcW w:w="874" w:type="pct"/>
            <w:noWrap w:val="0"/>
            <w:vAlign w:val="center"/>
          </w:tcPr>
          <w:p w14:paraId="2FA63EB7">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color w:val="auto"/>
                <w:sz w:val="21"/>
                <w:szCs w:val="21"/>
              </w:rPr>
              <w:t>/</w:t>
            </w:r>
          </w:p>
        </w:tc>
        <w:tc>
          <w:tcPr>
            <w:tcW w:w="407" w:type="pct"/>
            <w:noWrap w:val="0"/>
            <w:vAlign w:val="center"/>
          </w:tcPr>
          <w:p w14:paraId="13E36E40">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color w:val="auto"/>
                <w:position w:val="2"/>
                <w:sz w:val="21"/>
                <w:szCs w:val="21"/>
                <w:lang w:bidi="zh-CN"/>
              </w:rPr>
              <w:t>6.51</w:t>
            </w:r>
          </w:p>
        </w:tc>
        <w:tc>
          <w:tcPr>
            <w:tcW w:w="1455" w:type="pct"/>
            <w:noWrap w:val="0"/>
            <w:vAlign w:val="center"/>
          </w:tcPr>
          <w:p w14:paraId="59CE58F5">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bCs/>
                <w:color w:val="auto"/>
                <w:sz w:val="21"/>
                <w:szCs w:val="21"/>
              </w:rPr>
              <w:t>收集后暂存于一般固废暂存间，回用于生产。</w:t>
            </w:r>
          </w:p>
        </w:tc>
      </w:tr>
      <w:tr w14:paraId="0EEDB6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13" w:hRule="atLeast"/>
          <w:jc w:val="center"/>
        </w:trPr>
        <w:tc>
          <w:tcPr>
            <w:tcW w:w="1171" w:type="pct"/>
            <w:vMerge w:val="restart"/>
            <w:noWrap w:val="0"/>
            <w:vAlign w:val="center"/>
          </w:tcPr>
          <w:p w14:paraId="074F5E06">
            <w:pPr>
              <w:pStyle w:val="9"/>
              <w:ind w:firstLine="0"/>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废过滤棉</w:t>
            </w:r>
          </w:p>
        </w:tc>
        <w:tc>
          <w:tcPr>
            <w:tcW w:w="603" w:type="pct"/>
            <w:noWrap w:val="0"/>
            <w:vAlign w:val="center"/>
          </w:tcPr>
          <w:p w14:paraId="73C21710">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否</w:t>
            </w:r>
          </w:p>
        </w:tc>
        <w:tc>
          <w:tcPr>
            <w:tcW w:w="490" w:type="pct"/>
            <w:noWrap w:val="0"/>
            <w:vAlign w:val="center"/>
          </w:tcPr>
          <w:p w14:paraId="2BD0B9D8">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color w:val="auto"/>
                <w:sz w:val="21"/>
                <w:szCs w:val="21"/>
              </w:rPr>
              <w:t>/</w:t>
            </w:r>
          </w:p>
        </w:tc>
        <w:tc>
          <w:tcPr>
            <w:tcW w:w="874" w:type="pct"/>
            <w:noWrap w:val="0"/>
            <w:vAlign w:val="center"/>
          </w:tcPr>
          <w:p w14:paraId="64297F92">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color w:val="auto"/>
                <w:sz w:val="21"/>
                <w:szCs w:val="21"/>
              </w:rPr>
              <w:t>/</w:t>
            </w:r>
          </w:p>
        </w:tc>
        <w:tc>
          <w:tcPr>
            <w:tcW w:w="407" w:type="pct"/>
            <w:noWrap w:val="0"/>
            <w:vAlign w:val="center"/>
          </w:tcPr>
          <w:p w14:paraId="3AEBCF53">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color w:val="auto"/>
                <w:position w:val="2"/>
                <w:sz w:val="21"/>
                <w:szCs w:val="21"/>
                <w:lang w:bidi="zh-CN"/>
              </w:rPr>
              <w:t>1.2</w:t>
            </w:r>
          </w:p>
        </w:tc>
        <w:tc>
          <w:tcPr>
            <w:tcW w:w="1455" w:type="pct"/>
            <w:noWrap w:val="0"/>
            <w:vAlign w:val="center"/>
          </w:tcPr>
          <w:p w14:paraId="2C74B366">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bCs/>
                <w:color w:val="auto"/>
                <w:sz w:val="21"/>
                <w:szCs w:val="21"/>
              </w:rPr>
              <w:t>收集后暂存于一般固废暂存间，外售废品回收站。</w:t>
            </w:r>
          </w:p>
        </w:tc>
      </w:tr>
      <w:tr w14:paraId="3CFBAF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5" w:hRule="atLeast"/>
          <w:jc w:val="center"/>
        </w:trPr>
        <w:tc>
          <w:tcPr>
            <w:tcW w:w="1171" w:type="pct"/>
            <w:vMerge w:val="continue"/>
            <w:noWrap w:val="0"/>
            <w:vAlign w:val="center"/>
          </w:tcPr>
          <w:p w14:paraId="0B1E0B41">
            <w:pPr>
              <w:pStyle w:val="9"/>
              <w:ind w:firstLine="0"/>
              <w:jc w:val="center"/>
              <w:rPr>
                <w:rFonts w:hint="default" w:ascii="Times New Roman" w:hAnsi="Times New Roman" w:cs="Times New Roman" w:eastAsiaTheme="minorEastAsia"/>
                <w:bCs/>
                <w:color w:val="auto"/>
                <w:sz w:val="21"/>
                <w:szCs w:val="21"/>
              </w:rPr>
            </w:pPr>
          </w:p>
        </w:tc>
        <w:tc>
          <w:tcPr>
            <w:tcW w:w="603" w:type="pct"/>
            <w:noWrap w:val="0"/>
            <w:vAlign w:val="center"/>
          </w:tcPr>
          <w:p w14:paraId="6731118E">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是</w:t>
            </w:r>
          </w:p>
        </w:tc>
        <w:tc>
          <w:tcPr>
            <w:tcW w:w="490" w:type="pct"/>
            <w:noWrap w:val="0"/>
            <w:vAlign w:val="center"/>
          </w:tcPr>
          <w:p w14:paraId="656ECD11">
            <w:pPr>
              <w:jc w:val="center"/>
              <w:rPr>
                <w:rFonts w:hint="default" w:ascii="Times New Roman" w:hAnsi="Times New Roman" w:cs="Times New Roman" w:eastAsiaTheme="minorEastAsia"/>
                <w:color w:val="auto"/>
                <w:position w:val="2"/>
                <w:sz w:val="21"/>
                <w:szCs w:val="21"/>
                <w:lang w:val="zh-CN" w:bidi="zh-CN"/>
              </w:rPr>
            </w:pPr>
            <w:r>
              <w:rPr>
                <w:rFonts w:hint="default" w:ascii="Times New Roman" w:hAnsi="Times New Roman" w:cs="Times New Roman" w:eastAsiaTheme="minorEastAsia"/>
                <w:bCs/>
                <w:color w:val="auto"/>
                <w:sz w:val="21"/>
                <w:szCs w:val="21"/>
              </w:rPr>
              <w:t>HW49</w:t>
            </w:r>
          </w:p>
        </w:tc>
        <w:tc>
          <w:tcPr>
            <w:tcW w:w="874" w:type="pct"/>
            <w:noWrap w:val="0"/>
            <w:vAlign w:val="center"/>
          </w:tcPr>
          <w:p w14:paraId="2EDE2590">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bCs/>
                <w:color w:val="auto"/>
                <w:sz w:val="21"/>
                <w:szCs w:val="21"/>
              </w:rPr>
              <w:t>900-041-49</w:t>
            </w:r>
          </w:p>
        </w:tc>
        <w:tc>
          <w:tcPr>
            <w:tcW w:w="407" w:type="pct"/>
            <w:noWrap w:val="0"/>
            <w:vAlign w:val="center"/>
          </w:tcPr>
          <w:p w14:paraId="7E9F9D71">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color w:val="auto"/>
                <w:position w:val="2"/>
                <w:sz w:val="21"/>
                <w:szCs w:val="21"/>
                <w:lang w:bidi="zh-CN"/>
              </w:rPr>
              <w:t>0.5</w:t>
            </w:r>
          </w:p>
        </w:tc>
        <w:tc>
          <w:tcPr>
            <w:tcW w:w="1455" w:type="pct"/>
            <w:vMerge w:val="restart"/>
            <w:noWrap w:val="0"/>
            <w:vAlign w:val="center"/>
          </w:tcPr>
          <w:p w14:paraId="106C3EE1">
            <w:pP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集中收集后，暂存于危废暂存间内，定期委托有资质单位处置。</w:t>
            </w:r>
          </w:p>
        </w:tc>
      </w:tr>
      <w:tr w14:paraId="74B004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1171" w:type="pct"/>
            <w:noWrap w:val="0"/>
            <w:vAlign w:val="center"/>
          </w:tcPr>
          <w:p w14:paraId="57F452F6">
            <w:pPr>
              <w:pStyle w:val="9"/>
              <w:ind w:firstLine="0"/>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废油性漆桶</w:t>
            </w:r>
          </w:p>
        </w:tc>
        <w:tc>
          <w:tcPr>
            <w:tcW w:w="603" w:type="pct"/>
            <w:noWrap w:val="0"/>
            <w:vAlign w:val="center"/>
          </w:tcPr>
          <w:p w14:paraId="1073726E">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是</w:t>
            </w:r>
          </w:p>
        </w:tc>
        <w:tc>
          <w:tcPr>
            <w:tcW w:w="490" w:type="pct"/>
            <w:noWrap w:val="0"/>
            <w:vAlign w:val="center"/>
          </w:tcPr>
          <w:p w14:paraId="2E312979">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Cs/>
                <w:color w:val="auto"/>
                <w:sz w:val="21"/>
                <w:szCs w:val="21"/>
              </w:rPr>
              <w:t>HW49</w:t>
            </w:r>
          </w:p>
        </w:tc>
        <w:tc>
          <w:tcPr>
            <w:tcW w:w="874" w:type="pct"/>
            <w:noWrap w:val="0"/>
            <w:vAlign w:val="center"/>
          </w:tcPr>
          <w:p w14:paraId="72526E37">
            <w:pPr>
              <w:jc w:val="center"/>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900-041-49</w:t>
            </w:r>
          </w:p>
        </w:tc>
        <w:tc>
          <w:tcPr>
            <w:tcW w:w="407" w:type="pct"/>
            <w:noWrap w:val="0"/>
            <w:vAlign w:val="center"/>
          </w:tcPr>
          <w:p w14:paraId="6490AAB9">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0.009</w:t>
            </w:r>
          </w:p>
        </w:tc>
        <w:tc>
          <w:tcPr>
            <w:tcW w:w="1455" w:type="pct"/>
            <w:vMerge w:val="continue"/>
            <w:noWrap w:val="0"/>
            <w:vAlign w:val="center"/>
          </w:tcPr>
          <w:p w14:paraId="04D4389B">
            <w:pPr>
              <w:rPr>
                <w:rFonts w:hint="default" w:ascii="Times New Roman" w:hAnsi="Times New Roman" w:cs="Times New Roman" w:eastAsiaTheme="minorEastAsia"/>
                <w:color w:val="auto"/>
                <w:position w:val="2"/>
                <w:sz w:val="21"/>
                <w:szCs w:val="21"/>
                <w:lang w:bidi="zh-CN"/>
              </w:rPr>
            </w:pPr>
          </w:p>
        </w:tc>
      </w:tr>
      <w:tr w14:paraId="744106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171" w:type="pct"/>
            <w:noWrap w:val="0"/>
            <w:vAlign w:val="center"/>
          </w:tcPr>
          <w:p w14:paraId="5DF5C4D2">
            <w:pPr>
              <w:pStyle w:val="9"/>
              <w:ind w:firstLine="0"/>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漆渣</w:t>
            </w:r>
          </w:p>
        </w:tc>
        <w:tc>
          <w:tcPr>
            <w:tcW w:w="603" w:type="pct"/>
            <w:noWrap w:val="0"/>
            <w:vAlign w:val="center"/>
          </w:tcPr>
          <w:p w14:paraId="2C94EEE2">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是</w:t>
            </w:r>
          </w:p>
        </w:tc>
        <w:tc>
          <w:tcPr>
            <w:tcW w:w="490" w:type="pct"/>
            <w:noWrap w:val="0"/>
            <w:vAlign w:val="center"/>
          </w:tcPr>
          <w:p w14:paraId="24392BFB">
            <w:pPr>
              <w:jc w:val="center"/>
              <w:rPr>
                <w:rFonts w:hint="default" w:ascii="Times New Roman" w:hAnsi="Times New Roman" w:cs="Times New Roman" w:eastAsiaTheme="minorEastAsia"/>
                <w:color w:val="auto"/>
                <w:position w:val="2"/>
                <w:sz w:val="21"/>
                <w:szCs w:val="21"/>
                <w:lang w:val="en-US" w:eastAsia="zh-CN" w:bidi="zh-CN"/>
              </w:rPr>
            </w:pPr>
            <w:r>
              <w:rPr>
                <w:rFonts w:hint="default" w:ascii="Times New Roman" w:hAnsi="Times New Roman" w:cs="Times New Roman" w:eastAsiaTheme="minorEastAsia"/>
                <w:bCs/>
                <w:color w:val="auto"/>
                <w:sz w:val="21"/>
                <w:szCs w:val="21"/>
              </w:rPr>
              <w:t>HW</w:t>
            </w:r>
            <w:r>
              <w:rPr>
                <w:rFonts w:hint="default" w:ascii="Times New Roman" w:hAnsi="Times New Roman" w:cs="Times New Roman" w:eastAsiaTheme="minorEastAsia"/>
                <w:bCs/>
                <w:color w:val="auto"/>
                <w:sz w:val="21"/>
                <w:szCs w:val="21"/>
                <w:lang w:val="en-US" w:eastAsia="zh-CN"/>
              </w:rPr>
              <w:t>12</w:t>
            </w:r>
          </w:p>
        </w:tc>
        <w:tc>
          <w:tcPr>
            <w:tcW w:w="874" w:type="pct"/>
            <w:noWrap w:val="0"/>
            <w:vAlign w:val="center"/>
          </w:tcPr>
          <w:p w14:paraId="141E9B59">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bCs/>
                <w:color w:val="auto"/>
                <w:sz w:val="21"/>
                <w:szCs w:val="21"/>
              </w:rPr>
              <w:t>900-252-12</w:t>
            </w:r>
          </w:p>
        </w:tc>
        <w:tc>
          <w:tcPr>
            <w:tcW w:w="407" w:type="pct"/>
            <w:noWrap w:val="0"/>
            <w:vAlign w:val="center"/>
          </w:tcPr>
          <w:p w14:paraId="6C85997F">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color w:val="auto"/>
                <w:position w:val="2"/>
                <w:sz w:val="21"/>
                <w:szCs w:val="21"/>
                <w:lang w:bidi="zh-CN"/>
              </w:rPr>
              <w:t>0.071</w:t>
            </w:r>
          </w:p>
        </w:tc>
        <w:tc>
          <w:tcPr>
            <w:tcW w:w="1455" w:type="pct"/>
            <w:vMerge w:val="continue"/>
            <w:noWrap w:val="0"/>
            <w:vAlign w:val="center"/>
          </w:tcPr>
          <w:p w14:paraId="49E499DB">
            <w:pPr>
              <w:rPr>
                <w:rFonts w:hint="default" w:ascii="Times New Roman" w:hAnsi="Times New Roman" w:cs="Times New Roman" w:eastAsiaTheme="minorEastAsia"/>
                <w:color w:val="auto"/>
                <w:position w:val="2"/>
                <w:sz w:val="21"/>
                <w:szCs w:val="21"/>
                <w:lang w:bidi="zh-CN"/>
              </w:rPr>
            </w:pPr>
          </w:p>
        </w:tc>
      </w:tr>
      <w:tr w14:paraId="63891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1171" w:type="pct"/>
            <w:noWrap w:val="0"/>
            <w:vAlign w:val="center"/>
          </w:tcPr>
          <w:p w14:paraId="038FDC09">
            <w:pPr>
              <w:pStyle w:val="9"/>
              <w:ind w:firstLine="0"/>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废活性炭</w:t>
            </w:r>
          </w:p>
        </w:tc>
        <w:tc>
          <w:tcPr>
            <w:tcW w:w="603" w:type="pct"/>
            <w:noWrap w:val="0"/>
            <w:vAlign w:val="center"/>
          </w:tcPr>
          <w:p w14:paraId="05DB24C5">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是</w:t>
            </w:r>
          </w:p>
        </w:tc>
        <w:tc>
          <w:tcPr>
            <w:tcW w:w="490" w:type="pct"/>
            <w:noWrap w:val="0"/>
            <w:vAlign w:val="center"/>
          </w:tcPr>
          <w:p w14:paraId="7723CA27">
            <w:pPr>
              <w:jc w:val="center"/>
              <w:rPr>
                <w:rFonts w:hint="default" w:ascii="Times New Roman" w:hAnsi="Times New Roman" w:cs="Times New Roman" w:eastAsiaTheme="minorEastAsia"/>
                <w:color w:val="auto"/>
                <w:position w:val="2"/>
                <w:sz w:val="21"/>
                <w:szCs w:val="21"/>
                <w:lang w:val="zh-CN" w:bidi="zh-CN"/>
              </w:rPr>
            </w:pPr>
            <w:r>
              <w:rPr>
                <w:rFonts w:hint="default" w:ascii="Times New Roman" w:hAnsi="Times New Roman" w:cs="Times New Roman" w:eastAsiaTheme="minorEastAsia"/>
                <w:bCs/>
                <w:color w:val="auto"/>
                <w:sz w:val="21"/>
                <w:szCs w:val="21"/>
              </w:rPr>
              <w:t>HW49</w:t>
            </w:r>
          </w:p>
        </w:tc>
        <w:tc>
          <w:tcPr>
            <w:tcW w:w="874" w:type="pct"/>
            <w:noWrap w:val="0"/>
            <w:vAlign w:val="center"/>
          </w:tcPr>
          <w:p w14:paraId="48AD1B19">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bCs/>
                <w:color w:val="auto"/>
                <w:sz w:val="21"/>
                <w:szCs w:val="21"/>
              </w:rPr>
              <w:t>900-039-49</w:t>
            </w:r>
          </w:p>
        </w:tc>
        <w:tc>
          <w:tcPr>
            <w:tcW w:w="407" w:type="pct"/>
            <w:noWrap w:val="0"/>
            <w:vAlign w:val="center"/>
          </w:tcPr>
          <w:p w14:paraId="0EACDF9C">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color w:val="auto"/>
                <w:position w:val="2"/>
                <w:sz w:val="21"/>
                <w:szCs w:val="21"/>
                <w:lang w:bidi="zh-CN"/>
              </w:rPr>
              <w:t>1.749</w:t>
            </w:r>
          </w:p>
        </w:tc>
        <w:tc>
          <w:tcPr>
            <w:tcW w:w="1455" w:type="pct"/>
            <w:vMerge w:val="continue"/>
            <w:noWrap w:val="0"/>
            <w:vAlign w:val="center"/>
          </w:tcPr>
          <w:p w14:paraId="43D0B90B">
            <w:pPr>
              <w:rPr>
                <w:rFonts w:hint="default" w:ascii="Times New Roman" w:hAnsi="Times New Roman" w:cs="Times New Roman" w:eastAsiaTheme="minorEastAsia"/>
                <w:color w:val="auto"/>
                <w:position w:val="2"/>
                <w:sz w:val="21"/>
                <w:szCs w:val="21"/>
                <w:lang w:bidi="zh-CN"/>
              </w:rPr>
            </w:pPr>
          </w:p>
        </w:tc>
      </w:tr>
      <w:tr w14:paraId="1E013C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1171" w:type="pct"/>
            <w:noWrap w:val="0"/>
            <w:vAlign w:val="center"/>
          </w:tcPr>
          <w:p w14:paraId="4624C4FC">
            <w:pPr>
              <w:pStyle w:val="9"/>
              <w:ind w:firstLine="0"/>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废机油</w:t>
            </w:r>
          </w:p>
        </w:tc>
        <w:tc>
          <w:tcPr>
            <w:tcW w:w="603" w:type="pct"/>
            <w:noWrap w:val="0"/>
            <w:vAlign w:val="center"/>
          </w:tcPr>
          <w:p w14:paraId="36435BED">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是</w:t>
            </w:r>
          </w:p>
        </w:tc>
        <w:tc>
          <w:tcPr>
            <w:tcW w:w="490" w:type="pct"/>
            <w:noWrap w:val="0"/>
            <w:vAlign w:val="center"/>
          </w:tcPr>
          <w:p w14:paraId="578FED42">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bCs/>
                <w:color w:val="auto"/>
                <w:sz w:val="21"/>
                <w:szCs w:val="21"/>
              </w:rPr>
              <w:t>HW08</w:t>
            </w:r>
          </w:p>
        </w:tc>
        <w:tc>
          <w:tcPr>
            <w:tcW w:w="874" w:type="pct"/>
            <w:noWrap w:val="0"/>
            <w:vAlign w:val="center"/>
          </w:tcPr>
          <w:p w14:paraId="336251C7">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bCs/>
                <w:color w:val="auto"/>
                <w:sz w:val="21"/>
                <w:szCs w:val="21"/>
              </w:rPr>
              <w:t>900-214-08</w:t>
            </w:r>
          </w:p>
        </w:tc>
        <w:tc>
          <w:tcPr>
            <w:tcW w:w="407" w:type="pct"/>
            <w:noWrap w:val="0"/>
            <w:vAlign w:val="center"/>
          </w:tcPr>
          <w:p w14:paraId="4608729C">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color w:val="auto"/>
                <w:position w:val="2"/>
                <w:sz w:val="21"/>
                <w:szCs w:val="21"/>
                <w:lang w:bidi="zh-CN"/>
              </w:rPr>
              <w:t>1.2</w:t>
            </w:r>
          </w:p>
        </w:tc>
        <w:tc>
          <w:tcPr>
            <w:tcW w:w="1455" w:type="pct"/>
            <w:vMerge w:val="continue"/>
            <w:noWrap w:val="0"/>
            <w:vAlign w:val="center"/>
          </w:tcPr>
          <w:p w14:paraId="2655C44F">
            <w:pPr>
              <w:jc w:val="center"/>
              <w:rPr>
                <w:rFonts w:hint="default" w:ascii="Times New Roman" w:hAnsi="Times New Roman" w:cs="Times New Roman" w:eastAsiaTheme="minorEastAsia"/>
                <w:color w:val="auto"/>
                <w:position w:val="2"/>
                <w:sz w:val="21"/>
                <w:szCs w:val="21"/>
                <w:lang w:bidi="zh-CN"/>
              </w:rPr>
            </w:pPr>
          </w:p>
        </w:tc>
      </w:tr>
      <w:tr w14:paraId="4B3D9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1171" w:type="pct"/>
            <w:noWrap w:val="0"/>
            <w:vAlign w:val="center"/>
          </w:tcPr>
          <w:p w14:paraId="35851B51">
            <w:pPr>
              <w:pStyle w:val="9"/>
              <w:ind w:firstLine="0"/>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废机油桶</w:t>
            </w:r>
          </w:p>
        </w:tc>
        <w:tc>
          <w:tcPr>
            <w:tcW w:w="603" w:type="pct"/>
            <w:noWrap w:val="0"/>
            <w:vAlign w:val="center"/>
          </w:tcPr>
          <w:p w14:paraId="47A5816C">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是</w:t>
            </w:r>
          </w:p>
        </w:tc>
        <w:tc>
          <w:tcPr>
            <w:tcW w:w="490" w:type="pct"/>
            <w:noWrap w:val="0"/>
            <w:vAlign w:val="center"/>
          </w:tcPr>
          <w:p w14:paraId="29855A98">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bCs/>
                <w:color w:val="auto"/>
                <w:sz w:val="21"/>
                <w:szCs w:val="21"/>
              </w:rPr>
              <w:t>HW49</w:t>
            </w:r>
          </w:p>
        </w:tc>
        <w:tc>
          <w:tcPr>
            <w:tcW w:w="874" w:type="pct"/>
            <w:noWrap w:val="0"/>
            <w:vAlign w:val="center"/>
          </w:tcPr>
          <w:p w14:paraId="1E904264">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bCs/>
                <w:color w:val="auto"/>
                <w:sz w:val="21"/>
                <w:szCs w:val="21"/>
              </w:rPr>
              <w:t>900-041-49</w:t>
            </w:r>
          </w:p>
        </w:tc>
        <w:tc>
          <w:tcPr>
            <w:tcW w:w="407" w:type="pct"/>
            <w:noWrap w:val="0"/>
            <w:vAlign w:val="center"/>
          </w:tcPr>
          <w:p w14:paraId="6706E51E">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color w:val="auto"/>
                <w:position w:val="2"/>
                <w:sz w:val="21"/>
                <w:szCs w:val="21"/>
                <w:lang w:bidi="zh-CN"/>
              </w:rPr>
              <w:t>0.016</w:t>
            </w:r>
          </w:p>
        </w:tc>
        <w:tc>
          <w:tcPr>
            <w:tcW w:w="1455" w:type="pct"/>
            <w:vMerge w:val="continue"/>
            <w:noWrap w:val="0"/>
            <w:vAlign w:val="center"/>
          </w:tcPr>
          <w:p w14:paraId="349709F2">
            <w:pPr>
              <w:jc w:val="center"/>
              <w:rPr>
                <w:rFonts w:hint="default" w:ascii="Times New Roman" w:hAnsi="Times New Roman" w:cs="Times New Roman" w:eastAsiaTheme="minorEastAsia"/>
                <w:color w:val="auto"/>
                <w:position w:val="2"/>
                <w:sz w:val="21"/>
                <w:szCs w:val="21"/>
                <w:lang w:bidi="zh-CN"/>
              </w:rPr>
            </w:pPr>
          </w:p>
        </w:tc>
      </w:tr>
    </w:tbl>
    <w:p w14:paraId="416CB989">
      <w:pPr>
        <w:adjustRightInd/>
        <w:snapToGrid/>
        <w:spacing w:after="0" w:line="360" w:lineRule="auto"/>
        <w:ind w:firstLine="480" w:firstLineChars="200"/>
        <w:rPr>
          <w:rFonts w:ascii="Times New Roman" w:hAnsi="Times New Roman" w:eastAsia="宋体"/>
          <w:b/>
          <w:bCs/>
          <w:sz w:val="24"/>
          <w:szCs w:val="24"/>
        </w:rPr>
      </w:pPr>
      <w:r>
        <w:rPr>
          <w:rFonts w:ascii="Times New Roman" w:hAnsi="Times New Roman" w:eastAsia="宋体"/>
          <w:b/>
          <w:bCs/>
          <w:sz w:val="24"/>
          <w:szCs w:val="24"/>
        </w:rPr>
        <w:t>四、环境保护设施调试效果</w:t>
      </w:r>
    </w:p>
    <w:p w14:paraId="26782D51">
      <w:pPr>
        <w:tabs>
          <w:tab w:val="left" w:pos="5865"/>
        </w:tabs>
        <w:autoSpaceDE w:val="0"/>
        <w:autoSpaceDN w:val="0"/>
        <w:adjustRightInd/>
        <w:snapToGrid/>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（1）废水</w:t>
      </w:r>
    </w:p>
    <w:p w14:paraId="2476010D">
      <w:pPr>
        <w:pStyle w:val="12"/>
        <w:adjustRightInd/>
        <w:snapToGrid/>
        <w:spacing w:after="0" w:line="360" w:lineRule="auto"/>
        <w:ind w:left="0" w:leftChars="0" w:firstLine="480" w:firstLineChars="200"/>
        <w:rPr>
          <w:rFonts w:hint="eastAsia" w:ascii="Times New Roman" w:hAnsi="Times New Roman" w:eastAsia="宋体"/>
          <w:sz w:val="24"/>
          <w:szCs w:val="24"/>
        </w:rPr>
      </w:pPr>
      <w:r>
        <w:rPr>
          <w:rFonts w:hint="eastAsia" w:ascii="Times New Roman" w:hAnsi="Times New Roman" w:eastAsia="宋体"/>
          <w:sz w:val="24"/>
          <w:szCs w:val="24"/>
        </w:rPr>
        <w:t>本项目雨污分流，雨水进入雨水管道，生产用水自然损耗，定期补充，无生产废水产生；生活污水经化粪池处理后由环卫部门定期清运。</w:t>
      </w:r>
    </w:p>
    <w:p w14:paraId="15E3B781">
      <w:pPr>
        <w:pStyle w:val="12"/>
        <w:adjustRightInd/>
        <w:snapToGrid/>
        <w:spacing w:after="0" w:line="360" w:lineRule="auto"/>
        <w:ind w:left="0" w:leftChars="0" w:firstLine="480" w:firstLineChars="200"/>
        <w:rPr>
          <w:rFonts w:ascii="Times New Roman" w:hAnsi="Times New Roman" w:eastAsia="宋体"/>
          <w:sz w:val="24"/>
          <w:szCs w:val="24"/>
        </w:rPr>
      </w:pPr>
      <w:r>
        <w:rPr>
          <w:rFonts w:ascii="Times New Roman" w:hAnsi="Times New Roman" w:eastAsia="宋体"/>
          <w:sz w:val="24"/>
          <w:szCs w:val="24"/>
        </w:rPr>
        <w:t>（2）废气</w:t>
      </w:r>
    </w:p>
    <w:p w14:paraId="3D6C546B">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cs="Times New Roman" w:eastAsiaTheme="minorEastAsia"/>
          <w:sz w:val="24"/>
          <w:szCs w:val="24"/>
          <w:highlight w:val="none"/>
          <w:lang w:eastAsia="zh-CN"/>
        </w:rPr>
      </w:pPr>
      <w:r>
        <w:rPr>
          <w:rFonts w:ascii="Times New Roman" w:hAnsi="Times New Roman" w:eastAsia="Times New Roman" w:cs="Times New Roman"/>
          <w:color w:val="auto"/>
          <w:sz w:val="24"/>
        </w:rPr>
        <w:t>该项目</w:t>
      </w:r>
      <w:r>
        <w:rPr>
          <w:rFonts w:hint="eastAsia" w:ascii="Times New Roman" w:hAnsi="Times New Roman" w:eastAsia="宋体" w:cs="Times New Roman"/>
          <w:color w:val="auto"/>
          <w:sz w:val="24"/>
          <w:lang w:val="en-US" w:eastAsia="zh-CN"/>
        </w:rPr>
        <w:t>主要是</w:t>
      </w:r>
      <w:r>
        <w:rPr>
          <w:rFonts w:hint="eastAsia" w:ascii="Times New Roman" w:hAnsi="Times New Roman" w:eastAsia="宋体"/>
          <w:bCs/>
          <w:color w:val="000000"/>
          <w:sz w:val="24"/>
          <w:szCs w:val="24"/>
          <w:lang w:val="en-US" w:eastAsia="zh-CN"/>
        </w:rPr>
        <w:t>喷砂</w:t>
      </w:r>
      <w:r>
        <w:rPr>
          <w:rFonts w:hint="eastAsia" w:ascii="Times New Roman" w:hAnsi="Times New Roman" w:eastAsia="宋体"/>
          <w:bCs/>
          <w:color w:val="000000"/>
          <w:sz w:val="24"/>
          <w:szCs w:val="24"/>
          <w:lang w:eastAsia="zh-CN"/>
        </w:rPr>
        <w:t>、</w:t>
      </w:r>
      <w:r>
        <w:rPr>
          <w:rFonts w:hint="eastAsia" w:ascii="Times New Roman" w:hAnsi="Times New Roman" w:eastAsia="宋体"/>
          <w:bCs/>
          <w:color w:val="000000"/>
          <w:sz w:val="24"/>
          <w:szCs w:val="24"/>
          <w:lang w:val="en-US" w:eastAsia="zh-CN"/>
        </w:rPr>
        <w:t>喷塑、固化喷漆、烘干</w:t>
      </w:r>
      <w:r>
        <w:rPr>
          <w:rFonts w:hint="eastAsia" w:ascii="Times New Roman" w:hAnsi="Times New Roman" w:eastAsia="宋体"/>
          <w:bCs/>
          <w:color w:val="000000"/>
          <w:sz w:val="24"/>
          <w:szCs w:val="24"/>
          <w:lang w:eastAsia="zh-CN"/>
        </w:rPr>
        <w:t>过程中产生的废气</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kern w:val="0"/>
          <w:sz w:val="24"/>
          <w:szCs w:val="24"/>
          <w:lang w:val="en-US" w:eastAsia="zh-CN"/>
        </w:rPr>
        <w:t>由监测结果表明，喷砂工序DA001排气筒有组织废气颗粒物最大排放速率分别为0.0077kg/h，最高排放浓度分别为2.3mg/m</w:t>
      </w:r>
      <w:r>
        <w:rPr>
          <w:rFonts w:hint="default" w:ascii="Times New Roman" w:hAnsi="Times New Roman" w:eastAsia="宋体" w:cs="Times New Roman"/>
          <w:color w:val="auto"/>
          <w:kern w:val="0"/>
          <w:sz w:val="24"/>
          <w:szCs w:val="24"/>
          <w:vertAlign w:val="superscript"/>
          <w:lang w:val="en-US" w:eastAsia="zh-CN"/>
        </w:rPr>
        <w:t>3</w:t>
      </w:r>
      <w:r>
        <w:rPr>
          <w:rFonts w:hint="default" w:ascii="Times New Roman" w:hAnsi="Times New Roman" w:eastAsia="宋体" w:cs="Times New Roman"/>
          <w:color w:val="auto"/>
          <w:kern w:val="0"/>
          <w:sz w:val="24"/>
          <w:szCs w:val="24"/>
          <w:lang w:val="en-US" w:eastAsia="zh-CN"/>
        </w:rPr>
        <w:t>，排放浓度满足《区域性大气污染物综合排放标准》（DB37/2376-2019）表1重点控制区标准（颗粒物≤10mg/m3），排放速率满足《大气污染物综合排放标准》（GB16297-1996）表2限值标准（颗粒物3.5kg/h）</w:t>
      </w:r>
      <w:r>
        <w:rPr>
          <w:rFonts w:hint="eastAsia" w:ascii="Times New Roman" w:hAnsi="Times New Roman" w:eastAsia="宋体" w:cs="Times New Roman"/>
          <w:color w:val="auto"/>
          <w:kern w:val="0"/>
          <w:sz w:val="24"/>
          <w:szCs w:val="24"/>
          <w:lang w:val="en-US" w:eastAsia="zh-CN"/>
        </w:rPr>
        <w:t>；喷塑工序DA002排气筒有组织废气颗粒物最大</w:t>
      </w:r>
      <w:r>
        <w:rPr>
          <w:rFonts w:hint="default" w:ascii="Times New Roman" w:hAnsi="Times New Roman" w:cs="Times New Roman" w:eastAsiaTheme="minorEastAsia"/>
          <w:color w:val="auto"/>
          <w:kern w:val="0"/>
          <w:sz w:val="24"/>
          <w:szCs w:val="24"/>
          <w:lang w:val="en-US" w:eastAsia="zh-CN"/>
        </w:rPr>
        <w:t>排放速率分别为0.0049kg/h，最高排放浓度分别为1.2mg/m</w:t>
      </w:r>
      <w:r>
        <w:rPr>
          <w:rFonts w:hint="default" w:ascii="Times New Roman" w:hAnsi="Times New Roman" w:cs="Times New Roman" w:eastAsiaTheme="minorEastAsia"/>
          <w:color w:val="auto"/>
          <w:kern w:val="0"/>
          <w:sz w:val="24"/>
          <w:szCs w:val="24"/>
          <w:vertAlign w:val="superscript"/>
          <w:lang w:val="en-US" w:eastAsia="zh-CN"/>
        </w:rPr>
        <w:t>3</w:t>
      </w:r>
      <w:r>
        <w:rPr>
          <w:rFonts w:hint="default" w:ascii="Times New Roman" w:hAnsi="Times New Roman" w:cs="Times New Roman" w:eastAsiaTheme="minorEastAsia"/>
          <w:color w:val="auto"/>
          <w:kern w:val="0"/>
          <w:sz w:val="24"/>
          <w:szCs w:val="24"/>
          <w:lang w:val="en-US" w:eastAsia="zh-CN"/>
        </w:rPr>
        <w:t>，排放浓度满足《区域性大气污染物综合排放标准》（DB37/2376-2019）表1重点控制区标准（颗粒物≤10mg/m</w:t>
      </w:r>
      <w:r>
        <w:rPr>
          <w:rFonts w:hint="default" w:ascii="Times New Roman" w:hAnsi="Times New Roman" w:cs="Times New Roman" w:eastAsiaTheme="minorEastAsia"/>
          <w:color w:val="auto"/>
          <w:kern w:val="0"/>
          <w:sz w:val="24"/>
          <w:szCs w:val="24"/>
          <w:vertAlign w:val="superscript"/>
          <w:lang w:val="en-US" w:eastAsia="zh-CN"/>
        </w:rPr>
        <w:t>3</w:t>
      </w:r>
      <w:r>
        <w:rPr>
          <w:rFonts w:hint="default" w:ascii="Times New Roman" w:hAnsi="Times New Roman" w:cs="Times New Roman" w:eastAsiaTheme="minorEastAsia"/>
          <w:color w:val="auto"/>
          <w:kern w:val="0"/>
          <w:sz w:val="24"/>
          <w:szCs w:val="24"/>
          <w:lang w:val="en-US" w:eastAsia="zh-CN"/>
        </w:rPr>
        <w:t>），排放速率满足《大气污染物综合排放标准》（GB16297-1996）表2限值标准（颗粒物3.5kg/h）；固化工序DA003有组织污染物VOCs的最大排放速率0.021kg/h、最高排放浓度为3.39mg/m</w:t>
      </w:r>
      <w:r>
        <w:rPr>
          <w:rFonts w:hint="default" w:ascii="Times New Roman" w:hAnsi="Times New Roman" w:cs="Times New Roman" w:eastAsiaTheme="minorEastAsia"/>
          <w:color w:val="auto"/>
          <w:kern w:val="0"/>
          <w:sz w:val="24"/>
          <w:szCs w:val="24"/>
          <w:vertAlign w:val="superscript"/>
          <w:lang w:val="en-US" w:eastAsia="zh-CN"/>
        </w:rPr>
        <w:t>3</w:t>
      </w:r>
      <w:r>
        <w:rPr>
          <w:rFonts w:hint="default" w:ascii="Times New Roman" w:hAnsi="Times New Roman" w:cs="Times New Roman" w:eastAsiaTheme="minorEastAsia"/>
          <w:color w:val="auto"/>
          <w:kern w:val="0"/>
          <w:sz w:val="24"/>
          <w:szCs w:val="24"/>
          <w:lang w:val="en-US" w:eastAsia="zh-CN"/>
        </w:rPr>
        <w:t>，有组织VOCs满足《挥发性有机物排放标准 第5部分：表面涂装行业》（DB37/2801.5-2018）表2排放限值标准（最高允许排放浓度50mg/m3，排放速率2kg/h；</w:t>
      </w:r>
      <w:r>
        <w:rPr>
          <w:rFonts w:hint="default" w:ascii="Times New Roman" w:hAnsi="Times New Roman" w:cs="Times New Roman" w:eastAsiaTheme="minorEastAsia"/>
          <w:color w:val="auto"/>
          <w:sz w:val="24"/>
          <w:szCs w:val="24"/>
          <w:lang w:val="en-US" w:eastAsia="zh-CN"/>
        </w:rPr>
        <w:t>喷漆、烘干工序DA004有组织污染物VOCs、颗粒物、二甲苯的最大排放速率分别为0.021kg/h、0.0079kg/h、0.00014kg/h，最高排放浓度为、3.26mg/m</w:t>
      </w:r>
      <w:r>
        <w:rPr>
          <w:rFonts w:hint="default" w:ascii="Times New Roman" w:hAnsi="Times New Roman" w:cs="Times New Roman" w:eastAsiaTheme="minorEastAsia"/>
          <w:color w:val="auto"/>
          <w:sz w:val="24"/>
          <w:szCs w:val="24"/>
          <w:vertAlign w:val="superscript"/>
          <w:lang w:val="en-US" w:eastAsia="zh-CN"/>
        </w:rPr>
        <w:t>3</w:t>
      </w:r>
      <w:r>
        <w:rPr>
          <w:rFonts w:hint="default" w:ascii="Times New Roman" w:hAnsi="Times New Roman" w:cs="Times New Roman" w:eastAsiaTheme="minorEastAsia"/>
          <w:color w:val="auto"/>
          <w:sz w:val="24"/>
          <w:szCs w:val="24"/>
          <w:lang w:val="en-US" w:eastAsia="zh-CN"/>
        </w:rPr>
        <w:t>、1.2mg/m</w:t>
      </w:r>
      <w:r>
        <w:rPr>
          <w:rFonts w:hint="default" w:ascii="Times New Roman" w:hAnsi="Times New Roman" w:cs="Times New Roman" w:eastAsiaTheme="minorEastAsia"/>
          <w:color w:val="auto"/>
          <w:sz w:val="24"/>
          <w:szCs w:val="24"/>
          <w:vertAlign w:val="superscript"/>
          <w:lang w:val="en-US" w:eastAsia="zh-CN"/>
        </w:rPr>
        <w:t>3</w:t>
      </w:r>
      <w:r>
        <w:rPr>
          <w:rFonts w:hint="default" w:ascii="Times New Roman" w:hAnsi="Times New Roman" w:cs="Times New Roman" w:eastAsiaTheme="minorEastAsia"/>
          <w:color w:val="auto"/>
          <w:sz w:val="24"/>
          <w:szCs w:val="24"/>
          <w:lang w:val="en-US" w:eastAsia="zh-CN"/>
        </w:rPr>
        <w:t>、0.0214mg/m</w:t>
      </w:r>
      <w:r>
        <w:rPr>
          <w:rFonts w:hint="default" w:ascii="Times New Roman" w:hAnsi="Times New Roman" w:cs="Times New Roman" w:eastAsiaTheme="minorEastAsia"/>
          <w:color w:val="auto"/>
          <w:sz w:val="24"/>
          <w:szCs w:val="24"/>
          <w:vertAlign w:val="superscript"/>
          <w:lang w:val="en-US" w:eastAsia="zh-CN"/>
        </w:rPr>
        <w:t>3</w:t>
      </w:r>
      <w:r>
        <w:rPr>
          <w:rFonts w:hint="default" w:ascii="Times New Roman" w:hAnsi="Times New Roman" w:cs="Times New Roman" w:eastAsiaTheme="minorEastAsia"/>
          <w:color w:val="auto"/>
          <w:sz w:val="24"/>
          <w:szCs w:val="24"/>
          <w:lang w:val="en-US" w:eastAsia="zh-CN"/>
        </w:rPr>
        <w:t>，颗粒物</w:t>
      </w:r>
      <w:r>
        <w:rPr>
          <w:rFonts w:hint="default" w:ascii="Times New Roman" w:hAnsi="Times New Roman" w:cs="Times New Roman" w:eastAsiaTheme="minorEastAsia"/>
          <w:sz w:val="24"/>
          <w:szCs w:val="24"/>
          <w:highlight w:val="none"/>
          <w:lang w:val="en-US" w:eastAsia="zh-CN"/>
        </w:rPr>
        <w:t>排放浓度满足</w:t>
      </w:r>
      <w:r>
        <w:rPr>
          <w:rFonts w:hint="default" w:ascii="Times New Roman" w:hAnsi="Times New Roman" w:cs="Times New Roman" w:eastAsiaTheme="minorEastAsia"/>
          <w:sz w:val="24"/>
          <w:szCs w:val="24"/>
          <w:highlight w:val="none"/>
        </w:rPr>
        <w:t>《区域性大气污染物综合排放标准》（DB37/ 2376－2019）表1重点控制区</w:t>
      </w:r>
      <w:r>
        <w:rPr>
          <w:rFonts w:hint="default" w:ascii="Times New Roman" w:hAnsi="Times New Roman" w:cs="Times New Roman" w:eastAsiaTheme="minorEastAsia"/>
          <w:sz w:val="24"/>
          <w:szCs w:val="24"/>
          <w:highlight w:val="none"/>
          <w:lang w:val="en-US" w:eastAsia="zh-CN"/>
        </w:rPr>
        <w:t>限值标准（10mg/</w:t>
      </w:r>
      <w:r>
        <w:rPr>
          <w:rFonts w:hint="default" w:ascii="Times New Roman" w:hAnsi="Times New Roman" w:cs="Times New Roman" w:eastAsiaTheme="minorEastAsia"/>
          <w:sz w:val="24"/>
          <w:szCs w:val="24"/>
          <w:highlight w:val="none"/>
        </w:rPr>
        <w:t>m</w:t>
      </w:r>
      <w:r>
        <w:rPr>
          <w:rFonts w:hint="default" w:ascii="Times New Roman" w:hAnsi="Times New Roman" w:cs="Times New Roman" w:eastAsiaTheme="minorEastAsia"/>
          <w:sz w:val="24"/>
          <w:szCs w:val="24"/>
          <w:highlight w:val="none"/>
          <w:vertAlign w:val="superscript"/>
        </w:rPr>
        <w:t>3</w:t>
      </w:r>
      <w:r>
        <w:rPr>
          <w:rFonts w:hint="default" w:ascii="Times New Roman" w:hAnsi="Times New Roman"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rPr>
        <w:t>，速率</w:t>
      </w:r>
      <w:r>
        <w:rPr>
          <w:rFonts w:hint="default" w:ascii="Times New Roman" w:hAnsi="Times New Roman" w:cs="Times New Roman" w:eastAsiaTheme="minorEastAsia"/>
          <w:sz w:val="24"/>
          <w:szCs w:val="24"/>
          <w:highlight w:val="none"/>
          <w:lang w:val="en-US" w:eastAsia="zh-CN"/>
        </w:rPr>
        <w:t>满足</w:t>
      </w:r>
      <w:r>
        <w:rPr>
          <w:rFonts w:hint="default" w:ascii="Times New Roman" w:hAnsi="Times New Roman" w:cs="Times New Roman" w:eastAsiaTheme="minorEastAsia"/>
          <w:sz w:val="24"/>
          <w:szCs w:val="24"/>
          <w:highlight w:val="none"/>
        </w:rPr>
        <w:t>《大气污染物综合排放标准》（GB16297-1996）表2</w:t>
      </w:r>
      <w:r>
        <w:rPr>
          <w:rFonts w:hint="default" w:ascii="Times New Roman" w:hAnsi="Times New Roman" w:cs="Times New Roman" w:eastAsiaTheme="minorEastAsia"/>
          <w:sz w:val="24"/>
          <w:szCs w:val="24"/>
          <w:highlight w:val="none"/>
          <w:lang w:val="en-US" w:eastAsia="zh-CN"/>
        </w:rPr>
        <w:t>限值标准</w:t>
      </w:r>
      <w:r>
        <w:rPr>
          <w:rFonts w:hint="default" w:ascii="Times New Roman" w:hAnsi="Times New Roman" w:cs="Times New Roman" w:eastAsiaTheme="minorEastAsia"/>
          <w:sz w:val="24"/>
          <w:szCs w:val="24"/>
          <w:highlight w:val="none"/>
        </w:rPr>
        <w:t>（颗粒物3.5kg/h）</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有组织</w:t>
      </w:r>
      <w:r>
        <w:rPr>
          <w:rFonts w:hint="default" w:ascii="Times New Roman" w:hAnsi="Times New Roman" w:cs="Times New Roman" w:eastAsiaTheme="minorEastAsia"/>
          <w:color w:val="auto"/>
          <w:sz w:val="24"/>
          <w:szCs w:val="24"/>
          <w:lang w:val="en-US" w:eastAsia="zh-CN"/>
        </w:rPr>
        <w:t>VOCs、二甲苯满足</w:t>
      </w:r>
      <w:r>
        <w:rPr>
          <w:rFonts w:hint="default" w:ascii="Times New Roman" w:hAnsi="Times New Roman" w:cs="Times New Roman" w:eastAsiaTheme="minorEastAsia"/>
          <w:sz w:val="24"/>
          <w:szCs w:val="24"/>
          <w:highlight w:val="none"/>
          <w:lang w:eastAsia="zh-CN"/>
        </w:rPr>
        <w:t>《挥发性有机物排放标准 第5部分：表面涂装行业》（DB37/2801.5-2018）表2</w:t>
      </w:r>
      <w:r>
        <w:rPr>
          <w:rFonts w:hint="default" w:ascii="Times New Roman" w:hAnsi="Times New Roman" w:cs="Times New Roman" w:eastAsiaTheme="minorEastAsia"/>
          <w:sz w:val="24"/>
          <w:szCs w:val="24"/>
          <w:highlight w:val="none"/>
        </w:rPr>
        <w:t>排放限值标准（</w:t>
      </w:r>
      <w:r>
        <w:rPr>
          <w:rFonts w:hint="default" w:ascii="Times New Roman" w:hAnsi="Times New Roman" w:cs="Times New Roman" w:eastAsiaTheme="minorEastAsia"/>
          <w:sz w:val="24"/>
          <w:szCs w:val="24"/>
          <w:highlight w:val="none"/>
          <w:lang w:val="en-US" w:eastAsia="zh-CN"/>
        </w:rPr>
        <w:t>VOCs</w:t>
      </w:r>
      <w:r>
        <w:rPr>
          <w:rFonts w:hint="default" w:ascii="Times New Roman" w:hAnsi="Times New Roman" w:cs="Times New Roman" w:eastAsiaTheme="minorEastAsia"/>
          <w:sz w:val="24"/>
          <w:szCs w:val="24"/>
          <w:highlight w:val="none"/>
        </w:rPr>
        <w:t>最高允许排放浓度</w:t>
      </w:r>
      <w:r>
        <w:rPr>
          <w:rFonts w:hint="default" w:ascii="Times New Roman" w:hAnsi="Times New Roman" w:cs="Times New Roman" w:eastAsiaTheme="minorEastAsia"/>
          <w:sz w:val="24"/>
          <w:szCs w:val="24"/>
          <w:highlight w:val="none"/>
          <w:lang w:val="en-US" w:eastAsia="zh-CN"/>
        </w:rPr>
        <w:t>5</w:t>
      </w:r>
      <w:r>
        <w:rPr>
          <w:rFonts w:hint="default" w:ascii="Times New Roman" w:hAnsi="Times New Roman" w:cs="Times New Roman" w:eastAsiaTheme="minorEastAsia"/>
          <w:sz w:val="24"/>
          <w:szCs w:val="24"/>
          <w:highlight w:val="none"/>
        </w:rPr>
        <w:t>0mg/m</w:t>
      </w:r>
      <w:r>
        <w:rPr>
          <w:rFonts w:hint="default" w:ascii="Times New Roman" w:hAnsi="Times New Roman" w:cs="Times New Roman" w:eastAsiaTheme="minorEastAsia"/>
          <w:sz w:val="24"/>
          <w:szCs w:val="24"/>
          <w:highlight w:val="none"/>
          <w:vertAlign w:val="superscript"/>
        </w:rPr>
        <w:t>3</w:t>
      </w:r>
      <w:r>
        <w:rPr>
          <w:rFonts w:hint="default" w:ascii="Times New Roman" w:hAnsi="Times New Roman" w:cs="Times New Roman" w:eastAsiaTheme="minorEastAsia"/>
          <w:sz w:val="24"/>
          <w:szCs w:val="24"/>
          <w:highlight w:val="none"/>
        </w:rPr>
        <w:t>，排放速率</w:t>
      </w:r>
      <w:r>
        <w:rPr>
          <w:rFonts w:hint="default" w:ascii="Times New Roman" w:hAnsi="Times New Roman" w:cs="Times New Roman" w:eastAsiaTheme="minorEastAsia"/>
          <w:sz w:val="24"/>
          <w:szCs w:val="24"/>
          <w:highlight w:val="none"/>
          <w:lang w:val="en-US" w:eastAsia="zh-CN"/>
        </w:rPr>
        <w:t>2</w:t>
      </w:r>
      <w:r>
        <w:rPr>
          <w:rFonts w:hint="default" w:ascii="Times New Roman" w:hAnsi="Times New Roman" w:cs="Times New Roman" w:eastAsiaTheme="minorEastAsia"/>
          <w:sz w:val="24"/>
          <w:szCs w:val="24"/>
          <w:highlight w:val="none"/>
        </w:rPr>
        <w:t>kg/h</w:t>
      </w:r>
      <w:r>
        <w:rPr>
          <w:rFonts w:hint="default" w:ascii="Times New Roman" w:hAnsi="Times New Roman" w:cs="Times New Roman" w:eastAsiaTheme="minorEastAsia"/>
          <w:sz w:val="24"/>
          <w:szCs w:val="24"/>
          <w:highlight w:val="none"/>
          <w:lang w:val="en-US" w:eastAsia="zh-CN"/>
        </w:rPr>
        <w:t>；二甲苯</w:t>
      </w:r>
      <w:r>
        <w:rPr>
          <w:rFonts w:hint="default" w:ascii="Times New Roman" w:hAnsi="Times New Roman" w:cs="Times New Roman" w:eastAsiaTheme="minorEastAsia"/>
          <w:sz w:val="24"/>
          <w:szCs w:val="24"/>
          <w:highlight w:val="none"/>
        </w:rPr>
        <w:t>最高允许排放浓度</w:t>
      </w:r>
      <w:r>
        <w:rPr>
          <w:rFonts w:hint="default" w:ascii="Times New Roman" w:hAnsi="Times New Roman" w:cs="Times New Roman" w:eastAsiaTheme="minorEastAsia"/>
          <w:sz w:val="24"/>
          <w:szCs w:val="24"/>
          <w:highlight w:val="none"/>
          <w:lang w:val="en-US" w:eastAsia="zh-CN"/>
        </w:rPr>
        <w:t>15</w:t>
      </w:r>
      <w:r>
        <w:rPr>
          <w:rFonts w:hint="default" w:ascii="Times New Roman" w:hAnsi="Times New Roman" w:cs="Times New Roman" w:eastAsiaTheme="minorEastAsia"/>
          <w:sz w:val="24"/>
          <w:szCs w:val="24"/>
          <w:highlight w:val="none"/>
        </w:rPr>
        <w:t>mg/m</w:t>
      </w:r>
      <w:r>
        <w:rPr>
          <w:rFonts w:hint="default" w:ascii="Times New Roman" w:hAnsi="Times New Roman" w:cs="Times New Roman" w:eastAsiaTheme="minorEastAsia"/>
          <w:sz w:val="24"/>
          <w:szCs w:val="24"/>
          <w:highlight w:val="none"/>
          <w:vertAlign w:val="superscript"/>
        </w:rPr>
        <w:t>3</w:t>
      </w:r>
      <w:r>
        <w:rPr>
          <w:rFonts w:hint="default" w:ascii="Times New Roman" w:hAnsi="Times New Roman" w:cs="Times New Roman" w:eastAsiaTheme="minorEastAsia"/>
          <w:sz w:val="24"/>
          <w:szCs w:val="24"/>
          <w:highlight w:val="none"/>
        </w:rPr>
        <w:t>，排放速率</w:t>
      </w:r>
      <w:r>
        <w:rPr>
          <w:rFonts w:hint="default" w:ascii="Times New Roman" w:hAnsi="Times New Roman" w:cs="Times New Roman" w:eastAsiaTheme="minorEastAsia"/>
          <w:sz w:val="24"/>
          <w:szCs w:val="24"/>
          <w:highlight w:val="none"/>
          <w:lang w:val="en-US" w:eastAsia="zh-CN"/>
        </w:rPr>
        <w:t>0.8</w:t>
      </w:r>
      <w:r>
        <w:rPr>
          <w:rFonts w:hint="default" w:ascii="Times New Roman" w:hAnsi="Times New Roman" w:cs="Times New Roman" w:eastAsiaTheme="minorEastAsia"/>
          <w:sz w:val="24"/>
          <w:szCs w:val="24"/>
          <w:highlight w:val="none"/>
        </w:rPr>
        <w:t>kg/h</w:t>
      </w:r>
      <w:r>
        <w:rPr>
          <w:rFonts w:hint="default" w:ascii="Times New Roman" w:hAnsi="Times New Roman" w:cs="Times New Roman" w:eastAsiaTheme="minorEastAsia"/>
          <w:sz w:val="24"/>
          <w:szCs w:val="24"/>
          <w:highlight w:val="none"/>
          <w:lang w:eastAsia="zh-CN"/>
        </w:rPr>
        <w:t>）</w:t>
      </w:r>
      <w:r>
        <w:rPr>
          <w:rFonts w:hint="eastAsia" w:ascii="Times New Roman" w:hAnsi="Times New Roman" w:cs="Times New Roman" w:eastAsiaTheme="minorEastAsia"/>
          <w:sz w:val="24"/>
          <w:szCs w:val="24"/>
          <w:highlight w:val="none"/>
          <w:lang w:eastAsia="zh-CN"/>
        </w:rPr>
        <w:t>；抛丸工序DA005排气筒有组织废气颗粒物最大排放速率分别为0.0013kg/h，最高排放浓度分别为2.7mg/m</w:t>
      </w:r>
      <w:r>
        <w:rPr>
          <w:rFonts w:hint="eastAsia" w:ascii="Times New Roman" w:hAnsi="Times New Roman" w:cs="Times New Roman" w:eastAsiaTheme="minorEastAsia"/>
          <w:sz w:val="24"/>
          <w:szCs w:val="24"/>
          <w:highlight w:val="none"/>
          <w:vertAlign w:val="superscript"/>
          <w:lang w:eastAsia="zh-CN"/>
        </w:rPr>
        <w:t>3</w:t>
      </w:r>
      <w:r>
        <w:rPr>
          <w:rFonts w:hint="eastAsia" w:ascii="Times New Roman" w:hAnsi="Times New Roman" w:cs="Times New Roman" w:eastAsiaTheme="minorEastAsia"/>
          <w:sz w:val="24"/>
          <w:szCs w:val="24"/>
          <w:highlight w:val="none"/>
          <w:lang w:eastAsia="zh-CN"/>
        </w:rPr>
        <w:t>，排放浓度满足《区域性大气污染物综合排放标准》（DB37/2376-2019）表1重点控制区标准（颗粒物≤10mg/m</w:t>
      </w:r>
      <w:r>
        <w:rPr>
          <w:rFonts w:hint="eastAsia" w:ascii="Times New Roman" w:hAnsi="Times New Roman" w:cs="Times New Roman" w:eastAsiaTheme="minorEastAsia"/>
          <w:sz w:val="24"/>
          <w:szCs w:val="24"/>
          <w:highlight w:val="none"/>
          <w:vertAlign w:val="superscript"/>
          <w:lang w:eastAsia="zh-CN"/>
        </w:rPr>
        <w:t>3</w:t>
      </w:r>
      <w:r>
        <w:rPr>
          <w:rFonts w:hint="eastAsia" w:ascii="Times New Roman" w:hAnsi="Times New Roman" w:cs="Times New Roman" w:eastAsiaTheme="minorEastAsia"/>
          <w:sz w:val="24"/>
          <w:szCs w:val="24"/>
          <w:highlight w:val="none"/>
          <w:lang w:eastAsia="zh-CN"/>
        </w:rPr>
        <w:t>），排放速率满足《大气污染物综合排放标准》（GB16297-1996）表2限值标准（颗粒物3.5kg/h）。</w:t>
      </w:r>
    </w:p>
    <w:p w14:paraId="6946E308">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lang w:eastAsia="zh-CN"/>
        </w:rPr>
      </w:pPr>
      <w:r>
        <w:rPr>
          <w:rFonts w:hint="default" w:ascii="Times New Roman" w:hAnsi="Times New Roman" w:cs="Times New Roman" w:eastAsiaTheme="minorEastAsia"/>
          <w:color w:val="auto"/>
          <w:sz w:val="24"/>
          <w:szCs w:val="24"/>
          <w:highlight w:val="none"/>
          <w:lang w:val="en-US" w:eastAsia="zh-CN"/>
        </w:rPr>
        <w:t>本</w:t>
      </w:r>
      <w:r>
        <w:rPr>
          <w:rFonts w:hint="default" w:ascii="Times New Roman" w:hAnsi="Times New Roman" w:cs="Times New Roman" w:eastAsiaTheme="minorEastAsia"/>
          <w:color w:val="auto"/>
          <w:sz w:val="24"/>
          <w:szCs w:val="24"/>
          <w:highlight w:val="none"/>
        </w:rPr>
        <w:t>项目厂界无组织颗粒物</w:t>
      </w:r>
      <w:r>
        <w:rPr>
          <w:rFonts w:hint="default" w:ascii="Times New Roman" w:hAnsi="Times New Roman" w:cs="Times New Roman" w:eastAsiaTheme="minorEastAsia"/>
          <w:color w:val="auto"/>
          <w:sz w:val="24"/>
          <w:szCs w:val="24"/>
          <w:highlight w:val="none"/>
          <w:lang w:val="en-US" w:eastAsia="zh-CN"/>
        </w:rPr>
        <w:t>最大</w:t>
      </w:r>
      <w:r>
        <w:rPr>
          <w:rFonts w:hint="default" w:ascii="Times New Roman" w:hAnsi="Times New Roman" w:cs="Times New Roman" w:eastAsiaTheme="minorEastAsia"/>
          <w:color w:val="auto"/>
          <w:sz w:val="24"/>
          <w:szCs w:val="24"/>
          <w:highlight w:val="none"/>
        </w:rPr>
        <w:t>排放浓度</w:t>
      </w:r>
      <w:r>
        <w:rPr>
          <w:rFonts w:hint="default" w:ascii="Times New Roman" w:hAnsi="Times New Roman" w:cs="Times New Roman" w:eastAsiaTheme="minorEastAsia"/>
          <w:color w:val="auto"/>
          <w:sz w:val="24"/>
          <w:szCs w:val="24"/>
          <w:highlight w:val="none"/>
          <w:lang w:val="en-US" w:eastAsia="zh-CN"/>
        </w:rPr>
        <w:t>为0.461</w:t>
      </w:r>
      <w:r>
        <w:rPr>
          <w:rFonts w:hint="default" w:ascii="Times New Roman" w:hAnsi="Times New Roman" w:cs="Times New Roman" w:eastAsiaTheme="minorEastAsia"/>
          <w:sz w:val="24"/>
          <w:szCs w:val="24"/>
        </w:rPr>
        <w:t>mg/m</w:t>
      </w:r>
      <w:r>
        <w:rPr>
          <w:rFonts w:hint="default" w:ascii="Times New Roman" w:hAnsi="Times New Roman" w:cs="Times New Roman" w:eastAsiaTheme="minorEastAsia"/>
          <w:sz w:val="24"/>
          <w:szCs w:val="24"/>
          <w:vertAlign w:val="superscript"/>
        </w:rPr>
        <w:t>3</w:t>
      </w:r>
      <w:r>
        <w:rPr>
          <w:rFonts w:hint="default" w:ascii="Times New Roman" w:hAnsi="Times New Roman" w:cs="Times New Roman" w:eastAsiaTheme="minorEastAsia"/>
          <w:sz w:val="24"/>
          <w:szCs w:val="24"/>
          <w:vertAlign w:val="baseline"/>
          <w:lang w:eastAsia="zh-CN"/>
        </w:rPr>
        <w:t>，</w:t>
      </w:r>
      <w:r>
        <w:rPr>
          <w:rFonts w:hint="default" w:ascii="Times New Roman" w:hAnsi="Times New Roman" w:cs="Times New Roman" w:eastAsiaTheme="minorEastAsia"/>
          <w:color w:val="auto"/>
          <w:sz w:val="24"/>
          <w:szCs w:val="24"/>
          <w:highlight w:val="none"/>
          <w:lang w:val="en-US" w:eastAsia="zh-CN"/>
        </w:rPr>
        <w:t>满足</w:t>
      </w:r>
      <w:r>
        <w:rPr>
          <w:rFonts w:hint="default" w:ascii="Times New Roman" w:hAnsi="Times New Roman" w:cs="Times New Roman" w:eastAsiaTheme="minorEastAsia"/>
          <w:sz w:val="24"/>
          <w:szCs w:val="24"/>
          <w:highlight w:val="none"/>
        </w:rPr>
        <w:t>《大气污染物综合排放标准》（GB16297-1996）表2无组织排放监控浓度限值要求（颗粒物：1.0mg/m</w:t>
      </w:r>
      <w:r>
        <w:rPr>
          <w:rFonts w:hint="default" w:ascii="Times New Roman" w:hAnsi="Times New Roman" w:cs="Times New Roman" w:eastAsiaTheme="minorEastAsia"/>
          <w:sz w:val="24"/>
          <w:szCs w:val="24"/>
          <w:highlight w:val="none"/>
          <w:vertAlign w:val="superscript"/>
        </w:rPr>
        <w:t>3</w:t>
      </w:r>
      <w:r>
        <w:rPr>
          <w:rFonts w:hint="default" w:ascii="Times New Roman" w:hAnsi="Times New Roman" w:cs="Times New Roman" w:eastAsiaTheme="minorEastAsia"/>
          <w:sz w:val="24"/>
          <w:szCs w:val="24"/>
          <w:highlight w:val="none"/>
        </w:rPr>
        <w:t>）</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color w:val="auto"/>
          <w:sz w:val="24"/>
          <w:szCs w:val="24"/>
          <w:highlight w:val="none"/>
        </w:rPr>
        <w:t>厂界无组织</w:t>
      </w:r>
      <w:r>
        <w:rPr>
          <w:rFonts w:hint="default" w:ascii="Times New Roman" w:hAnsi="Times New Roman" w:cs="Times New Roman" w:eastAsiaTheme="minorEastAsia"/>
          <w:color w:val="auto"/>
          <w:sz w:val="24"/>
          <w:szCs w:val="24"/>
          <w:highlight w:val="none"/>
          <w:lang w:val="en-US" w:eastAsia="zh-CN"/>
        </w:rPr>
        <w:t>VOCs、二甲苯最大</w:t>
      </w:r>
      <w:r>
        <w:rPr>
          <w:rFonts w:hint="default" w:ascii="Times New Roman" w:hAnsi="Times New Roman" w:cs="Times New Roman" w:eastAsiaTheme="minorEastAsia"/>
          <w:color w:val="auto"/>
          <w:sz w:val="24"/>
          <w:szCs w:val="24"/>
          <w:highlight w:val="none"/>
        </w:rPr>
        <w:t>排放浓度</w:t>
      </w:r>
      <w:r>
        <w:rPr>
          <w:rFonts w:hint="default" w:ascii="Times New Roman" w:hAnsi="Times New Roman" w:cs="Times New Roman" w:eastAsiaTheme="minorEastAsia"/>
          <w:color w:val="auto"/>
          <w:sz w:val="24"/>
          <w:szCs w:val="24"/>
          <w:highlight w:val="none"/>
          <w:lang w:val="en-US" w:eastAsia="zh-CN"/>
        </w:rPr>
        <w:t>分别为0.88</w:t>
      </w:r>
      <w:r>
        <w:rPr>
          <w:rFonts w:hint="default" w:ascii="Times New Roman" w:hAnsi="Times New Roman" w:cs="Times New Roman" w:eastAsiaTheme="minorEastAsia"/>
          <w:sz w:val="24"/>
          <w:szCs w:val="24"/>
        </w:rPr>
        <w:t>mg/m</w:t>
      </w:r>
      <w:r>
        <w:rPr>
          <w:rFonts w:hint="default" w:ascii="Times New Roman" w:hAnsi="Times New Roman" w:cs="Times New Roman" w:eastAsiaTheme="minorEastAsia"/>
          <w:sz w:val="24"/>
          <w:szCs w:val="24"/>
          <w:vertAlign w:val="superscript"/>
        </w:rPr>
        <w:t>3</w:t>
      </w:r>
      <w:r>
        <w:rPr>
          <w:rFonts w:hint="default" w:ascii="Times New Roman" w:hAnsi="Times New Roman" w:cs="Times New Roman" w:eastAsiaTheme="minorEastAsia"/>
          <w:sz w:val="24"/>
          <w:szCs w:val="24"/>
          <w:vertAlign w:val="baseline"/>
          <w:lang w:eastAsia="zh-CN"/>
        </w:rPr>
        <w:t>、</w:t>
      </w:r>
      <w:r>
        <w:rPr>
          <w:rFonts w:hint="default" w:ascii="Times New Roman" w:hAnsi="Times New Roman" w:cs="Times New Roman" w:eastAsiaTheme="minorEastAsia"/>
          <w:color w:val="auto"/>
          <w:sz w:val="24"/>
          <w:szCs w:val="24"/>
          <w:highlight w:val="none"/>
          <w:vertAlign w:val="baseline"/>
          <w:lang w:val="en-US" w:eastAsia="zh-CN"/>
        </w:rPr>
        <w:t>0.0068</w:t>
      </w:r>
      <w:r>
        <w:rPr>
          <w:rFonts w:hint="default" w:ascii="Times New Roman" w:hAnsi="Times New Roman" w:cs="Times New Roman" w:eastAsiaTheme="minorEastAsia"/>
          <w:sz w:val="24"/>
          <w:szCs w:val="24"/>
          <w:vertAlign w:val="baseline"/>
        </w:rPr>
        <w:t>mg/m</w:t>
      </w:r>
      <w:r>
        <w:rPr>
          <w:rFonts w:hint="default" w:ascii="Times New Roman" w:hAnsi="Times New Roman" w:cs="Times New Roman" w:eastAsiaTheme="minorEastAsia"/>
          <w:sz w:val="24"/>
          <w:szCs w:val="24"/>
          <w:vertAlign w:val="superscript"/>
        </w:rPr>
        <w:t>3</w:t>
      </w:r>
      <w:r>
        <w:rPr>
          <w:rFonts w:hint="default" w:ascii="Times New Roman" w:hAnsi="Times New Roman" w:cs="Times New Roman" w:eastAsiaTheme="minorEastAsia"/>
          <w:sz w:val="24"/>
          <w:szCs w:val="24"/>
          <w:vertAlign w:val="baseline"/>
          <w:lang w:eastAsia="zh-CN"/>
        </w:rPr>
        <w:t>，</w:t>
      </w:r>
      <w:r>
        <w:rPr>
          <w:rFonts w:hint="default" w:ascii="Times New Roman" w:hAnsi="Times New Roman" w:cs="Times New Roman" w:eastAsiaTheme="minorEastAsia"/>
          <w:sz w:val="24"/>
          <w:szCs w:val="24"/>
          <w:vertAlign w:val="baseline"/>
          <w:lang w:val="en-US" w:eastAsia="zh-CN"/>
        </w:rPr>
        <w:t>满足</w:t>
      </w:r>
      <w:r>
        <w:rPr>
          <w:rFonts w:hint="default" w:ascii="Times New Roman" w:hAnsi="Times New Roman" w:cs="Times New Roman" w:eastAsiaTheme="minorEastAsia"/>
          <w:sz w:val="24"/>
          <w:szCs w:val="24"/>
        </w:rPr>
        <w:t>《挥发性有机物排放标准 第5部分：表面涂装行业》（DB37/2801.5-2018）表3标准限值要求</w:t>
      </w:r>
      <w:r>
        <w:rPr>
          <w:rFonts w:hint="default" w:ascii="Times New Roman" w:hAnsi="Times New Roman" w:cs="Times New Roman" w:eastAsiaTheme="minorEastAsia"/>
          <w:sz w:val="24"/>
          <w:szCs w:val="24"/>
          <w:highlight w:val="none"/>
        </w:rPr>
        <w:t>（</w:t>
      </w:r>
      <w:r>
        <w:rPr>
          <w:rFonts w:hint="default" w:ascii="Times New Roman" w:hAnsi="Times New Roman" w:cs="Times New Roman" w:eastAsiaTheme="minorEastAsia"/>
          <w:sz w:val="24"/>
          <w:szCs w:val="24"/>
        </w:rPr>
        <w:t>VOCs</w:t>
      </w:r>
      <w:r>
        <w:rPr>
          <w:rFonts w:hint="default"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highlight w:val="none"/>
        </w:rPr>
        <w:t>2.0mg/m</w:t>
      </w:r>
      <w:r>
        <w:rPr>
          <w:rFonts w:hint="default" w:ascii="Times New Roman" w:hAnsi="Times New Roman" w:cs="Times New Roman" w:eastAsiaTheme="minorEastAsia"/>
          <w:sz w:val="24"/>
          <w:szCs w:val="24"/>
          <w:highlight w:val="none"/>
          <w:vertAlign w:val="superscript"/>
        </w:rPr>
        <w:t>3</w:t>
      </w:r>
      <w:r>
        <w:rPr>
          <w:rFonts w:hint="default" w:ascii="Times New Roman" w:hAnsi="Times New Roman" w:cs="Times New Roman" w:eastAsiaTheme="minorEastAsia"/>
          <w:sz w:val="24"/>
          <w:szCs w:val="24"/>
          <w:highlight w:val="none"/>
          <w:vertAlign w:val="baseline"/>
          <w:lang w:eastAsia="zh-CN"/>
        </w:rPr>
        <w:t>；</w:t>
      </w:r>
      <w:r>
        <w:rPr>
          <w:rFonts w:hint="default" w:ascii="Times New Roman" w:hAnsi="Times New Roman" w:cs="Times New Roman" w:eastAsiaTheme="minorEastAsia"/>
          <w:sz w:val="24"/>
          <w:szCs w:val="24"/>
        </w:rPr>
        <w:t>二甲苯0.2mg/m</w:t>
      </w:r>
      <w:r>
        <w:rPr>
          <w:rFonts w:hint="default" w:ascii="Times New Roman" w:hAnsi="Times New Roman" w:cs="Times New Roman" w:eastAsiaTheme="minorEastAsia"/>
          <w:sz w:val="24"/>
          <w:szCs w:val="24"/>
          <w:vertAlign w:val="superscript"/>
        </w:rPr>
        <w:t>3</w:t>
      </w:r>
      <w:r>
        <w:rPr>
          <w:rFonts w:hint="default" w:ascii="Times New Roman" w:hAnsi="Times New Roman" w:cs="Times New Roman" w:eastAsiaTheme="minorEastAsia"/>
          <w:sz w:val="24"/>
          <w:szCs w:val="24"/>
          <w:highlight w:val="none"/>
        </w:rPr>
        <w:t>）</w:t>
      </w:r>
      <w:r>
        <w:rPr>
          <w:rFonts w:hint="default" w:ascii="Times New Roman" w:hAnsi="Times New Roman" w:cs="Times New Roman" w:eastAsiaTheme="minorEastAsia"/>
          <w:color w:val="auto"/>
          <w:sz w:val="24"/>
          <w:szCs w:val="24"/>
          <w:highlight w:val="none"/>
          <w:lang w:val="en-US" w:eastAsia="zh-CN"/>
        </w:rPr>
        <w:t>。</w:t>
      </w:r>
    </w:p>
    <w:p w14:paraId="2AFB54B7">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（3）噪声</w:t>
      </w:r>
    </w:p>
    <w:p w14:paraId="242A4550">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根据现场监测期间监测结果：厂界4个噪声监测点，昼间噪声值范围为</w:t>
      </w:r>
      <w:r>
        <w:rPr>
          <w:rFonts w:hint="eastAsia" w:ascii="Times New Roman" w:hAnsi="Times New Roman" w:cs="Times New Roman" w:eastAsiaTheme="minorEastAsia"/>
          <w:color w:val="auto"/>
          <w:sz w:val="24"/>
          <w:szCs w:val="24"/>
          <w:highlight w:val="none"/>
          <w:lang w:val="en-US" w:eastAsia="zh-CN"/>
        </w:rPr>
        <w:t>54.8</w:t>
      </w:r>
      <w:r>
        <w:rPr>
          <w:rFonts w:hint="default" w:ascii="Times New Roman" w:hAnsi="Times New Roman" w:cs="Times New Roman" w:eastAsiaTheme="minorEastAsia"/>
          <w:color w:val="auto"/>
          <w:sz w:val="24"/>
          <w:szCs w:val="24"/>
          <w:highlight w:val="none"/>
          <w:lang w:val="en-US" w:eastAsia="zh-CN"/>
        </w:rPr>
        <w:t>～</w:t>
      </w:r>
      <w:r>
        <w:rPr>
          <w:rFonts w:hint="eastAsia" w:ascii="Times New Roman" w:hAnsi="Times New Roman" w:cs="Times New Roman" w:eastAsiaTheme="minorEastAsia"/>
          <w:color w:val="auto"/>
          <w:sz w:val="24"/>
          <w:szCs w:val="24"/>
          <w:highlight w:val="none"/>
          <w:lang w:val="en-US" w:eastAsia="zh-CN"/>
        </w:rPr>
        <w:t>57.1</w:t>
      </w:r>
      <w:r>
        <w:rPr>
          <w:rFonts w:hint="default" w:ascii="Times New Roman" w:hAnsi="Times New Roman" w:cs="Times New Roman" w:eastAsiaTheme="minorEastAsia"/>
          <w:color w:val="auto"/>
          <w:sz w:val="24"/>
          <w:szCs w:val="24"/>
          <w:highlight w:val="none"/>
          <w:lang w:val="en-US" w:eastAsia="zh-CN"/>
        </w:rPr>
        <w:t>dB(A)，检测结果达到《工业企业厂界环境噪声排放标准》(GB12348-2008)中2类标准限值要求。</w:t>
      </w:r>
    </w:p>
    <w:p w14:paraId="2F381ED2">
      <w:pPr>
        <w:tabs>
          <w:tab w:val="left" w:pos="5865"/>
        </w:tabs>
        <w:autoSpaceDE w:val="0"/>
        <w:autoSpaceDN w:val="0"/>
        <w:spacing w:after="0" w:line="360" w:lineRule="auto"/>
        <w:ind w:firstLine="480" w:firstLineChars="200"/>
        <w:rPr>
          <w:rFonts w:ascii="Times New Roman" w:hAnsi="Times New Roman" w:eastAsia="宋体"/>
          <w:sz w:val="24"/>
          <w:szCs w:val="24"/>
        </w:rPr>
      </w:pPr>
      <w:r>
        <w:rPr>
          <w:rFonts w:ascii="Times New Roman" w:hAnsi="Times New Roman" w:eastAsia="宋体"/>
          <w:sz w:val="24"/>
          <w:szCs w:val="24"/>
        </w:rPr>
        <w:t>（4）固废</w:t>
      </w:r>
    </w:p>
    <w:p w14:paraId="491B86DE">
      <w:pPr>
        <w:pStyle w:val="26"/>
        <w:spacing w:line="360" w:lineRule="auto"/>
        <w:ind w:firstLine="480" w:firstLineChars="200"/>
        <w:jc w:val="left"/>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本项目固体产生</w:t>
      </w:r>
      <w:r>
        <w:rPr>
          <w:rFonts w:hint="eastAsia" w:eastAsia="宋体" w:cs="Times New Roman"/>
          <w:color w:val="000000"/>
          <w:kern w:val="2"/>
          <w:sz w:val="24"/>
          <w:szCs w:val="24"/>
          <w:highlight w:val="none"/>
          <w:lang w:val="en-US" w:eastAsia="zh-CN" w:bidi="ar-SA"/>
        </w:rPr>
        <w:t>治理</w:t>
      </w:r>
      <w:r>
        <w:rPr>
          <w:rFonts w:hint="eastAsia" w:ascii="Times New Roman" w:hAnsi="Times New Roman" w:eastAsia="宋体" w:cs="Times New Roman"/>
          <w:color w:val="000000"/>
          <w:kern w:val="2"/>
          <w:sz w:val="24"/>
          <w:szCs w:val="24"/>
          <w:highlight w:val="none"/>
          <w:lang w:val="en-US" w:eastAsia="zh-CN" w:bidi="ar-SA"/>
        </w:rPr>
        <w:t>情况见下表</w:t>
      </w:r>
      <w:r>
        <w:rPr>
          <w:rFonts w:hint="eastAsia" w:eastAsia="宋体" w:cs="Times New Roman"/>
          <w:color w:val="000000"/>
          <w:kern w:val="2"/>
          <w:sz w:val="24"/>
          <w:szCs w:val="24"/>
          <w:highlight w:val="none"/>
          <w:lang w:val="en-US" w:eastAsia="zh-CN" w:bidi="ar-SA"/>
        </w:rPr>
        <w:t>。</w:t>
      </w:r>
    </w:p>
    <w:p w14:paraId="4B4FA64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default"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表2</w:t>
      </w:r>
      <w:r>
        <w:rPr>
          <w:rFonts w:hint="eastAsia" w:eastAsia="宋体" w:cs="Times New Roman"/>
          <w:b/>
          <w:kern w:val="2"/>
          <w:sz w:val="24"/>
          <w:szCs w:val="24"/>
          <w:lang w:val="en-US" w:eastAsia="zh-CN" w:bidi="ar-SA"/>
        </w:rPr>
        <w:t xml:space="preserve">  </w:t>
      </w:r>
      <w:r>
        <w:rPr>
          <w:rFonts w:hint="eastAsia" w:ascii="Times New Roman" w:hAnsi="Times New Roman" w:eastAsia="宋体" w:cs="Times New Roman"/>
          <w:b/>
          <w:kern w:val="2"/>
          <w:sz w:val="24"/>
          <w:szCs w:val="24"/>
          <w:lang w:val="en-US" w:eastAsia="zh-CN" w:bidi="ar-SA"/>
        </w:rPr>
        <w:t>固体废物</w:t>
      </w:r>
      <w:r>
        <w:rPr>
          <w:rFonts w:hint="eastAsia" w:eastAsia="宋体" w:cs="Times New Roman"/>
          <w:b/>
          <w:kern w:val="2"/>
          <w:sz w:val="24"/>
          <w:szCs w:val="24"/>
          <w:lang w:val="en-US" w:eastAsia="zh-CN" w:bidi="ar-SA"/>
        </w:rPr>
        <w:t>产生治理情况</w:t>
      </w:r>
      <w:r>
        <w:rPr>
          <w:rFonts w:hint="eastAsia" w:ascii="Times New Roman" w:hAnsi="Times New Roman" w:eastAsia="宋体" w:cs="Times New Roman"/>
          <w:b/>
          <w:kern w:val="2"/>
          <w:sz w:val="24"/>
          <w:szCs w:val="24"/>
          <w:lang w:val="en-US" w:eastAsia="zh-CN" w:bidi="ar-SA"/>
        </w:rPr>
        <w:t>一览表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57" w:type="dxa"/>
          <w:bottom w:w="28" w:type="dxa"/>
          <w:right w:w="57" w:type="dxa"/>
        </w:tblCellMar>
      </w:tblPr>
      <w:tblGrid>
        <w:gridCol w:w="2140"/>
        <w:gridCol w:w="1102"/>
        <w:gridCol w:w="896"/>
        <w:gridCol w:w="1598"/>
        <w:gridCol w:w="744"/>
        <w:gridCol w:w="2660"/>
      </w:tblGrid>
      <w:tr w14:paraId="11DA82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1171" w:type="pct"/>
            <w:noWrap w:val="0"/>
            <w:vAlign w:val="center"/>
          </w:tcPr>
          <w:p w14:paraId="7571DE6D">
            <w:pPr>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固废名称</w:t>
            </w:r>
          </w:p>
        </w:tc>
        <w:tc>
          <w:tcPr>
            <w:tcW w:w="603" w:type="pct"/>
            <w:noWrap w:val="0"/>
            <w:vAlign w:val="center"/>
          </w:tcPr>
          <w:p w14:paraId="69E86E04">
            <w:pPr>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是否属于危险废物</w:t>
            </w:r>
          </w:p>
        </w:tc>
        <w:tc>
          <w:tcPr>
            <w:tcW w:w="490" w:type="pct"/>
            <w:noWrap w:val="0"/>
            <w:vAlign w:val="center"/>
          </w:tcPr>
          <w:p w14:paraId="3D0A413C">
            <w:pPr>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危废类别</w:t>
            </w:r>
          </w:p>
        </w:tc>
        <w:tc>
          <w:tcPr>
            <w:tcW w:w="874" w:type="pct"/>
            <w:noWrap w:val="0"/>
            <w:vAlign w:val="center"/>
          </w:tcPr>
          <w:p w14:paraId="7E858A17">
            <w:pPr>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废物代码</w:t>
            </w:r>
          </w:p>
        </w:tc>
        <w:tc>
          <w:tcPr>
            <w:tcW w:w="407" w:type="pct"/>
            <w:noWrap w:val="0"/>
            <w:vAlign w:val="center"/>
          </w:tcPr>
          <w:p w14:paraId="3CE32438">
            <w:pPr>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产生量t/a</w:t>
            </w:r>
          </w:p>
        </w:tc>
        <w:tc>
          <w:tcPr>
            <w:tcW w:w="1455" w:type="pct"/>
            <w:noWrap w:val="0"/>
            <w:vAlign w:val="center"/>
          </w:tcPr>
          <w:p w14:paraId="7C11FCAC">
            <w:pPr>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处理方式</w:t>
            </w:r>
          </w:p>
        </w:tc>
      </w:tr>
      <w:tr w14:paraId="23A472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1171" w:type="pct"/>
            <w:noWrap w:val="0"/>
            <w:vAlign w:val="center"/>
          </w:tcPr>
          <w:p w14:paraId="101FD0BC">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生活垃圾</w:t>
            </w:r>
          </w:p>
        </w:tc>
        <w:tc>
          <w:tcPr>
            <w:tcW w:w="603" w:type="pct"/>
            <w:noWrap w:val="0"/>
            <w:vAlign w:val="center"/>
          </w:tcPr>
          <w:p w14:paraId="45F4A2CC">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否</w:t>
            </w:r>
          </w:p>
        </w:tc>
        <w:tc>
          <w:tcPr>
            <w:tcW w:w="490" w:type="pct"/>
            <w:noWrap w:val="0"/>
            <w:vAlign w:val="center"/>
          </w:tcPr>
          <w:p w14:paraId="06E34319">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874" w:type="pct"/>
            <w:noWrap w:val="0"/>
            <w:vAlign w:val="center"/>
          </w:tcPr>
          <w:p w14:paraId="73FA24FF">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407" w:type="pct"/>
            <w:noWrap w:val="0"/>
            <w:vAlign w:val="center"/>
          </w:tcPr>
          <w:p w14:paraId="19F6981C">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w:t>
            </w:r>
          </w:p>
        </w:tc>
        <w:tc>
          <w:tcPr>
            <w:tcW w:w="1455" w:type="pct"/>
            <w:noWrap w:val="0"/>
            <w:vAlign w:val="center"/>
          </w:tcPr>
          <w:p w14:paraId="371497D9">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环卫部门统一清运处理</w:t>
            </w:r>
          </w:p>
        </w:tc>
      </w:tr>
      <w:tr w14:paraId="30EFD3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1171" w:type="pct"/>
            <w:noWrap w:val="0"/>
            <w:vAlign w:val="center"/>
          </w:tcPr>
          <w:p w14:paraId="61CF35FE">
            <w:pPr>
              <w:pStyle w:val="9"/>
              <w:ind w:firstLine="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Cs/>
                <w:color w:val="auto"/>
                <w:sz w:val="21"/>
                <w:szCs w:val="21"/>
              </w:rPr>
              <w:t>金属边角料</w:t>
            </w:r>
          </w:p>
        </w:tc>
        <w:tc>
          <w:tcPr>
            <w:tcW w:w="603" w:type="pct"/>
            <w:noWrap w:val="0"/>
            <w:vAlign w:val="center"/>
          </w:tcPr>
          <w:p w14:paraId="66E4ADCE">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否</w:t>
            </w:r>
          </w:p>
        </w:tc>
        <w:tc>
          <w:tcPr>
            <w:tcW w:w="490" w:type="pct"/>
            <w:noWrap w:val="0"/>
            <w:vAlign w:val="center"/>
          </w:tcPr>
          <w:p w14:paraId="1FE873C0">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874" w:type="pct"/>
            <w:noWrap w:val="0"/>
            <w:vAlign w:val="center"/>
          </w:tcPr>
          <w:p w14:paraId="6399AAE9">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407" w:type="pct"/>
            <w:noWrap w:val="0"/>
            <w:vAlign w:val="center"/>
          </w:tcPr>
          <w:p w14:paraId="1C30F4F1">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8</w:t>
            </w:r>
          </w:p>
        </w:tc>
        <w:tc>
          <w:tcPr>
            <w:tcW w:w="1455" w:type="pct"/>
            <w:vMerge w:val="restart"/>
            <w:noWrap w:val="0"/>
            <w:vAlign w:val="center"/>
          </w:tcPr>
          <w:p w14:paraId="7743686E">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Cs/>
                <w:color w:val="auto"/>
                <w:sz w:val="21"/>
                <w:szCs w:val="21"/>
              </w:rPr>
              <w:t>收集后暂存于一般固废暂存间，外售废品回收站。</w:t>
            </w:r>
          </w:p>
        </w:tc>
      </w:tr>
      <w:tr w14:paraId="3530B6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1171" w:type="pct"/>
            <w:noWrap w:val="0"/>
            <w:vAlign w:val="center"/>
          </w:tcPr>
          <w:p w14:paraId="73FECBF9">
            <w:pPr>
              <w:pStyle w:val="9"/>
              <w:ind w:firstLine="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Cs/>
                <w:color w:val="auto"/>
                <w:sz w:val="21"/>
                <w:szCs w:val="21"/>
              </w:rPr>
              <w:t>焊渣</w:t>
            </w:r>
          </w:p>
        </w:tc>
        <w:tc>
          <w:tcPr>
            <w:tcW w:w="603" w:type="pct"/>
            <w:noWrap w:val="0"/>
            <w:vAlign w:val="center"/>
          </w:tcPr>
          <w:p w14:paraId="57A28771">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否</w:t>
            </w:r>
          </w:p>
        </w:tc>
        <w:tc>
          <w:tcPr>
            <w:tcW w:w="490" w:type="pct"/>
            <w:noWrap w:val="0"/>
            <w:vAlign w:val="center"/>
          </w:tcPr>
          <w:p w14:paraId="1B4AD50F">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874" w:type="pct"/>
            <w:noWrap w:val="0"/>
            <w:vAlign w:val="center"/>
          </w:tcPr>
          <w:p w14:paraId="2A31C4B0">
            <w:pPr>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color w:val="auto"/>
                <w:sz w:val="21"/>
                <w:szCs w:val="21"/>
              </w:rPr>
              <w:t>/</w:t>
            </w:r>
          </w:p>
        </w:tc>
        <w:tc>
          <w:tcPr>
            <w:tcW w:w="407" w:type="pct"/>
            <w:noWrap w:val="0"/>
            <w:vAlign w:val="center"/>
          </w:tcPr>
          <w:p w14:paraId="59AC4BCC">
            <w:pPr>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0.8</w:t>
            </w:r>
          </w:p>
        </w:tc>
        <w:tc>
          <w:tcPr>
            <w:tcW w:w="1455" w:type="pct"/>
            <w:vMerge w:val="continue"/>
            <w:noWrap w:val="0"/>
            <w:vAlign w:val="center"/>
          </w:tcPr>
          <w:p w14:paraId="6E5C0C11">
            <w:pPr>
              <w:jc w:val="center"/>
              <w:rPr>
                <w:rFonts w:hint="default" w:ascii="Times New Roman" w:hAnsi="Times New Roman" w:cs="Times New Roman" w:eastAsiaTheme="minorEastAsia"/>
                <w:color w:val="auto"/>
                <w:sz w:val="21"/>
                <w:szCs w:val="21"/>
              </w:rPr>
            </w:pPr>
          </w:p>
        </w:tc>
      </w:tr>
      <w:tr w14:paraId="7DDCB9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03" w:hRule="atLeast"/>
          <w:jc w:val="center"/>
        </w:trPr>
        <w:tc>
          <w:tcPr>
            <w:tcW w:w="1171" w:type="pct"/>
            <w:noWrap w:val="0"/>
            <w:vAlign w:val="center"/>
          </w:tcPr>
          <w:p w14:paraId="2368076F">
            <w:pPr>
              <w:pStyle w:val="9"/>
              <w:ind w:firstLine="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Cs/>
                <w:color w:val="auto"/>
                <w:sz w:val="21"/>
                <w:szCs w:val="21"/>
              </w:rPr>
              <w:t>废钢砂</w:t>
            </w:r>
          </w:p>
        </w:tc>
        <w:tc>
          <w:tcPr>
            <w:tcW w:w="603" w:type="pct"/>
            <w:noWrap w:val="0"/>
            <w:vAlign w:val="center"/>
          </w:tcPr>
          <w:p w14:paraId="2F97575E">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否</w:t>
            </w:r>
          </w:p>
        </w:tc>
        <w:tc>
          <w:tcPr>
            <w:tcW w:w="490" w:type="pct"/>
            <w:noWrap w:val="0"/>
            <w:vAlign w:val="center"/>
          </w:tcPr>
          <w:p w14:paraId="1BF4921E">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874" w:type="pct"/>
            <w:noWrap w:val="0"/>
            <w:vAlign w:val="center"/>
          </w:tcPr>
          <w:p w14:paraId="08B7DAF8">
            <w:pPr>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color w:val="auto"/>
                <w:sz w:val="21"/>
                <w:szCs w:val="21"/>
              </w:rPr>
              <w:t>/</w:t>
            </w:r>
          </w:p>
        </w:tc>
        <w:tc>
          <w:tcPr>
            <w:tcW w:w="407" w:type="pct"/>
            <w:noWrap w:val="0"/>
            <w:vAlign w:val="center"/>
          </w:tcPr>
          <w:p w14:paraId="532EB77D">
            <w:pPr>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0.5</w:t>
            </w:r>
          </w:p>
        </w:tc>
        <w:tc>
          <w:tcPr>
            <w:tcW w:w="1455" w:type="pct"/>
            <w:vMerge w:val="continue"/>
            <w:noWrap w:val="0"/>
            <w:vAlign w:val="center"/>
          </w:tcPr>
          <w:p w14:paraId="593836F0">
            <w:pPr>
              <w:jc w:val="center"/>
              <w:rPr>
                <w:rFonts w:hint="default" w:ascii="Times New Roman" w:hAnsi="Times New Roman" w:cs="Times New Roman" w:eastAsiaTheme="minorEastAsia"/>
                <w:bCs/>
                <w:color w:val="auto"/>
                <w:sz w:val="21"/>
                <w:szCs w:val="21"/>
              </w:rPr>
            </w:pPr>
          </w:p>
        </w:tc>
      </w:tr>
      <w:tr w14:paraId="7939FB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03" w:hRule="atLeast"/>
          <w:jc w:val="center"/>
        </w:trPr>
        <w:tc>
          <w:tcPr>
            <w:tcW w:w="1171" w:type="pct"/>
            <w:noWrap w:val="0"/>
            <w:vAlign w:val="center"/>
          </w:tcPr>
          <w:p w14:paraId="2453B246">
            <w:pPr>
              <w:pStyle w:val="9"/>
              <w:ind w:firstLine="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Cs/>
                <w:color w:val="auto"/>
                <w:sz w:val="21"/>
                <w:szCs w:val="21"/>
              </w:rPr>
              <w:t>废水性漆桶</w:t>
            </w:r>
          </w:p>
        </w:tc>
        <w:tc>
          <w:tcPr>
            <w:tcW w:w="603" w:type="pct"/>
            <w:noWrap w:val="0"/>
            <w:vAlign w:val="center"/>
          </w:tcPr>
          <w:p w14:paraId="5AB36291">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否</w:t>
            </w:r>
          </w:p>
        </w:tc>
        <w:tc>
          <w:tcPr>
            <w:tcW w:w="490" w:type="pct"/>
            <w:noWrap w:val="0"/>
            <w:vAlign w:val="center"/>
          </w:tcPr>
          <w:p w14:paraId="3ED5A3F5">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874" w:type="pct"/>
            <w:noWrap w:val="0"/>
            <w:vAlign w:val="center"/>
          </w:tcPr>
          <w:p w14:paraId="381CE957">
            <w:pPr>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color w:val="auto"/>
                <w:sz w:val="21"/>
                <w:szCs w:val="21"/>
              </w:rPr>
              <w:t>/</w:t>
            </w:r>
          </w:p>
        </w:tc>
        <w:tc>
          <w:tcPr>
            <w:tcW w:w="407" w:type="pct"/>
            <w:noWrap w:val="0"/>
            <w:vAlign w:val="center"/>
          </w:tcPr>
          <w:p w14:paraId="45A734F7">
            <w:pPr>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0.016</w:t>
            </w:r>
          </w:p>
        </w:tc>
        <w:tc>
          <w:tcPr>
            <w:tcW w:w="1455" w:type="pct"/>
            <w:vMerge w:val="continue"/>
            <w:noWrap w:val="0"/>
            <w:vAlign w:val="center"/>
          </w:tcPr>
          <w:p w14:paraId="629E09A5">
            <w:pPr>
              <w:jc w:val="center"/>
              <w:rPr>
                <w:rFonts w:hint="default" w:ascii="Times New Roman" w:hAnsi="Times New Roman" w:cs="Times New Roman" w:eastAsiaTheme="minorEastAsia"/>
                <w:bCs/>
                <w:color w:val="auto"/>
                <w:sz w:val="21"/>
                <w:szCs w:val="21"/>
              </w:rPr>
            </w:pPr>
          </w:p>
        </w:tc>
      </w:tr>
      <w:tr w14:paraId="712567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1171" w:type="pct"/>
            <w:noWrap w:val="0"/>
            <w:vAlign w:val="center"/>
          </w:tcPr>
          <w:p w14:paraId="6636C314">
            <w:pPr>
              <w:pStyle w:val="9"/>
              <w:ind w:firstLine="0"/>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金属颗粒物</w:t>
            </w:r>
          </w:p>
        </w:tc>
        <w:tc>
          <w:tcPr>
            <w:tcW w:w="603" w:type="pct"/>
            <w:noWrap w:val="0"/>
            <w:vAlign w:val="center"/>
          </w:tcPr>
          <w:p w14:paraId="0A0440AC">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否</w:t>
            </w:r>
          </w:p>
        </w:tc>
        <w:tc>
          <w:tcPr>
            <w:tcW w:w="490" w:type="pct"/>
            <w:noWrap w:val="0"/>
            <w:vAlign w:val="center"/>
          </w:tcPr>
          <w:p w14:paraId="584F9E37">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874" w:type="pct"/>
            <w:noWrap w:val="0"/>
            <w:vAlign w:val="center"/>
          </w:tcPr>
          <w:p w14:paraId="3F6EAD62">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407" w:type="pct"/>
            <w:noWrap w:val="0"/>
            <w:vAlign w:val="center"/>
          </w:tcPr>
          <w:p w14:paraId="06B54154">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7.23</w:t>
            </w:r>
          </w:p>
        </w:tc>
        <w:tc>
          <w:tcPr>
            <w:tcW w:w="1455" w:type="pct"/>
            <w:vMerge w:val="continue"/>
            <w:noWrap w:val="0"/>
            <w:vAlign w:val="center"/>
          </w:tcPr>
          <w:p w14:paraId="1D49AC19">
            <w:pPr>
              <w:jc w:val="center"/>
              <w:rPr>
                <w:rFonts w:hint="default" w:ascii="Times New Roman" w:hAnsi="Times New Roman" w:cs="Times New Roman" w:eastAsiaTheme="minorEastAsia"/>
                <w:color w:val="auto"/>
                <w:sz w:val="21"/>
                <w:szCs w:val="21"/>
              </w:rPr>
            </w:pPr>
          </w:p>
        </w:tc>
      </w:tr>
      <w:tr w14:paraId="6FFD5C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1171" w:type="pct"/>
            <w:noWrap w:val="0"/>
            <w:vAlign w:val="center"/>
          </w:tcPr>
          <w:p w14:paraId="14F8A0BE">
            <w:pPr>
              <w:pStyle w:val="9"/>
              <w:ind w:firstLine="0"/>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焊烟净化器集尘和废滤芯</w:t>
            </w:r>
          </w:p>
        </w:tc>
        <w:tc>
          <w:tcPr>
            <w:tcW w:w="603" w:type="pct"/>
            <w:noWrap w:val="0"/>
            <w:vAlign w:val="center"/>
          </w:tcPr>
          <w:p w14:paraId="09C612BF">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否</w:t>
            </w:r>
          </w:p>
        </w:tc>
        <w:tc>
          <w:tcPr>
            <w:tcW w:w="490" w:type="pct"/>
            <w:noWrap w:val="0"/>
            <w:vAlign w:val="center"/>
          </w:tcPr>
          <w:p w14:paraId="0C344AD7">
            <w:pPr>
              <w:jc w:val="center"/>
              <w:rPr>
                <w:rFonts w:hint="default" w:ascii="Times New Roman" w:hAnsi="Times New Roman" w:cs="Times New Roman" w:eastAsiaTheme="minorEastAsia"/>
                <w:color w:val="auto"/>
                <w:position w:val="2"/>
                <w:sz w:val="21"/>
                <w:szCs w:val="21"/>
                <w:lang w:val="zh-CN" w:bidi="zh-CN"/>
              </w:rPr>
            </w:pPr>
            <w:r>
              <w:rPr>
                <w:rFonts w:hint="default" w:ascii="Times New Roman" w:hAnsi="Times New Roman" w:cs="Times New Roman" w:eastAsiaTheme="minorEastAsia"/>
                <w:color w:val="auto"/>
                <w:sz w:val="21"/>
                <w:szCs w:val="21"/>
              </w:rPr>
              <w:t>/</w:t>
            </w:r>
          </w:p>
        </w:tc>
        <w:tc>
          <w:tcPr>
            <w:tcW w:w="874" w:type="pct"/>
            <w:noWrap w:val="0"/>
            <w:vAlign w:val="center"/>
          </w:tcPr>
          <w:p w14:paraId="4383F7D9">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color w:val="auto"/>
                <w:sz w:val="21"/>
                <w:szCs w:val="21"/>
              </w:rPr>
              <w:t>/</w:t>
            </w:r>
          </w:p>
        </w:tc>
        <w:tc>
          <w:tcPr>
            <w:tcW w:w="407" w:type="pct"/>
            <w:noWrap w:val="0"/>
            <w:vAlign w:val="center"/>
          </w:tcPr>
          <w:p w14:paraId="0EBF32A6">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color w:val="auto"/>
                <w:position w:val="2"/>
                <w:sz w:val="21"/>
                <w:szCs w:val="21"/>
                <w:lang w:bidi="zh-CN"/>
              </w:rPr>
              <w:t>0.032</w:t>
            </w:r>
          </w:p>
        </w:tc>
        <w:tc>
          <w:tcPr>
            <w:tcW w:w="1455" w:type="pct"/>
            <w:vMerge w:val="continue"/>
            <w:noWrap w:val="0"/>
            <w:vAlign w:val="center"/>
          </w:tcPr>
          <w:p w14:paraId="7DEDBEBF">
            <w:pPr>
              <w:jc w:val="center"/>
              <w:rPr>
                <w:rFonts w:hint="default" w:ascii="Times New Roman" w:hAnsi="Times New Roman" w:cs="Times New Roman" w:eastAsiaTheme="minorEastAsia"/>
                <w:color w:val="auto"/>
                <w:position w:val="2"/>
                <w:sz w:val="21"/>
                <w:szCs w:val="21"/>
                <w:lang w:bidi="zh-CN"/>
              </w:rPr>
            </w:pPr>
          </w:p>
        </w:tc>
      </w:tr>
      <w:tr w14:paraId="53568E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1171" w:type="pct"/>
            <w:noWrap w:val="0"/>
            <w:vAlign w:val="center"/>
          </w:tcPr>
          <w:p w14:paraId="714C06F8">
            <w:pPr>
              <w:pStyle w:val="9"/>
              <w:ind w:firstLine="0"/>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废包装材料</w:t>
            </w:r>
          </w:p>
        </w:tc>
        <w:tc>
          <w:tcPr>
            <w:tcW w:w="603" w:type="pct"/>
            <w:noWrap w:val="0"/>
            <w:vAlign w:val="center"/>
          </w:tcPr>
          <w:p w14:paraId="2E800EA1">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否</w:t>
            </w:r>
          </w:p>
        </w:tc>
        <w:tc>
          <w:tcPr>
            <w:tcW w:w="490" w:type="pct"/>
            <w:noWrap w:val="0"/>
            <w:vAlign w:val="center"/>
          </w:tcPr>
          <w:p w14:paraId="024EF01C">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color w:val="auto"/>
                <w:sz w:val="21"/>
                <w:szCs w:val="21"/>
              </w:rPr>
              <w:t>/</w:t>
            </w:r>
          </w:p>
        </w:tc>
        <w:tc>
          <w:tcPr>
            <w:tcW w:w="874" w:type="pct"/>
            <w:noWrap w:val="0"/>
            <w:vAlign w:val="center"/>
          </w:tcPr>
          <w:p w14:paraId="6C36A275">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color w:val="auto"/>
                <w:sz w:val="21"/>
                <w:szCs w:val="21"/>
              </w:rPr>
              <w:t>/</w:t>
            </w:r>
          </w:p>
        </w:tc>
        <w:tc>
          <w:tcPr>
            <w:tcW w:w="407" w:type="pct"/>
            <w:noWrap w:val="0"/>
            <w:vAlign w:val="center"/>
          </w:tcPr>
          <w:p w14:paraId="458C0BA0">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color w:val="auto"/>
                <w:position w:val="2"/>
                <w:sz w:val="21"/>
                <w:szCs w:val="21"/>
                <w:lang w:bidi="zh-CN"/>
              </w:rPr>
              <w:t>0.5</w:t>
            </w:r>
          </w:p>
        </w:tc>
        <w:tc>
          <w:tcPr>
            <w:tcW w:w="1455" w:type="pct"/>
            <w:vMerge w:val="continue"/>
            <w:noWrap w:val="0"/>
            <w:vAlign w:val="center"/>
          </w:tcPr>
          <w:p w14:paraId="5156951B">
            <w:pPr>
              <w:jc w:val="center"/>
              <w:rPr>
                <w:rFonts w:hint="default" w:ascii="Times New Roman" w:hAnsi="Times New Roman" w:cs="Times New Roman" w:eastAsiaTheme="minorEastAsia"/>
                <w:color w:val="auto"/>
                <w:position w:val="2"/>
                <w:sz w:val="21"/>
                <w:szCs w:val="21"/>
                <w:lang w:bidi="zh-CN"/>
              </w:rPr>
            </w:pPr>
          </w:p>
        </w:tc>
      </w:tr>
      <w:tr w14:paraId="2BF603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171" w:type="pct"/>
            <w:noWrap w:val="0"/>
            <w:vAlign w:val="center"/>
          </w:tcPr>
          <w:p w14:paraId="17B2FD11">
            <w:pPr>
              <w:pStyle w:val="9"/>
              <w:ind w:firstLine="0"/>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布袋除尘器集尘</w:t>
            </w:r>
          </w:p>
        </w:tc>
        <w:tc>
          <w:tcPr>
            <w:tcW w:w="603" w:type="pct"/>
            <w:noWrap w:val="0"/>
            <w:vAlign w:val="center"/>
          </w:tcPr>
          <w:p w14:paraId="6160CF81">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否</w:t>
            </w:r>
          </w:p>
        </w:tc>
        <w:tc>
          <w:tcPr>
            <w:tcW w:w="490" w:type="pct"/>
            <w:noWrap w:val="0"/>
            <w:vAlign w:val="center"/>
          </w:tcPr>
          <w:p w14:paraId="62950671">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color w:val="auto"/>
                <w:sz w:val="21"/>
                <w:szCs w:val="21"/>
              </w:rPr>
              <w:t>/</w:t>
            </w:r>
          </w:p>
        </w:tc>
        <w:tc>
          <w:tcPr>
            <w:tcW w:w="874" w:type="pct"/>
            <w:noWrap w:val="0"/>
            <w:vAlign w:val="center"/>
          </w:tcPr>
          <w:p w14:paraId="1C03817C">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color w:val="auto"/>
                <w:sz w:val="21"/>
                <w:szCs w:val="21"/>
              </w:rPr>
              <w:t>/</w:t>
            </w:r>
          </w:p>
        </w:tc>
        <w:tc>
          <w:tcPr>
            <w:tcW w:w="407" w:type="pct"/>
            <w:noWrap w:val="0"/>
            <w:vAlign w:val="center"/>
          </w:tcPr>
          <w:p w14:paraId="0D0A7CDB">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color w:val="auto"/>
                <w:position w:val="2"/>
                <w:sz w:val="21"/>
                <w:szCs w:val="21"/>
                <w:lang w:bidi="zh-CN"/>
              </w:rPr>
              <w:t>6.51</w:t>
            </w:r>
          </w:p>
        </w:tc>
        <w:tc>
          <w:tcPr>
            <w:tcW w:w="1455" w:type="pct"/>
            <w:noWrap w:val="0"/>
            <w:vAlign w:val="center"/>
          </w:tcPr>
          <w:p w14:paraId="5761D3AF">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bCs/>
                <w:color w:val="auto"/>
                <w:sz w:val="21"/>
                <w:szCs w:val="21"/>
              </w:rPr>
              <w:t>收集后暂存于一般固废暂存间，回用于生产。</w:t>
            </w:r>
          </w:p>
        </w:tc>
      </w:tr>
      <w:tr w14:paraId="51CD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13" w:hRule="atLeast"/>
          <w:jc w:val="center"/>
        </w:trPr>
        <w:tc>
          <w:tcPr>
            <w:tcW w:w="1171" w:type="pct"/>
            <w:vMerge w:val="restart"/>
            <w:noWrap w:val="0"/>
            <w:vAlign w:val="center"/>
          </w:tcPr>
          <w:p w14:paraId="399CF4E0">
            <w:pPr>
              <w:pStyle w:val="9"/>
              <w:ind w:firstLine="0"/>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废过滤棉</w:t>
            </w:r>
          </w:p>
        </w:tc>
        <w:tc>
          <w:tcPr>
            <w:tcW w:w="603" w:type="pct"/>
            <w:noWrap w:val="0"/>
            <w:vAlign w:val="center"/>
          </w:tcPr>
          <w:p w14:paraId="6A201488">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否</w:t>
            </w:r>
          </w:p>
        </w:tc>
        <w:tc>
          <w:tcPr>
            <w:tcW w:w="490" w:type="pct"/>
            <w:noWrap w:val="0"/>
            <w:vAlign w:val="center"/>
          </w:tcPr>
          <w:p w14:paraId="0512D96C">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color w:val="auto"/>
                <w:sz w:val="21"/>
                <w:szCs w:val="21"/>
              </w:rPr>
              <w:t>/</w:t>
            </w:r>
          </w:p>
        </w:tc>
        <w:tc>
          <w:tcPr>
            <w:tcW w:w="874" w:type="pct"/>
            <w:noWrap w:val="0"/>
            <w:vAlign w:val="center"/>
          </w:tcPr>
          <w:p w14:paraId="7B056752">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color w:val="auto"/>
                <w:sz w:val="21"/>
                <w:szCs w:val="21"/>
              </w:rPr>
              <w:t>/</w:t>
            </w:r>
          </w:p>
        </w:tc>
        <w:tc>
          <w:tcPr>
            <w:tcW w:w="407" w:type="pct"/>
            <w:noWrap w:val="0"/>
            <w:vAlign w:val="center"/>
          </w:tcPr>
          <w:p w14:paraId="3CE8F269">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color w:val="auto"/>
                <w:position w:val="2"/>
                <w:sz w:val="21"/>
                <w:szCs w:val="21"/>
                <w:lang w:bidi="zh-CN"/>
              </w:rPr>
              <w:t>1.2</w:t>
            </w:r>
          </w:p>
        </w:tc>
        <w:tc>
          <w:tcPr>
            <w:tcW w:w="1455" w:type="pct"/>
            <w:noWrap w:val="0"/>
            <w:vAlign w:val="center"/>
          </w:tcPr>
          <w:p w14:paraId="48043502">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bCs/>
                <w:color w:val="auto"/>
                <w:sz w:val="21"/>
                <w:szCs w:val="21"/>
              </w:rPr>
              <w:t>收集后暂存于一般固废暂存间，外售废品回收站。</w:t>
            </w:r>
          </w:p>
        </w:tc>
      </w:tr>
      <w:tr w14:paraId="6D12E7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75" w:hRule="atLeast"/>
          <w:jc w:val="center"/>
        </w:trPr>
        <w:tc>
          <w:tcPr>
            <w:tcW w:w="1171" w:type="pct"/>
            <w:vMerge w:val="continue"/>
            <w:noWrap w:val="0"/>
            <w:vAlign w:val="center"/>
          </w:tcPr>
          <w:p w14:paraId="64416268">
            <w:pPr>
              <w:pStyle w:val="9"/>
              <w:ind w:firstLine="0"/>
              <w:jc w:val="center"/>
              <w:rPr>
                <w:rFonts w:hint="default" w:ascii="Times New Roman" w:hAnsi="Times New Roman" w:cs="Times New Roman" w:eastAsiaTheme="minorEastAsia"/>
                <w:bCs/>
                <w:color w:val="auto"/>
                <w:sz w:val="21"/>
                <w:szCs w:val="21"/>
              </w:rPr>
            </w:pPr>
          </w:p>
        </w:tc>
        <w:tc>
          <w:tcPr>
            <w:tcW w:w="603" w:type="pct"/>
            <w:noWrap w:val="0"/>
            <w:vAlign w:val="center"/>
          </w:tcPr>
          <w:p w14:paraId="5F1C6304">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是</w:t>
            </w:r>
          </w:p>
        </w:tc>
        <w:tc>
          <w:tcPr>
            <w:tcW w:w="490" w:type="pct"/>
            <w:noWrap w:val="0"/>
            <w:vAlign w:val="center"/>
          </w:tcPr>
          <w:p w14:paraId="4B7A0633">
            <w:pPr>
              <w:jc w:val="center"/>
              <w:rPr>
                <w:rFonts w:hint="default" w:ascii="Times New Roman" w:hAnsi="Times New Roman" w:cs="Times New Roman" w:eastAsiaTheme="minorEastAsia"/>
                <w:color w:val="auto"/>
                <w:position w:val="2"/>
                <w:sz w:val="21"/>
                <w:szCs w:val="21"/>
                <w:lang w:val="zh-CN" w:bidi="zh-CN"/>
              </w:rPr>
            </w:pPr>
            <w:r>
              <w:rPr>
                <w:rFonts w:hint="default" w:ascii="Times New Roman" w:hAnsi="Times New Roman" w:cs="Times New Roman" w:eastAsiaTheme="minorEastAsia"/>
                <w:bCs/>
                <w:color w:val="auto"/>
                <w:sz w:val="21"/>
                <w:szCs w:val="21"/>
              </w:rPr>
              <w:t>HW49</w:t>
            </w:r>
          </w:p>
        </w:tc>
        <w:tc>
          <w:tcPr>
            <w:tcW w:w="874" w:type="pct"/>
            <w:noWrap w:val="0"/>
            <w:vAlign w:val="center"/>
          </w:tcPr>
          <w:p w14:paraId="7D26BD3C">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bCs/>
                <w:color w:val="auto"/>
                <w:sz w:val="21"/>
                <w:szCs w:val="21"/>
              </w:rPr>
              <w:t>900-041-49</w:t>
            </w:r>
          </w:p>
        </w:tc>
        <w:tc>
          <w:tcPr>
            <w:tcW w:w="407" w:type="pct"/>
            <w:noWrap w:val="0"/>
            <w:vAlign w:val="center"/>
          </w:tcPr>
          <w:p w14:paraId="3833A672">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color w:val="auto"/>
                <w:position w:val="2"/>
                <w:sz w:val="21"/>
                <w:szCs w:val="21"/>
                <w:lang w:bidi="zh-CN"/>
              </w:rPr>
              <w:t>0.5</w:t>
            </w:r>
          </w:p>
        </w:tc>
        <w:tc>
          <w:tcPr>
            <w:tcW w:w="1455" w:type="pct"/>
            <w:vMerge w:val="restart"/>
            <w:noWrap w:val="0"/>
            <w:vAlign w:val="center"/>
          </w:tcPr>
          <w:p w14:paraId="2B3ACA2C">
            <w:pP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集中收集后，暂存于危废暂存间内，定期委托有资质单位处置。</w:t>
            </w:r>
          </w:p>
        </w:tc>
      </w:tr>
      <w:tr w14:paraId="305691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1171" w:type="pct"/>
            <w:noWrap w:val="0"/>
            <w:vAlign w:val="center"/>
          </w:tcPr>
          <w:p w14:paraId="24682C56">
            <w:pPr>
              <w:pStyle w:val="9"/>
              <w:ind w:firstLine="0"/>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废油性漆桶</w:t>
            </w:r>
          </w:p>
        </w:tc>
        <w:tc>
          <w:tcPr>
            <w:tcW w:w="603" w:type="pct"/>
            <w:noWrap w:val="0"/>
            <w:vAlign w:val="center"/>
          </w:tcPr>
          <w:p w14:paraId="660D6339">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是</w:t>
            </w:r>
          </w:p>
        </w:tc>
        <w:tc>
          <w:tcPr>
            <w:tcW w:w="490" w:type="pct"/>
            <w:noWrap w:val="0"/>
            <w:vAlign w:val="center"/>
          </w:tcPr>
          <w:p w14:paraId="548BDBF7">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Cs/>
                <w:color w:val="auto"/>
                <w:sz w:val="21"/>
                <w:szCs w:val="21"/>
              </w:rPr>
              <w:t>HW49</w:t>
            </w:r>
          </w:p>
        </w:tc>
        <w:tc>
          <w:tcPr>
            <w:tcW w:w="874" w:type="pct"/>
            <w:noWrap w:val="0"/>
            <w:vAlign w:val="center"/>
          </w:tcPr>
          <w:p w14:paraId="7CA7E03A">
            <w:pPr>
              <w:jc w:val="center"/>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900-041-49</w:t>
            </w:r>
          </w:p>
        </w:tc>
        <w:tc>
          <w:tcPr>
            <w:tcW w:w="407" w:type="pct"/>
            <w:noWrap w:val="0"/>
            <w:vAlign w:val="center"/>
          </w:tcPr>
          <w:p w14:paraId="64FBD33D">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0.009</w:t>
            </w:r>
          </w:p>
        </w:tc>
        <w:tc>
          <w:tcPr>
            <w:tcW w:w="1455" w:type="pct"/>
            <w:vMerge w:val="continue"/>
            <w:noWrap w:val="0"/>
            <w:vAlign w:val="center"/>
          </w:tcPr>
          <w:p w14:paraId="3D9DD170">
            <w:pPr>
              <w:rPr>
                <w:rFonts w:hint="default" w:ascii="Times New Roman" w:hAnsi="Times New Roman" w:cs="Times New Roman" w:eastAsiaTheme="minorEastAsia"/>
                <w:color w:val="auto"/>
                <w:position w:val="2"/>
                <w:sz w:val="21"/>
                <w:szCs w:val="21"/>
                <w:lang w:bidi="zh-CN"/>
              </w:rPr>
            </w:pPr>
          </w:p>
        </w:tc>
      </w:tr>
      <w:tr w14:paraId="1E37D6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1171" w:type="pct"/>
            <w:noWrap w:val="0"/>
            <w:vAlign w:val="center"/>
          </w:tcPr>
          <w:p w14:paraId="6E29738C">
            <w:pPr>
              <w:pStyle w:val="9"/>
              <w:ind w:firstLine="0"/>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漆渣</w:t>
            </w:r>
          </w:p>
        </w:tc>
        <w:tc>
          <w:tcPr>
            <w:tcW w:w="603" w:type="pct"/>
            <w:noWrap w:val="0"/>
            <w:vAlign w:val="center"/>
          </w:tcPr>
          <w:p w14:paraId="19E7DD88">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是</w:t>
            </w:r>
          </w:p>
        </w:tc>
        <w:tc>
          <w:tcPr>
            <w:tcW w:w="490" w:type="pct"/>
            <w:noWrap w:val="0"/>
            <w:vAlign w:val="center"/>
          </w:tcPr>
          <w:p w14:paraId="5D9EA71D">
            <w:pPr>
              <w:jc w:val="center"/>
              <w:rPr>
                <w:rFonts w:hint="default" w:ascii="Times New Roman" w:hAnsi="Times New Roman" w:cs="Times New Roman" w:eastAsiaTheme="minorEastAsia"/>
                <w:color w:val="auto"/>
                <w:position w:val="2"/>
                <w:sz w:val="21"/>
                <w:szCs w:val="21"/>
                <w:lang w:val="en-US" w:eastAsia="zh-CN" w:bidi="zh-CN"/>
              </w:rPr>
            </w:pPr>
            <w:r>
              <w:rPr>
                <w:rFonts w:hint="default" w:ascii="Times New Roman" w:hAnsi="Times New Roman" w:cs="Times New Roman" w:eastAsiaTheme="minorEastAsia"/>
                <w:bCs/>
                <w:color w:val="auto"/>
                <w:sz w:val="21"/>
                <w:szCs w:val="21"/>
              </w:rPr>
              <w:t>HW</w:t>
            </w:r>
            <w:r>
              <w:rPr>
                <w:rFonts w:hint="default" w:ascii="Times New Roman" w:hAnsi="Times New Roman" w:cs="Times New Roman" w:eastAsiaTheme="minorEastAsia"/>
                <w:bCs/>
                <w:color w:val="auto"/>
                <w:sz w:val="21"/>
                <w:szCs w:val="21"/>
                <w:lang w:val="en-US" w:eastAsia="zh-CN"/>
              </w:rPr>
              <w:t>12</w:t>
            </w:r>
          </w:p>
        </w:tc>
        <w:tc>
          <w:tcPr>
            <w:tcW w:w="874" w:type="pct"/>
            <w:noWrap w:val="0"/>
            <w:vAlign w:val="center"/>
          </w:tcPr>
          <w:p w14:paraId="11608D84">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bCs/>
                <w:color w:val="auto"/>
                <w:sz w:val="21"/>
                <w:szCs w:val="21"/>
              </w:rPr>
              <w:t>900-252-12</w:t>
            </w:r>
          </w:p>
        </w:tc>
        <w:tc>
          <w:tcPr>
            <w:tcW w:w="407" w:type="pct"/>
            <w:noWrap w:val="0"/>
            <w:vAlign w:val="center"/>
          </w:tcPr>
          <w:p w14:paraId="0DF9946F">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color w:val="auto"/>
                <w:position w:val="2"/>
                <w:sz w:val="21"/>
                <w:szCs w:val="21"/>
                <w:lang w:bidi="zh-CN"/>
              </w:rPr>
              <w:t>0.071</w:t>
            </w:r>
          </w:p>
        </w:tc>
        <w:tc>
          <w:tcPr>
            <w:tcW w:w="1455" w:type="pct"/>
            <w:vMerge w:val="continue"/>
            <w:noWrap w:val="0"/>
            <w:vAlign w:val="center"/>
          </w:tcPr>
          <w:p w14:paraId="27769B89">
            <w:pPr>
              <w:rPr>
                <w:rFonts w:hint="default" w:ascii="Times New Roman" w:hAnsi="Times New Roman" w:cs="Times New Roman" w:eastAsiaTheme="minorEastAsia"/>
                <w:color w:val="auto"/>
                <w:position w:val="2"/>
                <w:sz w:val="21"/>
                <w:szCs w:val="21"/>
                <w:lang w:bidi="zh-CN"/>
              </w:rPr>
            </w:pPr>
          </w:p>
        </w:tc>
      </w:tr>
      <w:tr w14:paraId="25B6C1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1171" w:type="pct"/>
            <w:noWrap w:val="0"/>
            <w:vAlign w:val="center"/>
          </w:tcPr>
          <w:p w14:paraId="17968295">
            <w:pPr>
              <w:pStyle w:val="9"/>
              <w:ind w:firstLine="0"/>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废活性炭</w:t>
            </w:r>
          </w:p>
        </w:tc>
        <w:tc>
          <w:tcPr>
            <w:tcW w:w="603" w:type="pct"/>
            <w:noWrap w:val="0"/>
            <w:vAlign w:val="center"/>
          </w:tcPr>
          <w:p w14:paraId="04694FF4">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是</w:t>
            </w:r>
          </w:p>
        </w:tc>
        <w:tc>
          <w:tcPr>
            <w:tcW w:w="490" w:type="pct"/>
            <w:noWrap w:val="0"/>
            <w:vAlign w:val="center"/>
          </w:tcPr>
          <w:p w14:paraId="720705A1">
            <w:pPr>
              <w:jc w:val="center"/>
              <w:rPr>
                <w:rFonts w:hint="default" w:ascii="Times New Roman" w:hAnsi="Times New Roman" w:cs="Times New Roman" w:eastAsiaTheme="minorEastAsia"/>
                <w:color w:val="auto"/>
                <w:position w:val="2"/>
                <w:sz w:val="21"/>
                <w:szCs w:val="21"/>
                <w:lang w:val="zh-CN" w:bidi="zh-CN"/>
              </w:rPr>
            </w:pPr>
            <w:r>
              <w:rPr>
                <w:rFonts w:hint="default" w:ascii="Times New Roman" w:hAnsi="Times New Roman" w:cs="Times New Roman" w:eastAsiaTheme="minorEastAsia"/>
                <w:bCs/>
                <w:color w:val="auto"/>
                <w:sz w:val="21"/>
                <w:szCs w:val="21"/>
              </w:rPr>
              <w:t>HW49</w:t>
            </w:r>
          </w:p>
        </w:tc>
        <w:tc>
          <w:tcPr>
            <w:tcW w:w="874" w:type="pct"/>
            <w:noWrap w:val="0"/>
            <w:vAlign w:val="center"/>
          </w:tcPr>
          <w:p w14:paraId="194041FC">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bCs/>
                <w:color w:val="auto"/>
                <w:sz w:val="21"/>
                <w:szCs w:val="21"/>
              </w:rPr>
              <w:t>900-039-49</w:t>
            </w:r>
          </w:p>
        </w:tc>
        <w:tc>
          <w:tcPr>
            <w:tcW w:w="407" w:type="pct"/>
            <w:noWrap w:val="0"/>
            <w:vAlign w:val="center"/>
          </w:tcPr>
          <w:p w14:paraId="728A146F">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color w:val="auto"/>
                <w:position w:val="2"/>
                <w:sz w:val="21"/>
                <w:szCs w:val="21"/>
                <w:lang w:bidi="zh-CN"/>
              </w:rPr>
              <w:t>1.749</w:t>
            </w:r>
          </w:p>
        </w:tc>
        <w:tc>
          <w:tcPr>
            <w:tcW w:w="1455" w:type="pct"/>
            <w:vMerge w:val="continue"/>
            <w:noWrap w:val="0"/>
            <w:vAlign w:val="center"/>
          </w:tcPr>
          <w:p w14:paraId="1EA7B2DB">
            <w:pPr>
              <w:rPr>
                <w:rFonts w:hint="default" w:ascii="Times New Roman" w:hAnsi="Times New Roman" w:cs="Times New Roman" w:eastAsiaTheme="minorEastAsia"/>
                <w:color w:val="auto"/>
                <w:position w:val="2"/>
                <w:sz w:val="21"/>
                <w:szCs w:val="21"/>
                <w:lang w:bidi="zh-CN"/>
              </w:rPr>
            </w:pPr>
          </w:p>
        </w:tc>
      </w:tr>
      <w:tr w14:paraId="43C0E2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1171" w:type="pct"/>
            <w:noWrap w:val="0"/>
            <w:vAlign w:val="center"/>
          </w:tcPr>
          <w:p w14:paraId="4BD4453C">
            <w:pPr>
              <w:pStyle w:val="9"/>
              <w:ind w:firstLine="0"/>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废机油</w:t>
            </w:r>
          </w:p>
        </w:tc>
        <w:tc>
          <w:tcPr>
            <w:tcW w:w="603" w:type="pct"/>
            <w:noWrap w:val="0"/>
            <w:vAlign w:val="center"/>
          </w:tcPr>
          <w:p w14:paraId="41E693B1">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是</w:t>
            </w:r>
          </w:p>
        </w:tc>
        <w:tc>
          <w:tcPr>
            <w:tcW w:w="490" w:type="pct"/>
            <w:noWrap w:val="0"/>
            <w:vAlign w:val="center"/>
          </w:tcPr>
          <w:p w14:paraId="4A83EAF8">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bCs/>
                <w:color w:val="auto"/>
                <w:sz w:val="21"/>
                <w:szCs w:val="21"/>
              </w:rPr>
              <w:t>HW08</w:t>
            </w:r>
          </w:p>
        </w:tc>
        <w:tc>
          <w:tcPr>
            <w:tcW w:w="874" w:type="pct"/>
            <w:noWrap w:val="0"/>
            <w:vAlign w:val="center"/>
          </w:tcPr>
          <w:p w14:paraId="78ACF7DD">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bCs/>
                <w:color w:val="auto"/>
                <w:sz w:val="21"/>
                <w:szCs w:val="21"/>
              </w:rPr>
              <w:t>900-214-08</w:t>
            </w:r>
          </w:p>
        </w:tc>
        <w:tc>
          <w:tcPr>
            <w:tcW w:w="407" w:type="pct"/>
            <w:noWrap w:val="0"/>
            <w:vAlign w:val="center"/>
          </w:tcPr>
          <w:p w14:paraId="7195949F">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color w:val="auto"/>
                <w:position w:val="2"/>
                <w:sz w:val="21"/>
                <w:szCs w:val="21"/>
                <w:lang w:bidi="zh-CN"/>
              </w:rPr>
              <w:t>1.2</w:t>
            </w:r>
          </w:p>
        </w:tc>
        <w:tc>
          <w:tcPr>
            <w:tcW w:w="1455" w:type="pct"/>
            <w:vMerge w:val="continue"/>
            <w:noWrap w:val="0"/>
            <w:vAlign w:val="center"/>
          </w:tcPr>
          <w:p w14:paraId="18259DF7">
            <w:pPr>
              <w:jc w:val="center"/>
              <w:rPr>
                <w:rFonts w:hint="default" w:ascii="Times New Roman" w:hAnsi="Times New Roman" w:cs="Times New Roman" w:eastAsiaTheme="minorEastAsia"/>
                <w:color w:val="auto"/>
                <w:position w:val="2"/>
                <w:sz w:val="21"/>
                <w:szCs w:val="21"/>
                <w:lang w:bidi="zh-CN"/>
              </w:rPr>
            </w:pPr>
          </w:p>
        </w:tc>
      </w:tr>
      <w:tr w14:paraId="775B10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1171" w:type="pct"/>
            <w:noWrap w:val="0"/>
            <w:vAlign w:val="center"/>
          </w:tcPr>
          <w:p w14:paraId="264ED0BE">
            <w:pPr>
              <w:pStyle w:val="9"/>
              <w:ind w:firstLine="0"/>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废机油桶</w:t>
            </w:r>
          </w:p>
        </w:tc>
        <w:tc>
          <w:tcPr>
            <w:tcW w:w="603" w:type="pct"/>
            <w:noWrap w:val="0"/>
            <w:vAlign w:val="center"/>
          </w:tcPr>
          <w:p w14:paraId="02310C75">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是</w:t>
            </w:r>
          </w:p>
        </w:tc>
        <w:tc>
          <w:tcPr>
            <w:tcW w:w="490" w:type="pct"/>
            <w:noWrap w:val="0"/>
            <w:vAlign w:val="center"/>
          </w:tcPr>
          <w:p w14:paraId="5BAE94B6">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bCs/>
                <w:color w:val="auto"/>
                <w:sz w:val="21"/>
                <w:szCs w:val="21"/>
              </w:rPr>
              <w:t>HW49</w:t>
            </w:r>
          </w:p>
        </w:tc>
        <w:tc>
          <w:tcPr>
            <w:tcW w:w="874" w:type="pct"/>
            <w:noWrap w:val="0"/>
            <w:vAlign w:val="center"/>
          </w:tcPr>
          <w:p w14:paraId="4A9A5B17">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bCs/>
                <w:color w:val="auto"/>
                <w:sz w:val="21"/>
                <w:szCs w:val="21"/>
              </w:rPr>
              <w:t>900-041-49</w:t>
            </w:r>
          </w:p>
        </w:tc>
        <w:tc>
          <w:tcPr>
            <w:tcW w:w="407" w:type="pct"/>
            <w:noWrap w:val="0"/>
            <w:vAlign w:val="center"/>
          </w:tcPr>
          <w:p w14:paraId="566468F5">
            <w:pPr>
              <w:jc w:val="center"/>
              <w:rPr>
                <w:rFonts w:hint="default" w:ascii="Times New Roman" w:hAnsi="Times New Roman" w:cs="Times New Roman" w:eastAsiaTheme="minorEastAsia"/>
                <w:color w:val="auto"/>
                <w:position w:val="2"/>
                <w:sz w:val="21"/>
                <w:szCs w:val="21"/>
                <w:lang w:bidi="zh-CN"/>
              </w:rPr>
            </w:pPr>
            <w:r>
              <w:rPr>
                <w:rFonts w:hint="default" w:ascii="Times New Roman" w:hAnsi="Times New Roman" w:cs="Times New Roman" w:eastAsiaTheme="minorEastAsia"/>
                <w:color w:val="auto"/>
                <w:position w:val="2"/>
                <w:sz w:val="21"/>
                <w:szCs w:val="21"/>
                <w:lang w:bidi="zh-CN"/>
              </w:rPr>
              <w:t>0.016</w:t>
            </w:r>
          </w:p>
        </w:tc>
        <w:tc>
          <w:tcPr>
            <w:tcW w:w="1455" w:type="pct"/>
            <w:vMerge w:val="continue"/>
            <w:noWrap w:val="0"/>
            <w:vAlign w:val="center"/>
          </w:tcPr>
          <w:p w14:paraId="40D3D978">
            <w:pPr>
              <w:jc w:val="center"/>
              <w:rPr>
                <w:rFonts w:hint="default" w:ascii="Times New Roman" w:hAnsi="Times New Roman" w:cs="Times New Roman" w:eastAsiaTheme="minorEastAsia"/>
                <w:color w:val="auto"/>
                <w:position w:val="2"/>
                <w:sz w:val="21"/>
                <w:szCs w:val="21"/>
                <w:lang w:bidi="zh-CN"/>
              </w:rPr>
            </w:pPr>
          </w:p>
        </w:tc>
      </w:tr>
    </w:tbl>
    <w:p w14:paraId="7653BAED">
      <w:pPr>
        <w:spacing w:after="0" w:line="360" w:lineRule="auto"/>
        <w:ind w:firstLine="480" w:firstLineChars="200"/>
        <w:rPr>
          <w:rFonts w:ascii="Times New Roman" w:hAnsi="Times New Roman" w:eastAsia="宋体"/>
          <w:b/>
          <w:bCs/>
          <w:sz w:val="24"/>
          <w:szCs w:val="24"/>
        </w:rPr>
      </w:pPr>
      <w:r>
        <w:rPr>
          <w:rFonts w:ascii="Times New Roman" w:hAnsi="Times New Roman" w:eastAsia="宋体"/>
          <w:b/>
          <w:bCs/>
          <w:sz w:val="24"/>
          <w:szCs w:val="24"/>
        </w:rPr>
        <w:t>五、验收结论</w:t>
      </w:r>
    </w:p>
    <w:p w14:paraId="676862DE">
      <w:pPr>
        <w:spacing w:after="0" w:line="360" w:lineRule="auto"/>
        <w:ind w:firstLine="480" w:firstLineChars="200"/>
        <w:rPr>
          <w:rFonts w:ascii="Times New Roman" w:hAnsi="Times New Roman" w:eastAsia="宋体"/>
          <w:bCs/>
          <w:color w:val="000000"/>
          <w:sz w:val="24"/>
          <w:szCs w:val="24"/>
        </w:rPr>
      </w:pPr>
      <w:r>
        <w:rPr>
          <w:rFonts w:hint="eastAsia" w:ascii="Times New Roman" w:hAnsi="Times New Roman" w:eastAsia="宋体"/>
          <w:bCs/>
          <w:color w:val="000000"/>
          <w:sz w:val="24"/>
          <w:szCs w:val="24"/>
          <w:lang w:eastAsia="zh-CN"/>
        </w:rPr>
        <w:t>山东鑫迈能电气设备股份有限公司电力机械设备制造项目</w:t>
      </w:r>
      <w:r>
        <w:rPr>
          <w:rFonts w:ascii="Times New Roman" w:hAnsi="Times New Roman" w:eastAsia="宋体"/>
          <w:bCs/>
          <w:color w:val="000000"/>
          <w:sz w:val="24"/>
          <w:szCs w:val="24"/>
        </w:rPr>
        <w:t>环保手续齐全，基本执行了环境影响评价制度和建设项目环保“三同时”制度，污染防治能力基本适应主体工程需要，各项污染物能够达标排放。项目建设及调试运行期间无环境投诉。验收资料比较齐全，基本符合《建设项目竣工环境保护验收管理办法》的有关规定，项目完成后续要求的</w:t>
      </w:r>
      <w:r>
        <w:rPr>
          <w:rFonts w:hint="eastAsia" w:ascii="Times New Roman" w:hAnsi="Times New Roman" w:eastAsia="宋体"/>
          <w:bCs/>
          <w:color w:val="000000"/>
          <w:sz w:val="24"/>
          <w:szCs w:val="24"/>
        </w:rPr>
        <w:t>要求</w:t>
      </w:r>
      <w:r>
        <w:rPr>
          <w:rFonts w:ascii="Times New Roman" w:hAnsi="Times New Roman" w:eastAsia="宋体"/>
          <w:bCs/>
          <w:color w:val="000000"/>
          <w:sz w:val="24"/>
          <w:szCs w:val="24"/>
        </w:rPr>
        <w:t>的前提下，验收组同意该项目通过验收。</w:t>
      </w:r>
    </w:p>
    <w:p w14:paraId="20236FA3">
      <w:pPr>
        <w:spacing w:after="0" w:line="360" w:lineRule="auto"/>
        <w:ind w:firstLine="480" w:firstLineChars="200"/>
        <w:rPr>
          <w:rFonts w:ascii="Times New Roman" w:hAnsi="Times New Roman" w:eastAsia="宋体"/>
          <w:bCs/>
          <w:color w:val="000000"/>
          <w:sz w:val="24"/>
          <w:szCs w:val="24"/>
        </w:rPr>
      </w:pPr>
      <w:r>
        <w:rPr>
          <w:rFonts w:ascii="Times New Roman" w:hAnsi="Times New Roman" w:eastAsia="宋体"/>
          <w:bCs/>
          <w:color w:val="000000"/>
          <w:sz w:val="24"/>
          <w:szCs w:val="24"/>
        </w:rPr>
        <w:t>建设单位并配合检测和验收报告编制单位，认真落实“后续要求”、完善验收程序、形成书面报告备查。</w:t>
      </w:r>
    </w:p>
    <w:p w14:paraId="066F09EB">
      <w:pPr>
        <w:spacing w:after="0" w:line="360" w:lineRule="auto"/>
        <w:ind w:firstLine="480" w:firstLineChars="200"/>
        <w:rPr>
          <w:rFonts w:ascii="Times New Roman" w:hAnsi="Times New Roman" w:eastAsia="宋体"/>
          <w:bCs/>
          <w:color w:val="000000"/>
          <w:sz w:val="24"/>
          <w:szCs w:val="24"/>
        </w:rPr>
      </w:pPr>
      <w:r>
        <w:rPr>
          <w:rFonts w:ascii="Times New Roman" w:hAnsi="Times New Roman" w:eastAsia="宋体"/>
          <w:bCs/>
          <w:color w:val="000000"/>
          <w:sz w:val="24"/>
          <w:szCs w:val="24"/>
        </w:rPr>
        <w:t>建设单位应当通过环保部网站或其他便于公众知晓的方式，向社会公开信息。</w:t>
      </w:r>
    </w:p>
    <w:p w14:paraId="60FDA180">
      <w:pPr>
        <w:adjustRightInd/>
        <w:snapToGrid/>
        <w:spacing w:after="0" w:line="360" w:lineRule="auto"/>
        <w:ind w:firstLine="480" w:firstLineChars="200"/>
        <w:rPr>
          <w:rFonts w:ascii="Times New Roman" w:hAnsi="Times New Roman" w:eastAsia="宋体"/>
          <w:b/>
          <w:bCs/>
          <w:sz w:val="24"/>
          <w:szCs w:val="24"/>
        </w:rPr>
      </w:pPr>
      <w:r>
        <w:rPr>
          <w:rFonts w:ascii="Times New Roman" w:hAnsi="Times New Roman" w:eastAsia="宋体"/>
          <w:b/>
          <w:bCs/>
          <w:sz w:val="24"/>
          <w:szCs w:val="24"/>
        </w:rPr>
        <w:t>六、后续要求和建议</w:t>
      </w:r>
    </w:p>
    <w:p w14:paraId="3D3A6D0F">
      <w:pPr>
        <w:spacing w:after="0" w:line="360" w:lineRule="auto"/>
        <w:ind w:firstLine="480" w:firstLineChars="200"/>
        <w:rPr>
          <w:rFonts w:hint="eastAsia" w:ascii="Times New Roman" w:hAnsi="Times New Roman" w:eastAsia="宋体"/>
          <w:bCs/>
          <w:color w:val="000000"/>
          <w:sz w:val="24"/>
          <w:szCs w:val="24"/>
        </w:rPr>
      </w:pPr>
      <w:r>
        <w:rPr>
          <w:rFonts w:hint="eastAsia" w:ascii="Times New Roman" w:hAnsi="Times New Roman" w:eastAsia="宋体"/>
          <w:bCs/>
          <w:color w:val="000000"/>
          <w:sz w:val="24"/>
          <w:szCs w:val="24"/>
        </w:rPr>
        <w:t>一、建设单位</w:t>
      </w:r>
    </w:p>
    <w:p w14:paraId="6F0CA0BF">
      <w:pPr>
        <w:spacing w:after="0" w:line="360" w:lineRule="auto"/>
        <w:ind w:firstLine="480" w:firstLineChars="200"/>
        <w:rPr>
          <w:rFonts w:hint="eastAsia" w:ascii="Times New Roman" w:hAnsi="Times New Roman" w:eastAsia="宋体"/>
          <w:bCs/>
          <w:color w:val="000000"/>
          <w:sz w:val="24"/>
          <w:szCs w:val="24"/>
        </w:rPr>
      </w:pPr>
      <w:r>
        <w:rPr>
          <w:rFonts w:hint="eastAsia" w:ascii="Times New Roman" w:hAnsi="Times New Roman" w:eastAsia="宋体"/>
          <w:bCs/>
          <w:color w:val="000000"/>
          <w:sz w:val="24"/>
          <w:szCs w:val="24"/>
        </w:rPr>
        <w:t>1、</w:t>
      </w:r>
      <w:r>
        <w:rPr>
          <w:rFonts w:hint="eastAsia" w:ascii="Times New Roman" w:hAnsi="Times New Roman" w:eastAsia="宋体"/>
          <w:bCs/>
          <w:color w:val="000000"/>
          <w:sz w:val="24"/>
          <w:szCs w:val="24"/>
          <w:lang w:val="en-US" w:eastAsia="zh-CN"/>
        </w:rPr>
        <w:t>增加采样平台，张贴标识</w:t>
      </w:r>
      <w:r>
        <w:rPr>
          <w:rFonts w:hint="eastAsia" w:ascii="Times New Roman" w:hAnsi="Times New Roman" w:eastAsia="宋体"/>
          <w:bCs/>
          <w:color w:val="000000"/>
          <w:sz w:val="24"/>
          <w:szCs w:val="24"/>
        </w:rPr>
        <w:t>。</w:t>
      </w:r>
    </w:p>
    <w:p w14:paraId="0DDD3C1B">
      <w:pPr>
        <w:spacing w:after="0" w:line="360" w:lineRule="auto"/>
        <w:ind w:firstLine="480" w:firstLineChars="200"/>
        <w:rPr>
          <w:rFonts w:hint="eastAsia" w:ascii="Times New Roman" w:hAnsi="Times New Roman" w:eastAsia="宋体"/>
          <w:bCs/>
          <w:color w:val="000000"/>
          <w:sz w:val="24"/>
          <w:szCs w:val="24"/>
        </w:rPr>
      </w:pPr>
      <w:r>
        <w:rPr>
          <w:rFonts w:hint="eastAsia" w:ascii="Times New Roman" w:hAnsi="Times New Roman" w:eastAsia="宋体"/>
          <w:bCs/>
          <w:color w:val="000000"/>
          <w:sz w:val="24"/>
          <w:szCs w:val="24"/>
        </w:rPr>
        <w:t>2、</w:t>
      </w:r>
      <w:r>
        <w:rPr>
          <w:rFonts w:hint="eastAsia" w:ascii="Times New Roman" w:hAnsi="Times New Roman" w:eastAsia="宋体"/>
          <w:bCs/>
          <w:color w:val="000000"/>
          <w:sz w:val="24"/>
          <w:szCs w:val="24"/>
          <w:lang w:val="en-US" w:eastAsia="zh-CN"/>
        </w:rPr>
        <w:t>危废间加强防渗，杜绝夜间生产</w:t>
      </w:r>
      <w:r>
        <w:rPr>
          <w:rFonts w:hint="eastAsia" w:ascii="Times New Roman" w:hAnsi="Times New Roman" w:eastAsia="宋体"/>
          <w:bCs/>
          <w:color w:val="000000"/>
          <w:sz w:val="24"/>
          <w:szCs w:val="24"/>
        </w:rPr>
        <w:t>。</w:t>
      </w:r>
    </w:p>
    <w:p w14:paraId="3192AD60">
      <w:pPr>
        <w:spacing w:after="0" w:line="360" w:lineRule="auto"/>
        <w:ind w:firstLine="480" w:firstLineChars="200"/>
        <w:rPr>
          <w:rFonts w:hint="eastAsia" w:ascii="Times New Roman" w:hAnsi="Times New Roman" w:eastAsia="宋体"/>
          <w:bCs/>
          <w:color w:val="000000"/>
          <w:sz w:val="24"/>
          <w:szCs w:val="24"/>
        </w:rPr>
      </w:pPr>
      <w:r>
        <w:rPr>
          <w:rFonts w:hint="eastAsia" w:ascii="Times New Roman" w:hAnsi="Times New Roman" w:eastAsia="宋体"/>
          <w:bCs/>
          <w:color w:val="000000"/>
          <w:sz w:val="24"/>
          <w:szCs w:val="24"/>
        </w:rPr>
        <w:t>二、验收检测和验收报告编制单位</w:t>
      </w:r>
    </w:p>
    <w:p w14:paraId="62130E28">
      <w:pPr>
        <w:spacing w:after="0" w:line="360" w:lineRule="auto"/>
        <w:ind w:firstLine="480" w:firstLineChars="200"/>
        <w:rPr>
          <w:rFonts w:hint="eastAsia" w:ascii="Times New Roman" w:hAnsi="Times New Roman" w:eastAsia="宋体"/>
          <w:bCs/>
          <w:color w:val="000000"/>
          <w:sz w:val="24"/>
          <w:szCs w:val="24"/>
        </w:rPr>
      </w:pPr>
      <w:r>
        <w:rPr>
          <w:rFonts w:hint="eastAsia" w:ascii="Times New Roman" w:hAnsi="Times New Roman" w:eastAsia="宋体"/>
          <w:bCs/>
          <w:color w:val="000000"/>
          <w:sz w:val="24"/>
          <w:szCs w:val="24"/>
        </w:rPr>
        <w:t>1、根据实际情况，详细调查项目实际建设、调试运行情况，对照环评文件和批复内容核实变化情况，逐一落实变动内容。</w:t>
      </w:r>
    </w:p>
    <w:p w14:paraId="39D5C41C">
      <w:pPr>
        <w:spacing w:after="0" w:line="360" w:lineRule="auto"/>
        <w:ind w:firstLine="480" w:firstLineChars="200"/>
        <w:rPr>
          <w:rFonts w:hint="eastAsia" w:ascii="Times New Roman" w:hAnsi="Times New Roman" w:eastAsia="宋体"/>
          <w:bCs/>
          <w:color w:val="000000"/>
          <w:sz w:val="24"/>
          <w:szCs w:val="24"/>
          <w:lang w:eastAsia="zh-CN"/>
        </w:rPr>
      </w:pPr>
      <w:r>
        <w:rPr>
          <w:rFonts w:hint="eastAsia" w:ascii="Times New Roman" w:hAnsi="Times New Roman" w:eastAsia="宋体"/>
          <w:bCs/>
          <w:color w:val="000000"/>
          <w:sz w:val="24"/>
          <w:szCs w:val="24"/>
        </w:rPr>
        <w:t>2、按照验收检测规范，核实监测数据</w:t>
      </w:r>
      <w:r>
        <w:rPr>
          <w:rFonts w:hint="eastAsia" w:ascii="Times New Roman" w:hAnsi="Times New Roman" w:eastAsia="宋体"/>
          <w:bCs/>
          <w:color w:val="000000"/>
          <w:sz w:val="24"/>
          <w:szCs w:val="24"/>
          <w:lang w:eastAsia="zh-CN"/>
        </w:rPr>
        <w:t>。</w:t>
      </w:r>
    </w:p>
    <w:p w14:paraId="0787AB4D">
      <w:pPr>
        <w:spacing w:after="0" w:line="360" w:lineRule="auto"/>
        <w:ind w:firstLine="480" w:firstLineChars="200"/>
        <w:rPr>
          <w:rFonts w:ascii="Times New Roman" w:hAnsi="Times New Roman" w:eastAsia="宋体"/>
          <w:bCs/>
          <w:color w:val="000000"/>
          <w:sz w:val="24"/>
          <w:szCs w:val="24"/>
        </w:rPr>
      </w:pPr>
      <w:r>
        <w:rPr>
          <w:rFonts w:hint="eastAsia" w:ascii="Times New Roman" w:hAnsi="Times New Roman" w:eastAsia="宋体"/>
          <w:bCs/>
          <w:color w:val="000000"/>
          <w:sz w:val="24"/>
          <w:szCs w:val="24"/>
          <w:lang w:val="en-US" w:eastAsia="zh-CN"/>
        </w:rPr>
        <w:t>3</w:t>
      </w:r>
      <w:r>
        <w:rPr>
          <w:rFonts w:ascii="Times New Roman" w:hAnsi="Times New Roman" w:eastAsia="宋体"/>
          <w:bCs/>
          <w:color w:val="000000"/>
          <w:sz w:val="24"/>
          <w:szCs w:val="24"/>
        </w:rPr>
        <w:t>、规范编制验收报告文本。</w:t>
      </w:r>
    </w:p>
    <w:p w14:paraId="327E0F75">
      <w:pPr>
        <w:adjustRightInd/>
        <w:snapToGrid/>
        <w:spacing w:after="0" w:line="360" w:lineRule="auto"/>
        <w:ind w:firstLine="480" w:firstLineChars="200"/>
        <w:rPr>
          <w:rFonts w:ascii="Times New Roman" w:hAnsi="Times New Roman" w:eastAsia="宋体"/>
          <w:b/>
          <w:bCs/>
          <w:sz w:val="24"/>
          <w:szCs w:val="24"/>
        </w:rPr>
      </w:pPr>
      <w:r>
        <w:rPr>
          <w:rFonts w:ascii="Times New Roman" w:hAnsi="Times New Roman" w:eastAsia="宋体"/>
          <w:b/>
          <w:bCs/>
          <w:sz w:val="24"/>
          <w:szCs w:val="24"/>
        </w:rPr>
        <w:t>七、验收组人员信息</w:t>
      </w:r>
    </w:p>
    <w:p w14:paraId="7F25C780">
      <w:pPr>
        <w:pStyle w:val="8"/>
        <w:adjustRightInd/>
        <w:snapToGrid/>
        <w:spacing w:before="0" w:after="0" w:line="360" w:lineRule="auto"/>
        <w:ind w:firstLine="480" w:firstLineChars="200"/>
        <w:rPr>
          <w:rFonts w:ascii="Times New Roman" w:hAnsi="Times New Roman"/>
          <w:b w:val="0"/>
          <w:color w:val="000000"/>
          <w:sz w:val="24"/>
          <w:szCs w:val="24"/>
        </w:rPr>
      </w:pPr>
      <w:r>
        <w:rPr>
          <w:rFonts w:ascii="Times New Roman" w:hAnsi="Times New Roman"/>
          <w:b w:val="0"/>
          <w:color w:val="000000"/>
          <w:sz w:val="24"/>
          <w:szCs w:val="24"/>
        </w:rPr>
        <w:t>验收组人员信息见验收组成员名单。</w:t>
      </w:r>
    </w:p>
    <w:p w14:paraId="7E74919D">
      <w:pPr>
        <w:pStyle w:val="8"/>
        <w:adjustRightInd/>
        <w:snapToGrid/>
        <w:spacing w:before="0" w:after="0" w:line="360" w:lineRule="auto"/>
        <w:ind w:firstLine="480" w:firstLineChars="200"/>
        <w:jc w:val="center"/>
        <w:rPr>
          <w:rFonts w:ascii="Times New Roman" w:hAnsi="Times New Roman"/>
          <w:b w:val="0"/>
          <w:bCs w:val="0"/>
          <w:sz w:val="24"/>
          <w:szCs w:val="24"/>
        </w:rPr>
      </w:pPr>
      <w:r>
        <w:rPr>
          <w:rFonts w:hint="eastAsia" w:ascii="Times New Roman" w:hAnsi="Times New Roman"/>
          <w:b w:val="0"/>
          <w:bCs w:val="0"/>
          <w:sz w:val="24"/>
          <w:szCs w:val="24"/>
        </w:rPr>
        <w:t xml:space="preserve"> </w:t>
      </w:r>
      <w:r>
        <w:rPr>
          <w:rFonts w:ascii="Times New Roman" w:hAnsi="Times New Roman"/>
          <w:b w:val="0"/>
          <w:bCs w:val="0"/>
          <w:sz w:val="24"/>
          <w:szCs w:val="24"/>
        </w:rPr>
        <w:t xml:space="preserve">                                             验收工作组</w:t>
      </w:r>
    </w:p>
    <w:p w14:paraId="2638D726">
      <w:pPr>
        <w:adjustRightInd/>
        <w:snapToGrid/>
        <w:spacing w:line="360" w:lineRule="auto"/>
        <w:ind w:firstLine="560" w:firstLineChars="200"/>
        <w:jc w:val="right"/>
      </w:pPr>
      <w:r>
        <w:rPr>
          <w:rFonts w:ascii="Times New Roman" w:hAnsi="Times New Roman" w:eastAsia="宋体"/>
          <w:sz w:val="28"/>
          <w:szCs w:val="28"/>
        </w:rPr>
        <w:t xml:space="preserve">                 </w:t>
      </w:r>
      <w:r>
        <w:rPr>
          <w:rFonts w:ascii="Times New Roman" w:hAnsi="Times New Roman" w:eastAsia="宋体"/>
          <w:sz w:val="24"/>
          <w:szCs w:val="24"/>
        </w:rPr>
        <w:t>二〇二</w:t>
      </w:r>
      <w:r>
        <w:rPr>
          <w:rFonts w:hint="eastAsia" w:ascii="Times New Roman" w:hAnsi="Times New Roman" w:eastAsia="宋体"/>
          <w:sz w:val="24"/>
          <w:szCs w:val="24"/>
          <w:lang w:val="en-US" w:eastAsia="zh-CN"/>
        </w:rPr>
        <w:t>四</w:t>
      </w:r>
      <w:r>
        <w:rPr>
          <w:rFonts w:ascii="Times New Roman" w:hAnsi="Times New Roman" w:eastAsia="宋体"/>
          <w:sz w:val="24"/>
          <w:szCs w:val="24"/>
        </w:rPr>
        <w:t>年</w:t>
      </w:r>
      <w:r>
        <w:rPr>
          <w:rFonts w:hint="eastAsia" w:ascii="Times New Roman" w:hAnsi="Times New Roman" w:eastAsia="宋体"/>
          <w:sz w:val="24"/>
          <w:szCs w:val="24"/>
          <w:lang w:val="en-US" w:eastAsia="zh-CN"/>
        </w:rPr>
        <w:t>八</w:t>
      </w:r>
      <w:r>
        <w:rPr>
          <w:rFonts w:ascii="Times New Roman" w:hAnsi="Times New Roman" w:eastAsia="宋体"/>
          <w:sz w:val="24"/>
          <w:szCs w:val="24"/>
        </w:rPr>
        <w:t>月</w:t>
      </w:r>
      <w:r>
        <w:rPr>
          <w:rFonts w:hint="eastAsia" w:ascii="Times New Roman" w:hAnsi="Times New Roman" w:eastAsia="宋体"/>
          <w:sz w:val="24"/>
          <w:szCs w:val="24"/>
          <w:lang w:val="en-US" w:eastAsia="zh-CN"/>
        </w:rPr>
        <w:t>二十七</w:t>
      </w:r>
      <w:r>
        <w:rPr>
          <w:rFonts w:hint="eastAsia" w:ascii="Times New Roman" w:hAnsi="Times New Roman" w:eastAsia="宋体"/>
          <w:sz w:val="24"/>
          <w:szCs w:val="24"/>
        </w:rPr>
        <w:t>日</w:t>
      </w:r>
    </w:p>
    <w:p w14:paraId="6537FF5A">
      <w:pPr>
        <w:sectPr>
          <w:headerReference r:id="rId4" w:type="default"/>
          <w:footerReference r:id="rId5" w:type="default"/>
          <w:footerReference r:id="rId6" w:type="even"/>
          <w:pgSz w:w="11906" w:h="16838"/>
          <w:pgMar w:top="1440" w:right="1440" w:bottom="1440" w:left="1440" w:header="851" w:footer="992" w:gutter="0"/>
          <w:pgNumType w:start="98"/>
          <w:cols w:space="720" w:num="1"/>
          <w:docGrid w:type="linesAndChars" w:linePitch="312" w:charSpace="0"/>
        </w:sectPr>
      </w:pPr>
    </w:p>
    <w:p w14:paraId="6F8F20EE">
      <w:pPr>
        <w:tabs>
          <w:tab w:val="center" w:pos="7001"/>
        </w:tabs>
        <w:sectPr>
          <w:pgSz w:w="16838" w:h="11906" w:orient="landscape"/>
          <w:pgMar w:top="1247" w:right="1418" w:bottom="1247" w:left="1418" w:header="851" w:footer="992" w:gutter="0"/>
          <w:cols w:space="720" w:num="1"/>
          <w:docGrid w:type="lines" w:linePitch="312" w:charSpace="0"/>
        </w:sectPr>
      </w:pPr>
      <w:r>
        <w:drawing>
          <wp:inline distT="0" distB="0" distL="114300" distR="114300">
            <wp:extent cx="8720455" cy="5909310"/>
            <wp:effectExtent l="0" t="0" r="4445" b="15240"/>
            <wp:docPr id="4" name="图片 4" descr="微信图片_2024090609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906091320"/>
                    <pic:cNvPicPr>
                      <a:picLocks noChangeAspect="1"/>
                    </pic:cNvPicPr>
                  </pic:nvPicPr>
                  <pic:blipFill>
                    <a:blip r:embed="rId8"/>
                    <a:stretch>
                      <a:fillRect/>
                    </a:stretch>
                  </pic:blipFill>
                  <pic:spPr>
                    <a:xfrm>
                      <a:off x="0" y="0"/>
                      <a:ext cx="8720455" cy="5909310"/>
                    </a:xfrm>
                    <a:prstGeom prst="rect">
                      <a:avLst/>
                    </a:prstGeom>
                  </pic:spPr>
                </pic:pic>
              </a:graphicData>
            </a:graphic>
          </wp:inline>
        </w:drawing>
      </w:r>
      <w:r>
        <w:tab/>
      </w:r>
    </w:p>
    <w:p w14:paraId="1529CA3F">
      <w:pPr>
        <w:pStyle w:val="7"/>
        <w:spacing w:after="0" w:afterAutospacing="0"/>
      </w:pPr>
      <w:r>
        <w:t>第三部分其他需要说明的事项</w:t>
      </w:r>
    </w:p>
    <w:p w14:paraId="2755FE07">
      <w:pPr>
        <w:spacing w:after="0" w:line="360" w:lineRule="auto"/>
        <w:jc w:val="both"/>
        <w:rPr>
          <w:rFonts w:ascii="Times New Roman" w:hAnsi="Times New Roman" w:eastAsia="宋体"/>
          <w:bCs/>
          <w:spacing w:val="-1"/>
          <w:sz w:val="28"/>
          <w:szCs w:val="24"/>
        </w:rPr>
      </w:pPr>
      <w:r>
        <w:rPr>
          <w:rFonts w:ascii="Times New Roman" w:hAnsi="Times New Roman" w:eastAsia="宋体"/>
          <w:bCs/>
          <w:spacing w:val="-1"/>
          <w:sz w:val="28"/>
          <w:szCs w:val="24"/>
        </w:rPr>
        <w:t>1环境保护设施设计、施工和验收过程简况</w:t>
      </w:r>
    </w:p>
    <w:p w14:paraId="404415A1">
      <w:pPr>
        <w:keepNext/>
        <w:keepLines/>
        <w:spacing w:after="0" w:line="360" w:lineRule="auto"/>
        <w:jc w:val="both"/>
        <w:outlineLvl w:val="1"/>
        <w:rPr>
          <w:rFonts w:ascii="Times New Roman" w:hAnsi="Times New Roman" w:eastAsia="宋体"/>
          <w:sz w:val="24"/>
          <w:szCs w:val="21"/>
        </w:rPr>
      </w:pPr>
      <w:bookmarkStart w:id="2" w:name="_Toc523656696"/>
      <w:r>
        <w:rPr>
          <w:rFonts w:ascii="Times New Roman" w:hAnsi="Times New Roman" w:eastAsia="宋体"/>
          <w:sz w:val="24"/>
          <w:szCs w:val="21"/>
        </w:rPr>
        <w:t>1.1设计简况</w:t>
      </w:r>
      <w:bookmarkEnd w:id="2"/>
    </w:p>
    <w:p w14:paraId="21E1C8D9">
      <w:pPr>
        <w:pStyle w:val="10"/>
        <w:ind w:firstLine="480"/>
        <w:contextualSpacing/>
        <w:rPr>
          <w:rFonts w:hint="eastAsia"/>
          <w:spacing w:val="-6"/>
          <w:szCs w:val="24"/>
        </w:rPr>
      </w:pPr>
      <w:bookmarkStart w:id="3" w:name="_Toc523656697"/>
      <w:r>
        <w:rPr>
          <w:rFonts w:hint="eastAsia"/>
          <w:color w:val="000000"/>
          <w:szCs w:val="21"/>
          <w:lang w:eastAsia="zh-CN"/>
        </w:rPr>
        <w:t>山东鑫迈能电气设备股份有限公司</w:t>
      </w:r>
      <w:r>
        <w:rPr>
          <w:rFonts w:hint="eastAsia"/>
          <w:color w:val="000000"/>
          <w:szCs w:val="24"/>
        </w:rPr>
        <w:t>成立于20</w:t>
      </w:r>
      <w:r>
        <w:rPr>
          <w:rFonts w:hint="eastAsia"/>
          <w:color w:val="000000"/>
          <w:szCs w:val="24"/>
          <w:lang w:val="en-US" w:eastAsia="zh-CN"/>
        </w:rPr>
        <w:t>23</w:t>
      </w:r>
      <w:r>
        <w:rPr>
          <w:rFonts w:hint="eastAsia"/>
          <w:color w:val="000000"/>
          <w:szCs w:val="24"/>
        </w:rPr>
        <w:t>年0</w:t>
      </w:r>
      <w:r>
        <w:rPr>
          <w:rFonts w:hint="eastAsia"/>
          <w:color w:val="000000"/>
          <w:szCs w:val="24"/>
          <w:lang w:val="en-US" w:eastAsia="zh-CN"/>
        </w:rPr>
        <w:t>4</w:t>
      </w:r>
      <w:r>
        <w:rPr>
          <w:rFonts w:hint="eastAsia"/>
          <w:color w:val="000000"/>
          <w:szCs w:val="24"/>
        </w:rPr>
        <w:t>月</w:t>
      </w:r>
      <w:r>
        <w:rPr>
          <w:rFonts w:hint="eastAsia"/>
          <w:color w:val="000000"/>
          <w:szCs w:val="24"/>
          <w:lang w:val="en-US" w:eastAsia="zh-CN"/>
        </w:rPr>
        <w:t>23</w:t>
      </w:r>
      <w:r>
        <w:rPr>
          <w:rFonts w:hint="eastAsia"/>
          <w:color w:val="000000"/>
          <w:szCs w:val="24"/>
        </w:rPr>
        <w:t>日，法定代表人</w:t>
      </w:r>
      <w:r>
        <w:rPr>
          <w:rFonts w:hint="eastAsia"/>
          <w:color w:val="000000"/>
          <w:szCs w:val="24"/>
          <w:lang w:eastAsia="zh-CN"/>
        </w:rPr>
        <w:t>孙胜锋</w:t>
      </w:r>
      <w:r>
        <w:rPr>
          <w:rFonts w:hint="eastAsia"/>
          <w:color w:val="000000"/>
          <w:szCs w:val="24"/>
        </w:rPr>
        <w:t>，地址位于</w:t>
      </w:r>
      <w:r>
        <w:rPr>
          <w:rFonts w:hint="eastAsia"/>
          <w:color w:val="000000"/>
          <w:szCs w:val="24"/>
          <w:lang w:eastAsia="zh-CN"/>
        </w:rPr>
        <w:t>山东省菏泽市成武县永昌街道办事处(达驰电气西)干佛山路北段路东</w:t>
      </w:r>
      <w:r>
        <w:rPr>
          <w:rFonts w:hint="eastAsia"/>
          <w:color w:val="000000"/>
          <w:szCs w:val="24"/>
        </w:rPr>
        <w:t>。</w:t>
      </w:r>
      <w:r>
        <w:rPr>
          <w:spacing w:val="-6"/>
          <w:szCs w:val="24"/>
        </w:rPr>
        <w:t>本项目属于新建项目，</w:t>
      </w:r>
      <w:r>
        <w:rPr>
          <w:rFonts w:hint="eastAsia"/>
          <w:spacing w:val="-6"/>
          <w:szCs w:val="24"/>
        </w:rPr>
        <w:t>22024年04月，山东鑫迈能电气设备股份有限公司委托山东国润环境科技有限公司完成《山东鑫迈能电气设备股份有限公司电力机械设备制造项目环境影响报告表》的编制工作，并于2024年05月14取得菏泽市生态环境局成武县分局对该项目的审批意见《关于山东鑫迈能电气设备股份有限公司电力机械设备制造项目环境影响报告表的批复》（菏成环审〔2024〕18号）。</w:t>
      </w:r>
    </w:p>
    <w:p w14:paraId="6E092321">
      <w:pPr>
        <w:pStyle w:val="10"/>
        <w:ind w:firstLine="480"/>
        <w:contextualSpacing/>
        <w:rPr>
          <w:rFonts w:hint="eastAsia"/>
          <w:spacing w:val="-6"/>
          <w:szCs w:val="24"/>
        </w:rPr>
      </w:pPr>
      <w:r>
        <w:rPr>
          <w:rFonts w:hint="eastAsia"/>
          <w:spacing w:val="-6"/>
          <w:szCs w:val="24"/>
        </w:rPr>
        <w:t>2024年07月，山东鑫迈能电气设备股份有限公司按环评意见及环评批复要求，建设完成了电力机械设备制造项目、生产设备及配套的环保设施，所有环保设施正式投入使用，目前，该工程已按要求建设完成，具备了验收监测的条件。</w:t>
      </w:r>
    </w:p>
    <w:p w14:paraId="37C92C0C">
      <w:pPr>
        <w:keepNext/>
        <w:keepLines/>
        <w:spacing w:after="0" w:line="360" w:lineRule="auto"/>
        <w:jc w:val="both"/>
        <w:outlineLvl w:val="1"/>
        <w:rPr>
          <w:rFonts w:ascii="Times New Roman" w:hAnsi="Times New Roman" w:eastAsia="宋体"/>
          <w:color w:val="000000"/>
          <w:sz w:val="24"/>
          <w:szCs w:val="21"/>
        </w:rPr>
      </w:pPr>
      <w:r>
        <w:rPr>
          <w:rFonts w:ascii="Times New Roman" w:hAnsi="Times New Roman" w:eastAsia="宋体"/>
          <w:color w:val="000000"/>
          <w:sz w:val="24"/>
          <w:szCs w:val="21"/>
        </w:rPr>
        <w:t>1.2施工简况</w:t>
      </w:r>
      <w:bookmarkEnd w:id="3"/>
    </w:p>
    <w:p w14:paraId="7CE36399">
      <w:pPr>
        <w:spacing w:after="0" w:line="360" w:lineRule="auto"/>
        <w:ind w:firstLine="480" w:firstLineChars="200"/>
        <w:jc w:val="both"/>
        <w:rPr>
          <w:rFonts w:ascii="Times New Roman" w:hAnsi="Times New Roman" w:eastAsia="宋体"/>
          <w:color w:val="000000"/>
          <w:sz w:val="24"/>
          <w:szCs w:val="21"/>
        </w:rPr>
      </w:pPr>
      <w:r>
        <w:rPr>
          <w:rFonts w:ascii="Times New Roman" w:hAnsi="Times New Roman" w:eastAsia="宋体"/>
          <w:color w:val="000000"/>
          <w:sz w:val="24"/>
          <w:szCs w:val="21"/>
        </w:rPr>
        <w:t>项目建设过程中组织实施了环境影响报告表及其审批部门审批决定中提出的环境保护对策措施。</w:t>
      </w:r>
    </w:p>
    <w:p w14:paraId="0B042DE0">
      <w:pPr>
        <w:keepNext/>
        <w:keepLines/>
        <w:spacing w:after="0" w:line="360" w:lineRule="auto"/>
        <w:jc w:val="both"/>
        <w:outlineLvl w:val="1"/>
        <w:rPr>
          <w:rFonts w:ascii="Times New Roman" w:hAnsi="Times New Roman" w:eastAsia="宋体"/>
          <w:color w:val="000000"/>
          <w:sz w:val="24"/>
          <w:szCs w:val="21"/>
        </w:rPr>
      </w:pPr>
      <w:bookmarkStart w:id="4" w:name="_Toc523656698"/>
      <w:r>
        <w:rPr>
          <w:rFonts w:ascii="Times New Roman" w:hAnsi="Times New Roman" w:eastAsia="宋体"/>
          <w:color w:val="000000"/>
          <w:sz w:val="24"/>
          <w:szCs w:val="21"/>
        </w:rPr>
        <w:t>1.3验收过程简况</w:t>
      </w:r>
      <w:bookmarkEnd w:id="4"/>
    </w:p>
    <w:p w14:paraId="00C67701">
      <w:pPr>
        <w:spacing w:after="0" w:line="360" w:lineRule="auto"/>
        <w:ind w:firstLine="480" w:firstLineChars="200"/>
        <w:rPr>
          <w:rFonts w:ascii="Times New Roman" w:hAnsi="Times New Roman" w:eastAsia="宋体"/>
        </w:rPr>
      </w:pPr>
      <w:r>
        <w:rPr>
          <w:rFonts w:ascii="Times New Roman" w:hAnsi="Times New Roman" w:eastAsia="宋体"/>
          <w:color w:val="000000"/>
          <w:sz w:val="24"/>
          <w:szCs w:val="24"/>
          <w:lang w:bidi="ar"/>
        </w:rPr>
        <w:t>项目于</w:t>
      </w:r>
      <w:r>
        <w:rPr>
          <w:rFonts w:ascii="Times New Roman" w:hAnsi="Times New Roman" w:eastAsia="宋体"/>
          <w:spacing w:val="-6"/>
          <w:sz w:val="24"/>
          <w:szCs w:val="24"/>
        </w:rPr>
        <w:t>20</w:t>
      </w:r>
      <w:r>
        <w:rPr>
          <w:rFonts w:hint="eastAsia" w:ascii="Times New Roman" w:hAnsi="Times New Roman" w:eastAsia="宋体"/>
          <w:spacing w:val="-6"/>
          <w:sz w:val="24"/>
          <w:szCs w:val="24"/>
        </w:rPr>
        <w:t>2</w:t>
      </w:r>
      <w:r>
        <w:rPr>
          <w:rFonts w:hint="eastAsia" w:ascii="Times New Roman" w:hAnsi="Times New Roman" w:eastAsia="宋体"/>
          <w:spacing w:val="-6"/>
          <w:sz w:val="24"/>
          <w:szCs w:val="24"/>
          <w:lang w:val="en-US" w:eastAsia="zh-CN"/>
        </w:rPr>
        <w:t>4</w:t>
      </w:r>
      <w:r>
        <w:rPr>
          <w:rFonts w:ascii="Times New Roman" w:hAnsi="Times New Roman" w:eastAsia="宋体"/>
          <w:spacing w:val="-6"/>
          <w:sz w:val="24"/>
          <w:szCs w:val="24"/>
        </w:rPr>
        <w:t>年</w:t>
      </w:r>
      <w:r>
        <w:rPr>
          <w:rFonts w:hint="eastAsia" w:ascii="Times New Roman" w:hAnsi="Times New Roman" w:eastAsia="宋体"/>
          <w:spacing w:val="-6"/>
          <w:sz w:val="24"/>
          <w:szCs w:val="24"/>
        </w:rPr>
        <w:t>0</w:t>
      </w:r>
      <w:r>
        <w:rPr>
          <w:rFonts w:hint="eastAsia" w:ascii="Times New Roman" w:hAnsi="Times New Roman" w:eastAsia="宋体"/>
          <w:spacing w:val="-6"/>
          <w:sz w:val="24"/>
          <w:szCs w:val="24"/>
          <w:lang w:val="en-US" w:eastAsia="zh-CN"/>
        </w:rPr>
        <w:t>7</w:t>
      </w:r>
      <w:r>
        <w:rPr>
          <w:rFonts w:ascii="Times New Roman" w:hAnsi="Times New Roman" w:eastAsia="宋体"/>
          <w:spacing w:val="-6"/>
          <w:sz w:val="24"/>
          <w:szCs w:val="24"/>
        </w:rPr>
        <w:t>月建设完成</w:t>
      </w:r>
      <w:r>
        <w:rPr>
          <w:rFonts w:hint="eastAsia" w:ascii="Times New Roman" w:hAnsi="Times New Roman" w:eastAsia="宋体"/>
          <w:spacing w:val="-6"/>
          <w:sz w:val="24"/>
          <w:szCs w:val="24"/>
        </w:rPr>
        <w:t>并进行调试运</w:t>
      </w:r>
      <w:r>
        <w:rPr>
          <w:rFonts w:hint="eastAsia" w:ascii="Times New Roman" w:hAnsi="Times New Roman" w:eastAsia="宋体"/>
          <w:sz w:val="24"/>
          <w:szCs w:val="24"/>
        </w:rPr>
        <w:t>行</w:t>
      </w:r>
      <w:r>
        <w:rPr>
          <w:rFonts w:ascii="Times New Roman" w:hAnsi="Times New Roman" w:eastAsia="宋体"/>
          <w:sz w:val="24"/>
          <w:szCs w:val="24"/>
        </w:rPr>
        <w:t>。</w:t>
      </w:r>
      <w:r>
        <w:rPr>
          <w:rFonts w:hint="eastAsia" w:ascii="Times New Roman" w:hAnsi="Times New Roman" w:eastAsia="宋体"/>
          <w:sz w:val="24"/>
          <w:szCs w:val="24"/>
        </w:rPr>
        <w:t>委托</w:t>
      </w:r>
      <w:r>
        <w:rPr>
          <w:rFonts w:hint="eastAsia" w:ascii="Times New Roman" w:hAnsi="Times New Roman" w:eastAsia="宋体"/>
          <w:sz w:val="24"/>
          <w:szCs w:val="24"/>
          <w:lang w:eastAsia="zh-CN"/>
        </w:rPr>
        <w:t>山东新航项目咨询有限公司</w:t>
      </w:r>
      <w:r>
        <w:rPr>
          <w:rFonts w:hint="eastAsia" w:ascii="Times New Roman" w:hAnsi="Times New Roman" w:eastAsia="宋体"/>
          <w:sz w:val="24"/>
          <w:szCs w:val="24"/>
        </w:rPr>
        <w:t>承担该公司“</w:t>
      </w:r>
      <w:r>
        <w:rPr>
          <w:rFonts w:hint="eastAsia" w:ascii="Times New Roman" w:hAnsi="Times New Roman" w:eastAsia="宋体"/>
          <w:sz w:val="24"/>
          <w:szCs w:val="24"/>
          <w:lang w:eastAsia="zh-CN"/>
        </w:rPr>
        <w:t>山东鑫迈能电气设备股份有限公司电力机械设备制造项目</w:t>
      </w:r>
      <w:r>
        <w:rPr>
          <w:rFonts w:hint="eastAsia" w:ascii="Times New Roman" w:hAnsi="Times New Roman" w:eastAsia="宋体"/>
          <w:sz w:val="24"/>
          <w:szCs w:val="24"/>
          <w:highlight w:val="none"/>
        </w:rPr>
        <w:t>”建设的竣工环境保护验收监测工作</w:t>
      </w:r>
      <w:r>
        <w:rPr>
          <w:rFonts w:ascii="Times New Roman" w:hAnsi="Times New Roman" w:eastAsia="宋体"/>
          <w:color w:val="000000"/>
          <w:sz w:val="24"/>
          <w:szCs w:val="21"/>
          <w:highlight w:val="none"/>
        </w:rPr>
        <w:t>。接受委托后，公司安排专业技术人员对项目区域进行了现场勘查和资料收集，编制了验收监测实施</w:t>
      </w:r>
      <w:r>
        <w:rPr>
          <w:rFonts w:ascii="Times New Roman" w:hAnsi="Times New Roman" w:eastAsia="宋体"/>
          <w:sz w:val="24"/>
          <w:szCs w:val="21"/>
          <w:highlight w:val="none"/>
        </w:rPr>
        <w:t>方案，于</w:t>
      </w:r>
      <w:r>
        <w:rPr>
          <w:rFonts w:hint="eastAsia" w:ascii="Times New Roman" w:hAnsi="Times New Roman" w:eastAsia="宋体"/>
          <w:sz w:val="24"/>
          <w:szCs w:val="21"/>
          <w:highlight w:val="none"/>
        </w:rPr>
        <w:t>2024年08月04日和08月05日</w:t>
      </w:r>
      <w:r>
        <w:rPr>
          <w:rFonts w:ascii="Times New Roman" w:hAnsi="Times New Roman" w:eastAsia="宋体"/>
          <w:sz w:val="24"/>
          <w:szCs w:val="21"/>
          <w:highlight w:val="none"/>
        </w:rPr>
        <w:t>对该项目废气、厂界噪声进行了现场检测。</w:t>
      </w:r>
      <w:r>
        <w:rPr>
          <w:rFonts w:hint="eastAsia" w:ascii="Times New Roman" w:hAnsi="Times New Roman" w:eastAsia="宋体"/>
          <w:sz w:val="24"/>
          <w:highlight w:val="none"/>
        </w:rPr>
        <w:t>2024年</w:t>
      </w:r>
      <w:r>
        <w:rPr>
          <w:rFonts w:hint="eastAsia" w:ascii="Times New Roman" w:hAnsi="Times New Roman" w:eastAsia="宋体"/>
          <w:sz w:val="24"/>
          <w:highlight w:val="none"/>
          <w:lang w:val="en-US" w:eastAsia="zh-CN"/>
        </w:rPr>
        <w:t>8</w:t>
      </w:r>
      <w:r>
        <w:rPr>
          <w:rFonts w:hint="eastAsia" w:ascii="Times New Roman" w:hAnsi="Times New Roman" w:eastAsia="宋体"/>
          <w:sz w:val="24"/>
          <w:highlight w:val="none"/>
        </w:rPr>
        <w:t>月</w:t>
      </w:r>
      <w:r>
        <w:rPr>
          <w:rFonts w:hint="eastAsia" w:ascii="Times New Roman" w:hAnsi="Times New Roman" w:eastAsia="宋体"/>
          <w:sz w:val="24"/>
          <w:highlight w:val="none"/>
          <w:lang w:val="en-US" w:eastAsia="zh-CN"/>
        </w:rPr>
        <w:t>27</w:t>
      </w:r>
      <w:r>
        <w:rPr>
          <w:rFonts w:hint="eastAsia" w:ascii="Times New Roman" w:hAnsi="Times New Roman" w:eastAsia="宋体"/>
          <w:sz w:val="24"/>
          <w:highlight w:val="none"/>
        </w:rPr>
        <w:t>日，</w:t>
      </w:r>
      <w:r>
        <w:rPr>
          <w:rFonts w:hint="eastAsia" w:ascii="Times New Roman" w:hAnsi="Times New Roman" w:eastAsia="宋体"/>
          <w:sz w:val="24"/>
          <w:lang w:eastAsia="zh-CN"/>
        </w:rPr>
        <w:t>山东鑫迈能电气设备股份有限公司</w:t>
      </w:r>
      <w:r>
        <w:rPr>
          <w:rFonts w:hint="eastAsia" w:ascii="Times New Roman" w:hAnsi="Times New Roman" w:eastAsia="宋体"/>
          <w:sz w:val="24"/>
        </w:rPr>
        <w:t>在</w:t>
      </w:r>
      <w:r>
        <w:rPr>
          <w:rFonts w:hint="eastAsia" w:ascii="Times New Roman" w:hAnsi="Times New Roman" w:eastAsia="宋体"/>
          <w:sz w:val="24"/>
          <w:lang w:eastAsia="zh-CN"/>
        </w:rPr>
        <w:t>成武县</w:t>
      </w:r>
      <w:r>
        <w:rPr>
          <w:rFonts w:hint="eastAsia" w:ascii="Times New Roman" w:hAnsi="Times New Roman" w:eastAsia="宋体"/>
          <w:sz w:val="24"/>
        </w:rPr>
        <w:t>组织成立验收工作组并召开了</w:t>
      </w:r>
      <w:r>
        <w:rPr>
          <w:rFonts w:hint="eastAsia" w:ascii="Times New Roman" w:hAnsi="Times New Roman" w:eastAsia="宋体"/>
          <w:sz w:val="24"/>
          <w:lang w:eastAsia="zh-CN"/>
        </w:rPr>
        <w:t>山东鑫迈能电气设备股份有限公司电力机械设备制造项目</w:t>
      </w:r>
      <w:r>
        <w:rPr>
          <w:rFonts w:ascii="Times New Roman" w:hAnsi="Times New Roman" w:eastAsia="宋体"/>
          <w:color w:val="000000"/>
          <w:sz w:val="24"/>
        </w:rPr>
        <w:t>竣工环境保护验收会</w:t>
      </w:r>
      <w:r>
        <w:rPr>
          <w:rFonts w:hint="eastAsia" w:ascii="Times New Roman" w:hAnsi="Times New Roman" w:eastAsia="宋体"/>
          <w:color w:val="000000"/>
          <w:sz w:val="24"/>
        </w:rPr>
        <w:t>，</w:t>
      </w:r>
      <w:r>
        <w:rPr>
          <w:rFonts w:ascii="Times New Roman" w:hAnsi="Times New Roman" w:eastAsia="宋体"/>
          <w:color w:val="000000"/>
          <w:sz w:val="24"/>
        </w:rPr>
        <w:t>验收组同意通过验收。</w:t>
      </w:r>
    </w:p>
    <w:p w14:paraId="7BFEEA92">
      <w:pPr>
        <w:spacing w:after="0" w:line="360" w:lineRule="auto"/>
        <w:ind w:firstLine="480" w:firstLineChars="200"/>
        <w:rPr>
          <w:rFonts w:ascii="Times New Roman" w:hAnsi="Times New Roman" w:eastAsia="宋体"/>
          <w:bCs/>
          <w:color w:val="000000"/>
          <w:sz w:val="24"/>
          <w:szCs w:val="24"/>
        </w:rPr>
      </w:pPr>
      <w:r>
        <w:rPr>
          <w:rFonts w:ascii="Times New Roman" w:hAnsi="Times New Roman" w:eastAsia="宋体"/>
          <w:sz w:val="24"/>
          <w:szCs w:val="24"/>
        </w:rPr>
        <w:t>验收结论：</w:t>
      </w:r>
      <w:r>
        <w:rPr>
          <w:rFonts w:hint="eastAsia" w:ascii="Times New Roman" w:hAnsi="Times New Roman" w:eastAsia="宋体"/>
          <w:bCs/>
          <w:color w:val="000000"/>
          <w:sz w:val="24"/>
          <w:szCs w:val="24"/>
          <w:lang w:eastAsia="zh-CN"/>
        </w:rPr>
        <w:t>山东鑫迈能电气设备股份有限公司电力机械设备制造项目</w:t>
      </w:r>
      <w:r>
        <w:rPr>
          <w:rFonts w:ascii="Times New Roman" w:hAnsi="Times New Roman" w:eastAsia="宋体"/>
          <w:bCs/>
          <w:color w:val="000000"/>
          <w:sz w:val="24"/>
          <w:szCs w:val="24"/>
        </w:rPr>
        <w:t>环保手续齐全，基本执行了环境影响评价制度和建设项目环保“三同时”制度，污染防治能力基本适应主体工程需要，各项污染物能够达标排放。项目建设及调试运行期间无环境投诉。验收资料比较齐全，基本符合《建设项目竣工环境保护验收管理办法》的有关规定，项目完成后续要求的</w:t>
      </w:r>
      <w:r>
        <w:rPr>
          <w:rFonts w:hint="eastAsia" w:ascii="Times New Roman" w:hAnsi="Times New Roman" w:eastAsia="宋体"/>
          <w:bCs/>
          <w:color w:val="000000"/>
          <w:sz w:val="24"/>
          <w:szCs w:val="24"/>
        </w:rPr>
        <w:t>要求</w:t>
      </w:r>
      <w:r>
        <w:rPr>
          <w:rFonts w:ascii="Times New Roman" w:hAnsi="Times New Roman" w:eastAsia="宋体"/>
          <w:bCs/>
          <w:color w:val="000000"/>
          <w:sz w:val="24"/>
          <w:szCs w:val="24"/>
        </w:rPr>
        <w:t>的前提下，验收组同意该项目通过验收。</w:t>
      </w:r>
    </w:p>
    <w:p w14:paraId="26FF0AA8">
      <w:pPr>
        <w:spacing w:after="0" w:line="360" w:lineRule="auto"/>
        <w:ind w:firstLine="480" w:firstLineChars="200"/>
        <w:rPr>
          <w:rFonts w:ascii="Times New Roman" w:hAnsi="Times New Roman" w:eastAsia="宋体"/>
          <w:bCs/>
          <w:color w:val="000000"/>
          <w:sz w:val="24"/>
          <w:szCs w:val="24"/>
        </w:rPr>
      </w:pPr>
      <w:r>
        <w:rPr>
          <w:rFonts w:ascii="Times New Roman" w:hAnsi="Times New Roman" w:eastAsia="宋体"/>
          <w:bCs/>
          <w:color w:val="000000"/>
          <w:sz w:val="24"/>
          <w:szCs w:val="24"/>
        </w:rPr>
        <w:t>建设单位并配合检测和验收报告编制单位，认真落实“后续要求”、完善验收程序、形成书面报告备查。</w:t>
      </w:r>
    </w:p>
    <w:p w14:paraId="128C089F">
      <w:pPr>
        <w:spacing w:after="0" w:line="360" w:lineRule="auto"/>
        <w:ind w:firstLine="480" w:firstLineChars="200"/>
        <w:rPr>
          <w:rFonts w:ascii="Times New Roman" w:hAnsi="Times New Roman" w:eastAsia="宋体"/>
          <w:sz w:val="24"/>
          <w:szCs w:val="24"/>
        </w:rPr>
      </w:pPr>
      <w:r>
        <w:rPr>
          <w:rFonts w:ascii="Times New Roman" w:hAnsi="Times New Roman" w:eastAsia="宋体"/>
          <w:bCs/>
          <w:color w:val="000000"/>
          <w:sz w:val="24"/>
          <w:szCs w:val="24"/>
        </w:rPr>
        <w:t>建设单位应当通过环保部网站或其他便于公众知晓的方式，向社会公开信息。</w:t>
      </w:r>
    </w:p>
    <w:p w14:paraId="3AE2E0C7">
      <w:pPr>
        <w:keepNext/>
        <w:keepLines/>
        <w:spacing w:after="0" w:line="360" w:lineRule="auto"/>
        <w:jc w:val="both"/>
        <w:outlineLvl w:val="1"/>
        <w:rPr>
          <w:rFonts w:ascii="Times New Roman" w:hAnsi="Times New Roman" w:eastAsia="宋体"/>
          <w:color w:val="000000"/>
          <w:sz w:val="24"/>
          <w:szCs w:val="21"/>
        </w:rPr>
      </w:pPr>
      <w:bookmarkStart w:id="5" w:name="_Toc523656699"/>
      <w:r>
        <w:rPr>
          <w:rFonts w:ascii="Times New Roman" w:hAnsi="Times New Roman" w:eastAsia="宋体"/>
          <w:color w:val="000000"/>
          <w:sz w:val="24"/>
          <w:szCs w:val="21"/>
        </w:rPr>
        <w:t>1.4公众反馈意见及处理情况</w:t>
      </w:r>
      <w:bookmarkEnd w:id="5"/>
    </w:p>
    <w:p w14:paraId="1452E796">
      <w:pPr>
        <w:spacing w:after="0" w:line="360" w:lineRule="auto"/>
        <w:ind w:firstLine="480" w:firstLineChars="200"/>
        <w:jc w:val="both"/>
        <w:rPr>
          <w:rFonts w:ascii="Times New Roman" w:hAnsi="Times New Roman" w:eastAsia="宋体"/>
          <w:color w:val="000000"/>
          <w:sz w:val="24"/>
          <w:szCs w:val="21"/>
        </w:rPr>
      </w:pPr>
      <w:r>
        <w:rPr>
          <w:rFonts w:ascii="Times New Roman" w:hAnsi="Times New Roman" w:eastAsia="宋体"/>
          <w:color w:val="000000"/>
          <w:sz w:val="24"/>
          <w:szCs w:val="21"/>
        </w:rPr>
        <w:t>建设项目设计、施工和验收期间未收到过公众反馈意见或投诉。</w:t>
      </w:r>
    </w:p>
    <w:p w14:paraId="63A23770">
      <w:pPr>
        <w:spacing w:after="0" w:line="360" w:lineRule="auto"/>
        <w:jc w:val="both"/>
        <w:rPr>
          <w:rFonts w:ascii="Times New Roman" w:hAnsi="Times New Roman" w:eastAsia="宋体"/>
          <w:bCs/>
          <w:spacing w:val="-1"/>
          <w:sz w:val="28"/>
          <w:szCs w:val="24"/>
        </w:rPr>
      </w:pPr>
      <w:r>
        <w:rPr>
          <w:rFonts w:ascii="Times New Roman" w:hAnsi="Times New Roman" w:eastAsia="宋体"/>
          <w:bCs/>
          <w:spacing w:val="-1"/>
          <w:sz w:val="28"/>
          <w:szCs w:val="24"/>
        </w:rPr>
        <w:t>2其他环境保护措施的落实情况</w:t>
      </w:r>
    </w:p>
    <w:p w14:paraId="3B18973A">
      <w:pPr>
        <w:spacing w:after="0" w:line="360" w:lineRule="auto"/>
        <w:ind w:firstLine="476" w:firstLineChars="200"/>
        <w:jc w:val="both"/>
        <w:rPr>
          <w:rFonts w:ascii="Times New Roman" w:hAnsi="Times New Roman" w:eastAsia="宋体"/>
          <w:bCs/>
          <w:spacing w:val="-1"/>
          <w:sz w:val="24"/>
          <w:szCs w:val="24"/>
        </w:rPr>
      </w:pPr>
      <w:r>
        <w:rPr>
          <w:rFonts w:ascii="Times New Roman" w:hAnsi="Times New Roman" w:eastAsia="宋体"/>
          <w:bCs/>
          <w:spacing w:val="-1"/>
          <w:sz w:val="24"/>
          <w:szCs w:val="24"/>
        </w:rPr>
        <w:t>（1）环保机构设置和环保管理制度检查</w:t>
      </w:r>
    </w:p>
    <w:p w14:paraId="0AAB2419">
      <w:pPr>
        <w:spacing w:after="0" w:line="360" w:lineRule="auto"/>
        <w:ind w:firstLine="480" w:firstLineChars="200"/>
        <w:jc w:val="both"/>
        <w:rPr>
          <w:rFonts w:ascii="Times New Roman" w:hAnsi="Times New Roman" w:eastAsia="宋体"/>
          <w:sz w:val="24"/>
          <w:szCs w:val="24"/>
        </w:rPr>
      </w:pPr>
      <w:r>
        <w:rPr>
          <w:rFonts w:ascii="Times New Roman" w:hAnsi="Times New Roman" w:eastAsia="宋体"/>
          <w:bCs/>
          <w:sz w:val="24"/>
          <w:szCs w:val="24"/>
        </w:rPr>
        <w:t>公司环境保护工作由生产副总经理全面领导，设一位专职人员负责全公司环境保护工作的管理、协调、检查与指导。制定一系列环境管理制度，从大气污染防治、环境影响管理、环境监测和测量、固体废物污染防治、环境保护作业指导等方面进行了详细的规定。</w:t>
      </w:r>
    </w:p>
    <w:p w14:paraId="3B7046EF">
      <w:pPr>
        <w:spacing w:after="0" w:line="360" w:lineRule="auto"/>
        <w:ind w:firstLine="476" w:firstLineChars="200"/>
        <w:jc w:val="both"/>
        <w:rPr>
          <w:rFonts w:ascii="Times New Roman" w:hAnsi="Times New Roman" w:eastAsia="宋体"/>
          <w:bCs/>
          <w:spacing w:val="-1"/>
          <w:sz w:val="24"/>
          <w:szCs w:val="24"/>
        </w:rPr>
      </w:pPr>
      <w:r>
        <w:rPr>
          <w:rFonts w:ascii="Times New Roman" w:hAnsi="Times New Roman" w:eastAsia="宋体"/>
          <w:bCs/>
          <w:spacing w:val="-1"/>
          <w:sz w:val="24"/>
          <w:szCs w:val="24"/>
        </w:rPr>
        <w:t>（2）应急预案及环保设施的管理、运行及维护检查</w:t>
      </w:r>
    </w:p>
    <w:p w14:paraId="3BBDFDA1">
      <w:pPr>
        <w:spacing w:after="0" w:line="360" w:lineRule="auto"/>
        <w:ind w:firstLine="480" w:firstLineChars="200"/>
        <w:jc w:val="both"/>
        <w:rPr>
          <w:rFonts w:ascii="Times New Roman" w:hAnsi="Times New Roman" w:eastAsia="宋体"/>
          <w:sz w:val="24"/>
          <w:szCs w:val="24"/>
        </w:rPr>
      </w:pPr>
      <w:r>
        <w:rPr>
          <w:rFonts w:ascii="Times New Roman" w:hAnsi="Times New Roman" w:eastAsia="宋体"/>
          <w:sz w:val="24"/>
          <w:szCs w:val="24"/>
        </w:rPr>
        <w:t>公司环保应急预案正在编制中；项目有专人负责环保设施的运行管理及维护。</w:t>
      </w:r>
    </w:p>
    <w:p w14:paraId="22DAA3DD">
      <w:pPr>
        <w:spacing w:after="0" w:line="360" w:lineRule="auto"/>
        <w:ind w:firstLine="476" w:firstLineChars="200"/>
        <w:jc w:val="both"/>
        <w:rPr>
          <w:rFonts w:ascii="Times New Roman" w:hAnsi="Times New Roman" w:eastAsia="宋体"/>
          <w:bCs/>
          <w:sz w:val="24"/>
          <w:szCs w:val="24"/>
        </w:rPr>
      </w:pPr>
      <w:r>
        <w:rPr>
          <w:rFonts w:ascii="Times New Roman" w:hAnsi="Times New Roman" w:eastAsia="宋体"/>
          <w:bCs/>
          <w:spacing w:val="-1"/>
          <w:sz w:val="24"/>
          <w:szCs w:val="24"/>
        </w:rPr>
        <w:t>（3）监测手段及人员配置</w:t>
      </w:r>
      <w:r>
        <w:rPr>
          <w:rFonts w:ascii="Times New Roman" w:hAnsi="Times New Roman" w:eastAsia="宋体"/>
          <w:bCs/>
          <w:sz w:val="24"/>
          <w:szCs w:val="24"/>
        </w:rPr>
        <w:t>定期委托有资质的单位监测。</w:t>
      </w:r>
    </w:p>
    <w:p w14:paraId="04001377">
      <w:pPr>
        <w:spacing w:after="0" w:line="360" w:lineRule="auto"/>
        <w:jc w:val="both"/>
        <w:rPr>
          <w:rFonts w:ascii="Times New Roman" w:hAnsi="Times New Roman" w:eastAsia="宋体"/>
          <w:bCs/>
          <w:spacing w:val="-1"/>
          <w:sz w:val="28"/>
          <w:szCs w:val="24"/>
        </w:rPr>
      </w:pPr>
      <w:r>
        <w:rPr>
          <w:rFonts w:hint="eastAsia" w:ascii="Times New Roman" w:hAnsi="Times New Roman" w:eastAsia="宋体"/>
          <w:bCs/>
          <w:spacing w:val="-1"/>
          <w:sz w:val="28"/>
          <w:szCs w:val="24"/>
        </w:rPr>
        <w:t>3后续要求</w:t>
      </w:r>
    </w:p>
    <w:p w14:paraId="55E3ED56">
      <w:pPr>
        <w:spacing w:after="0" w:line="360" w:lineRule="auto"/>
        <w:ind w:firstLine="480" w:firstLineChars="200"/>
        <w:rPr>
          <w:rFonts w:hint="eastAsia" w:ascii="Times New Roman" w:hAnsi="Times New Roman" w:eastAsia="宋体"/>
          <w:bCs/>
          <w:color w:val="000000"/>
          <w:sz w:val="24"/>
          <w:szCs w:val="24"/>
        </w:rPr>
      </w:pPr>
      <w:r>
        <w:rPr>
          <w:rFonts w:hint="eastAsia" w:ascii="Times New Roman" w:hAnsi="Times New Roman" w:eastAsia="宋体"/>
          <w:bCs/>
          <w:color w:val="000000"/>
          <w:sz w:val="24"/>
          <w:szCs w:val="24"/>
        </w:rPr>
        <w:t>一、建设单位</w:t>
      </w:r>
    </w:p>
    <w:p w14:paraId="00E326AC">
      <w:pPr>
        <w:spacing w:after="0" w:line="360" w:lineRule="auto"/>
        <w:ind w:firstLine="480" w:firstLineChars="200"/>
        <w:rPr>
          <w:rFonts w:hint="eastAsia" w:ascii="Times New Roman" w:hAnsi="Times New Roman" w:eastAsia="宋体"/>
          <w:bCs/>
          <w:color w:val="000000"/>
          <w:sz w:val="24"/>
          <w:szCs w:val="24"/>
        </w:rPr>
      </w:pPr>
      <w:r>
        <w:rPr>
          <w:rFonts w:hint="eastAsia" w:ascii="Times New Roman" w:hAnsi="Times New Roman" w:eastAsia="宋体"/>
          <w:bCs/>
          <w:color w:val="000000"/>
          <w:sz w:val="24"/>
          <w:szCs w:val="24"/>
        </w:rPr>
        <w:t>1、</w:t>
      </w:r>
      <w:r>
        <w:rPr>
          <w:rFonts w:hint="eastAsia" w:ascii="Times New Roman" w:hAnsi="Times New Roman" w:eastAsia="宋体"/>
          <w:bCs/>
          <w:color w:val="000000"/>
          <w:sz w:val="24"/>
          <w:szCs w:val="24"/>
          <w:lang w:val="en-US" w:eastAsia="zh-CN"/>
        </w:rPr>
        <w:t>增加采样平台，张贴标识</w:t>
      </w:r>
      <w:r>
        <w:rPr>
          <w:rFonts w:hint="eastAsia" w:ascii="Times New Roman" w:hAnsi="Times New Roman" w:eastAsia="宋体"/>
          <w:bCs/>
          <w:color w:val="000000"/>
          <w:sz w:val="24"/>
          <w:szCs w:val="24"/>
        </w:rPr>
        <w:t>。</w:t>
      </w:r>
    </w:p>
    <w:p w14:paraId="641FEE41">
      <w:pPr>
        <w:spacing w:after="0" w:line="360" w:lineRule="auto"/>
        <w:ind w:firstLine="480" w:firstLineChars="200"/>
        <w:rPr>
          <w:rFonts w:hint="eastAsia" w:ascii="Times New Roman" w:hAnsi="Times New Roman" w:eastAsia="宋体"/>
          <w:bCs/>
          <w:color w:val="000000"/>
          <w:sz w:val="24"/>
          <w:szCs w:val="24"/>
          <w:lang w:val="en-US" w:eastAsia="zh-CN"/>
        </w:rPr>
      </w:pPr>
      <w:r>
        <w:rPr>
          <w:rFonts w:hint="eastAsia" w:ascii="Times New Roman" w:hAnsi="Times New Roman" w:eastAsia="宋体"/>
          <w:bCs/>
          <w:color w:val="000000"/>
          <w:sz w:val="24"/>
          <w:szCs w:val="24"/>
        </w:rPr>
        <w:t>2、</w:t>
      </w:r>
      <w:r>
        <w:rPr>
          <w:rFonts w:hint="eastAsia" w:ascii="Times New Roman" w:hAnsi="Times New Roman" w:eastAsia="宋体"/>
          <w:bCs/>
          <w:color w:val="000000"/>
          <w:sz w:val="24"/>
          <w:szCs w:val="24"/>
          <w:lang w:val="en-US" w:eastAsia="zh-CN"/>
        </w:rPr>
        <w:t>危废间加强防渗，杜绝夜间生产</w:t>
      </w:r>
    </w:p>
    <w:p w14:paraId="01A9E992">
      <w:pPr>
        <w:spacing w:after="0" w:line="360" w:lineRule="auto"/>
        <w:ind w:firstLine="480" w:firstLineChars="200"/>
        <w:rPr>
          <w:rFonts w:hint="eastAsia" w:ascii="Times New Roman" w:hAnsi="Times New Roman" w:eastAsia="宋体"/>
          <w:bCs/>
          <w:color w:val="000000"/>
          <w:sz w:val="24"/>
          <w:szCs w:val="24"/>
        </w:rPr>
      </w:pPr>
      <w:r>
        <w:rPr>
          <w:rFonts w:hint="eastAsia" w:ascii="Times New Roman" w:hAnsi="Times New Roman" w:eastAsia="宋体"/>
          <w:bCs/>
          <w:color w:val="000000"/>
          <w:sz w:val="24"/>
          <w:szCs w:val="24"/>
        </w:rPr>
        <w:t>二、验收检测和验收报告编制单位</w:t>
      </w:r>
    </w:p>
    <w:p w14:paraId="5334A7B0">
      <w:pPr>
        <w:spacing w:after="0" w:line="360" w:lineRule="auto"/>
        <w:ind w:firstLine="480" w:firstLineChars="200"/>
        <w:rPr>
          <w:rFonts w:hint="eastAsia" w:ascii="Times New Roman" w:hAnsi="Times New Roman" w:eastAsia="宋体"/>
          <w:bCs/>
          <w:color w:val="000000"/>
          <w:sz w:val="24"/>
          <w:szCs w:val="24"/>
        </w:rPr>
      </w:pPr>
      <w:r>
        <w:rPr>
          <w:rFonts w:hint="eastAsia" w:ascii="Times New Roman" w:hAnsi="Times New Roman" w:eastAsia="宋体"/>
          <w:bCs/>
          <w:color w:val="000000"/>
          <w:sz w:val="24"/>
          <w:szCs w:val="24"/>
        </w:rPr>
        <w:t>1、根据实际情况，详细调查项目实际建设、调试运行情况，对照环评文件和批复内容核实变化情况，逐一落实变动内容。</w:t>
      </w:r>
    </w:p>
    <w:p w14:paraId="3FCB7F8E">
      <w:pPr>
        <w:spacing w:after="0" w:line="360" w:lineRule="auto"/>
        <w:ind w:firstLine="480" w:firstLineChars="200"/>
        <w:rPr>
          <w:rFonts w:hint="eastAsia" w:ascii="Times New Roman" w:hAnsi="Times New Roman" w:eastAsia="宋体"/>
          <w:bCs/>
          <w:color w:val="000000"/>
          <w:sz w:val="24"/>
          <w:szCs w:val="24"/>
          <w:lang w:eastAsia="zh-CN"/>
        </w:rPr>
      </w:pPr>
      <w:r>
        <w:rPr>
          <w:rFonts w:hint="eastAsia" w:ascii="Times New Roman" w:hAnsi="Times New Roman" w:eastAsia="宋体"/>
          <w:bCs/>
          <w:color w:val="000000"/>
          <w:sz w:val="24"/>
          <w:szCs w:val="24"/>
        </w:rPr>
        <w:t>2、按照验收检测规范，核实监测数据</w:t>
      </w:r>
      <w:r>
        <w:rPr>
          <w:rFonts w:hint="eastAsia" w:ascii="Times New Roman" w:hAnsi="Times New Roman" w:eastAsia="宋体"/>
          <w:bCs/>
          <w:color w:val="000000"/>
          <w:sz w:val="24"/>
          <w:szCs w:val="24"/>
          <w:lang w:eastAsia="zh-CN"/>
        </w:rPr>
        <w:t>。</w:t>
      </w:r>
    </w:p>
    <w:p w14:paraId="2E953842">
      <w:pPr>
        <w:spacing w:after="0" w:line="360" w:lineRule="auto"/>
        <w:ind w:firstLine="480" w:firstLineChars="200"/>
        <w:rPr>
          <w:rFonts w:ascii="Times New Roman" w:hAnsi="Times New Roman" w:eastAsia="宋体"/>
          <w:bCs/>
          <w:color w:val="000000"/>
          <w:sz w:val="24"/>
          <w:szCs w:val="24"/>
        </w:rPr>
      </w:pPr>
      <w:r>
        <w:rPr>
          <w:rFonts w:hint="eastAsia" w:ascii="Times New Roman" w:hAnsi="Times New Roman" w:eastAsia="宋体"/>
          <w:bCs/>
          <w:color w:val="000000"/>
          <w:sz w:val="24"/>
          <w:szCs w:val="24"/>
          <w:lang w:val="en-US" w:eastAsia="zh-CN"/>
        </w:rPr>
        <w:t>3</w:t>
      </w:r>
      <w:r>
        <w:rPr>
          <w:rFonts w:ascii="Times New Roman" w:hAnsi="Times New Roman" w:eastAsia="宋体"/>
          <w:bCs/>
          <w:color w:val="000000"/>
          <w:sz w:val="24"/>
          <w:szCs w:val="24"/>
        </w:rPr>
        <w:t>、规范编制验收报告文本。</w:t>
      </w:r>
    </w:p>
    <w:p w14:paraId="233502CF">
      <w:pPr>
        <w:pStyle w:val="2"/>
        <w:rPr>
          <w:rFonts w:ascii="Times New Roman" w:hAnsi="Times New Roman" w:eastAsia="宋体"/>
          <w:bCs/>
          <w:color w:val="000000"/>
          <w:sz w:val="24"/>
          <w:szCs w:val="24"/>
        </w:rPr>
      </w:pPr>
    </w:p>
    <w:p w14:paraId="59DF5EE2">
      <w:pPr>
        <w:rPr>
          <w:rFonts w:ascii="Times New Roman" w:hAnsi="Times New Roman" w:eastAsia="宋体"/>
          <w:bCs/>
          <w:color w:val="000000"/>
          <w:sz w:val="24"/>
          <w:szCs w:val="24"/>
        </w:rPr>
      </w:pPr>
    </w:p>
    <w:p w14:paraId="6D910E90">
      <w:pPr>
        <w:pStyle w:val="2"/>
        <w:ind w:left="0" w:leftChars="0" w:firstLine="0" w:firstLineChars="0"/>
        <w:rPr>
          <w:rFonts w:hint="eastAsia" w:eastAsia="宋体"/>
          <w:lang w:eastAsia="zh-CN"/>
        </w:rPr>
      </w:pPr>
    </w:p>
    <w:p w14:paraId="7CC7DA6D">
      <w:pPr>
        <w:pStyle w:val="21"/>
        <w:rPr>
          <w:rFonts w:ascii="Times New Roman" w:hAnsi="Times New Roman" w:eastAsia="宋体"/>
          <w:bCs/>
          <w:color w:val="000000"/>
          <w:sz w:val="24"/>
          <w:szCs w:val="24"/>
        </w:rPr>
      </w:pPr>
    </w:p>
    <w:p w14:paraId="69D6F10D">
      <w:pPr>
        <w:pStyle w:val="21"/>
        <w:rPr>
          <w:rFonts w:hint="eastAsia" w:ascii="Times New Roman" w:hAnsi="Times New Roman" w:eastAsia="宋体"/>
          <w:bCs/>
          <w:color w:val="000000"/>
          <w:sz w:val="24"/>
          <w:szCs w:val="24"/>
          <w:lang w:eastAsia="zh-CN"/>
        </w:rPr>
      </w:pPr>
    </w:p>
    <w:p w14:paraId="6093975D">
      <w:pPr>
        <w:pStyle w:val="21"/>
        <w:rPr>
          <w:rFonts w:hint="eastAsia" w:ascii="Times New Roman" w:hAnsi="Times New Roman" w:eastAsia="宋体"/>
          <w:bCs/>
          <w:color w:val="000000"/>
          <w:sz w:val="24"/>
          <w:szCs w:val="24"/>
          <w:lang w:eastAsia="zh-CN"/>
        </w:rPr>
      </w:pP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51ED6">
    <w:pPr>
      <w:pStyle w:val="14"/>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F1FF9">
                          <w:pPr>
                            <w:pStyle w:val="1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F3F1FF9">
                    <w:pPr>
                      <w:pStyle w:val="1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968BC">
    <w:pPr>
      <w:pStyle w:val="14"/>
      <w:framePr w:wrap="around" w:vAnchor="text" w:hAnchor="margin" w:xAlign="center" w:y="1"/>
      <w:rPr>
        <w:rStyle w:val="20"/>
      </w:rPr>
    </w:pPr>
    <w:r>
      <w:fldChar w:fldCharType="begin"/>
    </w:r>
    <w:r>
      <w:rPr>
        <w:rStyle w:val="20"/>
      </w:rPr>
      <w:instrText xml:space="preserve">PAGE  </w:instrText>
    </w:r>
    <w:r>
      <w:fldChar w:fldCharType="end"/>
    </w:r>
  </w:p>
  <w:p w14:paraId="298577DD">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B6499">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iOTAzZTg4MmUxOWI1NzQ3OTVmZThhNGY5Yjk2MGQifQ=="/>
  </w:docVars>
  <w:rsids>
    <w:rsidRoot w:val="1C2B3484"/>
    <w:rsid w:val="00064FD2"/>
    <w:rsid w:val="000824A4"/>
    <w:rsid w:val="000A5778"/>
    <w:rsid w:val="000D1E5F"/>
    <w:rsid w:val="000F468A"/>
    <w:rsid w:val="00193AAD"/>
    <w:rsid w:val="001D0CE4"/>
    <w:rsid w:val="00214F87"/>
    <w:rsid w:val="00236F67"/>
    <w:rsid w:val="002A0BDA"/>
    <w:rsid w:val="002C4476"/>
    <w:rsid w:val="002D369A"/>
    <w:rsid w:val="003177EF"/>
    <w:rsid w:val="003B757D"/>
    <w:rsid w:val="003D26BE"/>
    <w:rsid w:val="003E7A7B"/>
    <w:rsid w:val="003F6129"/>
    <w:rsid w:val="00406B2E"/>
    <w:rsid w:val="004231EC"/>
    <w:rsid w:val="00423F58"/>
    <w:rsid w:val="00450A15"/>
    <w:rsid w:val="004638A7"/>
    <w:rsid w:val="00484568"/>
    <w:rsid w:val="004D26DB"/>
    <w:rsid w:val="004D441A"/>
    <w:rsid w:val="004E639A"/>
    <w:rsid w:val="00573499"/>
    <w:rsid w:val="005C6EAE"/>
    <w:rsid w:val="005F1F9F"/>
    <w:rsid w:val="00622E48"/>
    <w:rsid w:val="00641F1D"/>
    <w:rsid w:val="006424E2"/>
    <w:rsid w:val="006537E7"/>
    <w:rsid w:val="00657D11"/>
    <w:rsid w:val="006A31F4"/>
    <w:rsid w:val="006F7B8B"/>
    <w:rsid w:val="00703A1F"/>
    <w:rsid w:val="0072199A"/>
    <w:rsid w:val="0072251C"/>
    <w:rsid w:val="00725D2F"/>
    <w:rsid w:val="007D1FED"/>
    <w:rsid w:val="00856586"/>
    <w:rsid w:val="00863F99"/>
    <w:rsid w:val="00886A72"/>
    <w:rsid w:val="0089404D"/>
    <w:rsid w:val="00895A17"/>
    <w:rsid w:val="008D468D"/>
    <w:rsid w:val="00947A81"/>
    <w:rsid w:val="0098628D"/>
    <w:rsid w:val="009D478E"/>
    <w:rsid w:val="009D7541"/>
    <w:rsid w:val="00A03FE8"/>
    <w:rsid w:val="00A17951"/>
    <w:rsid w:val="00A2100E"/>
    <w:rsid w:val="00A432DE"/>
    <w:rsid w:val="00A93447"/>
    <w:rsid w:val="00AB2CB6"/>
    <w:rsid w:val="00B30B2A"/>
    <w:rsid w:val="00BB22FF"/>
    <w:rsid w:val="00BB56C4"/>
    <w:rsid w:val="00BF23FA"/>
    <w:rsid w:val="00C168CC"/>
    <w:rsid w:val="00C34DAD"/>
    <w:rsid w:val="00C35568"/>
    <w:rsid w:val="00C43A6A"/>
    <w:rsid w:val="00C461F8"/>
    <w:rsid w:val="00E15AC4"/>
    <w:rsid w:val="00EA479A"/>
    <w:rsid w:val="00ED75D5"/>
    <w:rsid w:val="00F241C4"/>
    <w:rsid w:val="00F706C4"/>
    <w:rsid w:val="00FE31D3"/>
    <w:rsid w:val="032F672A"/>
    <w:rsid w:val="0B664CB3"/>
    <w:rsid w:val="0D95382F"/>
    <w:rsid w:val="102803D3"/>
    <w:rsid w:val="1198193E"/>
    <w:rsid w:val="11AB1672"/>
    <w:rsid w:val="14015A62"/>
    <w:rsid w:val="154B3B63"/>
    <w:rsid w:val="1AD97378"/>
    <w:rsid w:val="1C2B3484"/>
    <w:rsid w:val="1EB4768C"/>
    <w:rsid w:val="1ED32208"/>
    <w:rsid w:val="2207783A"/>
    <w:rsid w:val="24BF0CB4"/>
    <w:rsid w:val="265005E2"/>
    <w:rsid w:val="26D77E5A"/>
    <w:rsid w:val="2787710E"/>
    <w:rsid w:val="2A247DBB"/>
    <w:rsid w:val="2EE65670"/>
    <w:rsid w:val="2F364819"/>
    <w:rsid w:val="3139714E"/>
    <w:rsid w:val="338D4C23"/>
    <w:rsid w:val="35724DD3"/>
    <w:rsid w:val="35D408E8"/>
    <w:rsid w:val="36363350"/>
    <w:rsid w:val="382673F4"/>
    <w:rsid w:val="38896C67"/>
    <w:rsid w:val="39C24EFB"/>
    <w:rsid w:val="3D1E4B3E"/>
    <w:rsid w:val="40953369"/>
    <w:rsid w:val="4125649B"/>
    <w:rsid w:val="41C21F3C"/>
    <w:rsid w:val="44817E8C"/>
    <w:rsid w:val="45390767"/>
    <w:rsid w:val="47347438"/>
    <w:rsid w:val="47885A97"/>
    <w:rsid w:val="4CD5641A"/>
    <w:rsid w:val="4D137AF0"/>
    <w:rsid w:val="4F1B0EDE"/>
    <w:rsid w:val="555C2D2B"/>
    <w:rsid w:val="55AE2A3B"/>
    <w:rsid w:val="55BD4A9D"/>
    <w:rsid w:val="56697D05"/>
    <w:rsid w:val="58672998"/>
    <w:rsid w:val="59CF3950"/>
    <w:rsid w:val="5AB96265"/>
    <w:rsid w:val="5AF80B75"/>
    <w:rsid w:val="5B991B08"/>
    <w:rsid w:val="5BD112A2"/>
    <w:rsid w:val="5CAE3391"/>
    <w:rsid w:val="5DFB2606"/>
    <w:rsid w:val="5EA26F25"/>
    <w:rsid w:val="62740BD9"/>
    <w:rsid w:val="6356208C"/>
    <w:rsid w:val="63F0666E"/>
    <w:rsid w:val="63F91396"/>
    <w:rsid w:val="653B59DE"/>
    <w:rsid w:val="67472418"/>
    <w:rsid w:val="67787F07"/>
    <w:rsid w:val="68E7313A"/>
    <w:rsid w:val="69090B12"/>
    <w:rsid w:val="69C40C98"/>
    <w:rsid w:val="6B421874"/>
    <w:rsid w:val="6B4E0A21"/>
    <w:rsid w:val="6C586E75"/>
    <w:rsid w:val="6CE918AB"/>
    <w:rsid w:val="6D003795"/>
    <w:rsid w:val="6D0B213A"/>
    <w:rsid w:val="6D7E290C"/>
    <w:rsid w:val="6D9C4622"/>
    <w:rsid w:val="6DD30EA9"/>
    <w:rsid w:val="6E2E2B6D"/>
    <w:rsid w:val="6EED5F9B"/>
    <w:rsid w:val="6EF94940"/>
    <w:rsid w:val="6F7E3097"/>
    <w:rsid w:val="712B0C39"/>
    <w:rsid w:val="7150150E"/>
    <w:rsid w:val="73FB6A64"/>
    <w:rsid w:val="74D37E9F"/>
    <w:rsid w:val="765468FF"/>
    <w:rsid w:val="79073A95"/>
    <w:rsid w:val="7A127F5B"/>
    <w:rsid w:val="7DEF78ED"/>
    <w:rsid w:val="7E123328"/>
    <w:rsid w:val="7F0D7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99"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7">
    <w:name w:val="heading 1"/>
    <w:basedOn w:val="1"/>
    <w:next w:val="1"/>
    <w:autoRedefine/>
    <w:qFormat/>
    <w:uiPriority w:val="0"/>
    <w:pPr>
      <w:keepNext/>
      <w:keepLines/>
      <w:spacing w:before="100" w:beforeAutospacing="1" w:after="100" w:afterAutospacing="1" w:line="360" w:lineRule="auto"/>
      <w:outlineLvl w:val="0"/>
    </w:pPr>
    <w:rPr>
      <w:rFonts w:ascii="Times New Roman" w:hAnsi="Times New Roman" w:eastAsia="宋体"/>
      <w:b/>
      <w:kern w:val="44"/>
      <w:sz w:val="32"/>
    </w:rPr>
  </w:style>
  <w:style w:type="paragraph" w:styleId="8">
    <w:name w:val="heading 2"/>
    <w:basedOn w:val="1"/>
    <w:next w:val="1"/>
    <w:autoRedefine/>
    <w:qFormat/>
    <w:uiPriority w:val="9"/>
    <w:pPr>
      <w:keepNext/>
      <w:keepLines/>
      <w:spacing w:before="260" w:after="260" w:line="416" w:lineRule="auto"/>
      <w:outlineLvl w:val="1"/>
    </w:pPr>
    <w:rPr>
      <w:rFonts w:ascii="Cambria" w:hAnsi="Cambria" w:eastAsia="宋体"/>
      <w:b/>
      <w:bCs/>
      <w:sz w:val="32"/>
      <w:szCs w:val="32"/>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5"/>
    <w:autoRedefine/>
    <w:unhideWhenUsed/>
    <w:qFormat/>
    <w:uiPriority w:val="99"/>
    <w:pPr>
      <w:spacing w:after="120"/>
      <w:ind w:left="420" w:leftChars="200" w:firstLine="420"/>
    </w:pPr>
    <w:rPr>
      <w:sz w:val="21"/>
    </w:rPr>
  </w:style>
  <w:style w:type="paragraph" w:styleId="3">
    <w:name w:val="Body Text Indent"/>
    <w:basedOn w:val="1"/>
    <w:next w:val="4"/>
    <w:autoRedefine/>
    <w:qFormat/>
    <w:uiPriority w:val="0"/>
    <w:pPr>
      <w:ind w:firstLine="606" w:firstLineChars="200"/>
    </w:pPr>
    <w:rPr>
      <w:sz w:val="32"/>
    </w:rPr>
  </w:style>
  <w:style w:type="paragraph" w:customStyle="1" w:styleId="4">
    <w:name w:val="样式 正文文本缩进 + 行距: 1.5 倍行距"/>
    <w:basedOn w:val="5"/>
    <w:autoRedefine/>
    <w:qFormat/>
    <w:uiPriority w:val="0"/>
    <w:pPr>
      <w:spacing w:after="120" w:line="360" w:lineRule="auto"/>
      <w:ind w:left="90" w:leftChars="32" w:firstLine="560" w:firstLineChars="200"/>
    </w:pPr>
    <w:rPr>
      <w:rFonts w:cs="宋体"/>
    </w:rPr>
  </w:style>
  <w:style w:type="paragraph" w:customStyle="1" w:styleId="5">
    <w:name w:val="Body Text Indent"/>
    <w:basedOn w:val="6"/>
    <w:next w:val="4"/>
    <w:autoRedefine/>
    <w:qFormat/>
    <w:uiPriority w:val="0"/>
    <w:pPr>
      <w:ind w:firstLine="480" w:firstLineChars="200"/>
    </w:pPr>
  </w:style>
  <w:style w:type="paragraph" w:customStyle="1" w:styleId="6">
    <w:name w:val="Normal"/>
    <w:autoRedefine/>
    <w:qFormat/>
    <w:uiPriority w:val="0"/>
    <w:pPr>
      <w:widowControl w:val="0"/>
      <w:adjustRightInd w:val="0"/>
      <w:spacing w:line="360" w:lineRule="atLeast"/>
      <w:textAlignment w:val="baseline"/>
    </w:pPr>
    <w:rPr>
      <w:rFonts w:ascii="Tms Rmn" w:hAnsi="Tms Rmn" w:eastAsia="宋体" w:cs="Times New Roman"/>
      <w:lang w:val="en-US" w:eastAsia="zh-CN" w:bidi="ar-SA"/>
    </w:rPr>
  </w:style>
  <w:style w:type="paragraph" w:styleId="9">
    <w:name w:val="Normal Indent"/>
    <w:basedOn w:val="1"/>
    <w:next w:val="1"/>
    <w:qFormat/>
    <w:uiPriority w:val="0"/>
    <w:pPr>
      <w:widowControl w:val="0"/>
      <w:tabs>
        <w:tab w:val="left" w:pos="4648"/>
      </w:tabs>
      <w:adjustRightInd/>
      <w:snapToGrid/>
      <w:ind w:firstLine="480" w:firstLineChars="200"/>
      <w:jc w:val="both"/>
    </w:pPr>
    <w:rPr>
      <w:rFonts w:ascii="Calibri" w:hAnsi="Calibri" w:cs="Times New Roman"/>
      <w:kern w:val="2"/>
      <w:szCs w:val="24"/>
    </w:rPr>
  </w:style>
  <w:style w:type="paragraph" w:styleId="10">
    <w:name w:val="Body Text"/>
    <w:basedOn w:val="1"/>
    <w:autoRedefine/>
    <w:qFormat/>
    <w:uiPriority w:val="0"/>
    <w:pPr>
      <w:spacing w:after="120" w:line="360" w:lineRule="auto"/>
      <w:ind w:firstLine="200" w:firstLineChars="200"/>
    </w:pPr>
    <w:rPr>
      <w:rFonts w:ascii="Times New Roman" w:hAnsi="Times New Roman" w:eastAsia="宋体"/>
      <w:sz w:val="24"/>
    </w:rPr>
  </w:style>
  <w:style w:type="paragraph" w:styleId="11">
    <w:name w:val="Plain Text"/>
    <w:basedOn w:val="1"/>
    <w:link w:val="24"/>
    <w:autoRedefine/>
    <w:qFormat/>
    <w:uiPriority w:val="0"/>
    <w:rPr>
      <w:rFonts w:ascii="宋体" w:hAnsi="Courier New" w:cs="Courier New"/>
      <w:szCs w:val="21"/>
    </w:rPr>
  </w:style>
  <w:style w:type="paragraph" w:styleId="12">
    <w:name w:val="Body Text Indent 2"/>
    <w:basedOn w:val="1"/>
    <w:next w:val="1"/>
    <w:autoRedefine/>
    <w:semiHidden/>
    <w:qFormat/>
    <w:uiPriority w:val="99"/>
    <w:pPr>
      <w:spacing w:after="120" w:line="480" w:lineRule="auto"/>
      <w:ind w:left="420" w:leftChars="200"/>
    </w:pPr>
  </w:style>
  <w:style w:type="paragraph" w:styleId="13">
    <w:name w:val="Balloon Text"/>
    <w:basedOn w:val="1"/>
    <w:link w:val="23"/>
    <w:autoRedefine/>
    <w:qFormat/>
    <w:uiPriority w:val="0"/>
    <w:pPr>
      <w:spacing w:after="0"/>
    </w:pPr>
    <w:rPr>
      <w:sz w:val="18"/>
      <w:szCs w:val="18"/>
    </w:rPr>
  </w:style>
  <w:style w:type="paragraph" w:styleId="14">
    <w:name w:val="footer"/>
    <w:basedOn w:val="1"/>
    <w:autoRedefine/>
    <w:qFormat/>
    <w:uiPriority w:val="0"/>
    <w:pPr>
      <w:tabs>
        <w:tab w:val="center" w:pos="4153"/>
        <w:tab w:val="right" w:pos="8306"/>
      </w:tabs>
    </w:pPr>
    <w:rPr>
      <w:sz w:val="18"/>
    </w:rPr>
  </w:style>
  <w:style w:type="paragraph" w:styleId="15">
    <w:name w:val="header"/>
    <w:basedOn w:val="1"/>
    <w:next w:val="16"/>
    <w:autoRedefine/>
    <w:unhideWhenUsed/>
    <w:qFormat/>
    <w:uiPriority w:val="0"/>
    <w:pPr>
      <w:pBdr>
        <w:bottom w:val="single" w:color="auto" w:sz="6" w:space="1"/>
      </w:pBdr>
      <w:tabs>
        <w:tab w:val="center" w:pos="4153"/>
        <w:tab w:val="right" w:pos="8306"/>
      </w:tabs>
      <w:jc w:val="center"/>
    </w:pPr>
    <w:rPr>
      <w:sz w:val="18"/>
      <w:szCs w:val="18"/>
    </w:rPr>
  </w:style>
  <w:style w:type="paragraph" w:customStyle="1" w:styleId="16">
    <w:name w:val="样式5"/>
    <w:basedOn w:val="17"/>
    <w:next w:val="1"/>
    <w:autoRedefine/>
    <w:qFormat/>
    <w:uiPriority w:val="0"/>
    <w:pPr>
      <w:spacing w:beforeLines="20" w:afterLines="20" w:line="480" w:lineRule="exact"/>
      <w:ind w:firstLine="523" w:firstLineChars="218"/>
      <w:jc w:val="both"/>
    </w:pPr>
    <w:rPr>
      <w:i/>
      <w:iCs/>
      <w:kern w:val="2"/>
      <w:szCs w:val="20"/>
    </w:rPr>
  </w:style>
  <w:style w:type="paragraph" w:customStyle="1" w:styleId="17">
    <w:name w:val="正文1"/>
    <w:basedOn w:val="1"/>
    <w:next w:val="1"/>
    <w:autoRedefine/>
    <w:qFormat/>
    <w:uiPriority w:val="0"/>
    <w:pPr>
      <w:spacing w:line="360" w:lineRule="auto"/>
      <w:ind w:firstLine="482"/>
    </w:pPr>
  </w:style>
  <w:style w:type="character" w:styleId="20">
    <w:name w:val="page number"/>
    <w:autoRedefine/>
    <w:qFormat/>
    <w:uiPriority w:val="0"/>
  </w:style>
  <w:style w:type="paragraph" w:customStyle="1" w:styleId="21">
    <w:name w:val="Default"/>
    <w:autoRedefine/>
    <w:unhideWhenUsed/>
    <w:qFormat/>
    <w:uiPriority w:val="99"/>
    <w:pPr>
      <w:widowControl w:val="0"/>
      <w:autoSpaceDE w:val="0"/>
      <w:autoSpaceDN w:val="0"/>
    </w:pPr>
    <w:rPr>
      <w:rFonts w:hint="eastAsia" w:ascii="宋体" w:hAnsi="Times New Roman" w:eastAsia="宋体" w:cs="Times New Roman"/>
      <w:color w:val="000000"/>
      <w:sz w:val="24"/>
      <w:lang w:val="en-US" w:eastAsia="zh-CN" w:bidi="ar-SA"/>
    </w:rPr>
  </w:style>
  <w:style w:type="paragraph" w:customStyle="1" w:styleId="22">
    <w:name w:val="表标题"/>
    <w:basedOn w:val="1"/>
    <w:autoRedefine/>
    <w:qFormat/>
    <w:uiPriority w:val="0"/>
    <w:pPr>
      <w:spacing w:after="0"/>
      <w:jc w:val="center"/>
    </w:pPr>
    <w:rPr>
      <w:rFonts w:ascii="Times New Roman" w:hAnsi="Times New Roman" w:eastAsia="宋体"/>
      <w:b/>
      <w:kern w:val="2"/>
      <w:sz w:val="21"/>
      <w:szCs w:val="21"/>
    </w:rPr>
  </w:style>
  <w:style w:type="character" w:customStyle="1" w:styleId="23">
    <w:name w:val="批注框文本 字符"/>
    <w:basedOn w:val="19"/>
    <w:link w:val="13"/>
    <w:autoRedefine/>
    <w:qFormat/>
    <w:uiPriority w:val="0"/>
    <w:rPr>
      <w:rFonts w:ascii="Tahoma" w:hAnsi="Tahoma" w:eastAsia="微软雅黑" w:cs="Times New Roman"/>
      <w:sz w:val="18"/>
      <w:szCs w:val="18"/>
    </w:rPr>
  </w:style>
  <w:style w:type="character" w:customStyle="1" w:styleId="24">
    <w:name w:val="纯文本 字符"/>
    <w:basedOn w:val="19"/>
    <w:link w:val="11"/>
    <w:autoRedefine/>
    <w:qFormat/>
    <w:uiPriority w:val="0"/>
    <w:rPr>
      <w:rFonts w:ascii="宋体" w:hAnsi="Courier New" w:eastAsia="微软雅黑" w:cs="Courier New"/>
      <w:sz w:val="22"/>
      <w:szCs w:val="21"/>
    </w:rPr>
  </w:style>
  <w:style w:type="character" w:customStyle="1" w:styleId="25">
    <w:name w:val="正文文本首行缩进 2 字符"/>
    <w:basedOn w:val="19"/>
    <w:link w:val="2"/>
    <w:autoRedefine/>
    <w:qFormat/>
    <w:uiPriority w:val="99"/>
    <w:rPr>
      <w:rFonts w:ascii="Tahoma" w:hAnsi="Tahoma" w:eastAsia="微软雅黑" w:cs="Times New Roman"/>
      <w:sz w:val="21"/>
      <w:szCs w:val="22"/>
    </w:rPr>
  </w:style>
  <w:style w:type="paragraph" w:styleId="26">
    <w:name w:val="List Paragraph"/>
    <w:basedOn w:val="1"/>
    <w:autoRedefine/>
    <w:qFormat/>
    <w:uiPriority w:val="99"/>
    <w:pPr>
      <w:ind w:firstLine="420" w:firstLineChars="200"/>
    </w:pPr>
  </w:style>
  <w:style w:type="paragraph" w:customStyle="1" w:styleId="27">
    <w:name w:val="1、大表格内"/>
    <w:basedOn w:val="1"/>
    <w:autoRedefine/>
    <w:qFormat/>
    <w:uiPriority w:val="0"/>
    <w:pPr>
      <w:keepNext/>
      <w:keepLines/>
      <w:autoSpaceDE w:val="0"/>
      <w:autoSpaceDN w:val="0"/>
      <w:adjustRightInd w:val="0"/>
      <w:spacing w:line="360" w:lineRule="auto"/>
      <w:ind w:firstLine="480" w:firstLineChars="200"/>
      <w:textAlignment w:val="bottom"/>
    </w:pPr>
    <w:rPr>
      <w:rFonts w:ascii="Times New Roman"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Win10_64</Company>
  <Pages>11</Pages>
  <Words>5100</Words>
  <Characters>5925</Characters>
  <Lines>36</Lines>
  <Paragraphs>10</Paragraphs>
  <TotalTime>28</TotalTime>
  <ScaleCrop>false</ScaleCrop>
  <LinksUpToDate>false</LinksUpToDate>
  <CharactersWithSpaces>5997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2022-02-08T01:04:00Z</dcterms:created>
  <dc:creator>小楚</dc:creator>
  <cp:lastModifiedBy>星空</cp:lastModifiedBy>
  <dcterms:modified xsi:type="dcterms:W3CDTF">2025-09-16T02:30:03Z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EF0043911ABE4AA297014342BB328144_13</vt:lpwstr>
  </property>
  <property fmtid="{D5CDD505-2E9C-101B-9397-08002B2CF9AE}" pid="4" name="KSOTemplateDocerSaveRecord">
    <vt:lpwstr>eyJoZGlkIjoiY2NkOWE2ZDcxMWU0YTU1YmVmNTllYWI5ZDAzNThlYmMiLCJ1c2VySWQiOiIzMzQwODU4ODQifQ==</vt:lpwstr>
  </property>
</Properties>
</file>