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1200" w:lineRule="exact"/>
        <w:jc w:val="center"/>
        <w:rPr>
          <w:rFonts w:hint="eastAsia" w:eastAsia="仿宋"/>
          <w:b/>
          <w:bCs/>
          <w:color w:val="auto"/>
          <w:sz w:val="52"/>
          <w:szCs w:val="52"/>
          <w:lang w:eastAsia="zh-CN"/>
        </w:rPr>
      </w:pPr>
      <w:r>
        <w:rPr>
          <w:rFonts w:hint="eastAsia"/>
          <w:b/>
          <w:bCs/>
          <w:color w:val="auto"/>
          <w:sz w:val="52"/>
          <w:szCs w:val="52"/>
          <w:lang w:eastAsia="zh-CN"/>
        </w:rPr>
        <w:t>年产12000万块煤矸石烧结砖项目</w:t>
      </w:r>
    </w:p>
    <w:p>
      <w:pPr>
        <w:autoSpaceDE w:val="0"/>
        <w:autoSpaceDN w:val="0"/>
        <w:adjustRightInd w:val="0"/>
        <w:spacing w:line="1200" w:lineRule="exact"/>
        <w:jc w:val="center"/>
        <w:rPr>
          <w:b/>
          <w:bCs/>
          <w:color w:val="auto"/>
          <w:sz w:val="52"/>
          <w:szCs w:val="52"/>
        </w:rPr>
      </w:pPr>
      <w:r>
        <w:rPr>
          <w:rFonts w:hint="eastAsia"/>
          <w:b/>
          <w:bCs/>
          <w:color w:val="auto"/>
          <w:sz w:val="52"/>
          <w:szCs w:val="52"/>
        </w:rPr>
        <w:t>竣工环境保护验收报告</w:t>
      </w:r>
    </w:p>
    <w:p>
      <w:pPr>
        <w:autoSpaceDE w:val="0"/>
        <w:autoSpaceDN w:val="0"/>
        <w:adjustRightInd w:val="0"/>
        <w:jc w:val="center"/>
        <w:rPr>
          <w:rFonts w:eastAsia="方正小标宋简体"/>
          <w:color w:val="auto"/>
          <w:szCs w:val="21"/>
        </w:rPr>
      </w:pPr>
    </w:p>
    <w:p>
      <w:pPr>
        <w:autoSpaceDE w:val="0"/>
        <w:autoSpaceDN w:val="0"/>
        <w:adjustRightInd w:val="0"/>
        <w:jc w:val="center"/>
        <w:rPr>
          <w:rFonts w:eastAsia="方正小标宋简体"/>
          <w:color w:val="auto"/>
          <w:szCs w:val="21"/>
        </w:rPr>
      </w:pPr>
    </w:p>
    <w:p>
      <w:pPr>
        <w:autoSpaceDE w:val="0"/>
        <w:autoSpaceDN w:val="0"/>
        <w:adjustRightInd w:val="0"/>
        <w:jc w:val="center"/>
        <w:rPr>
          <w:rFonts w:eastAsia="方正小标宋简体"/>
          <w:color w:val="auto"/>
          <w:szCs w:val="21"/>
        </w:rPr>
      </w:pPr>
    </w:p>
    <w:p>
      <w:pPr>
        <w:autoSpaceDE w:val="0"/>
        <w:autoSpaceDN w:val="0"/>
        <w:adjustRightInd w:val="0"/>
        <w:jc w:val="center"/>
        <w:rPr>
          <w:rFonts w:eastAsia="方正小标宋简体"/>
          <w:color w:val="auto"/>
          <w:szCs w:val="21"/>
        </w:rPr>
      </w:pPr>
    </w:p>
    <w:p>
      <w:pPr>
        <w:autoSpaceDE w:val="0"/>
        <w:autoSpaceDN w:val="0"/>
        <w:adjustRightInd w:val="0"/>
        <w:jc w:val="center"/>
        <w:rPr>
          <w:color w:val="auto"/>
          <w:sz w:val="32"/>
          <w:szCs w:val="32"/>
        </w:rPr>
      </w:pPr>
    </w:p>
    <w:p>
      <w:pPr>
        <w:autoSpaceDE w:val="0"/>
        <w:autoSpaceDN w:val="0"/>
        <w:adjustRightInd w:val="0"/>
        <w:jc w:val="center"/>
        <w:rPr>
          <w:color w:val="auto"/>
          <w:szCs w:val="21"/>
        </w:rPr>
      </w:pPr>
    </w:p>
    <w:p>
      <w:pPr>
        <w:autoSpaceDE w:val="0"/>
        <w:autoSpaceDN w:val="0"/>
        <w:adjustRightInd w:val="0"/>
        <w:spacing w:line="360" w:lineRule="auto"/>
        <w:jc w:val="center"/>
        <w:rPr>
          <w:color w:val="auto"/>
          <w:sz w:val="32"/>
          <w:szCs w:val="32"/>
        </w:rPr>
      </w:pPr>
    </w:p>
    <w:p>
      <w:pPr>
        <w:autoSpaceDE w:val="0"/>
        <w:autoSpaceDN w:val="0"/>
        <w:adjustRightInd w:val="0"/>
        <w:spacing w:line="360" w:lineRule="auto"/>
        <w:jc w:val="center"/>
        <w:rPr>
          <w:color w:val="auto"/>
          <w:sz w:val="32"/>
          <w:szCs w:val="32"/>
        </w:rPr>
      </w:pPr>
    </w:p>
    <w:p>
      <w:pPr>
        <w:autoSpaceDE w:val="0"/>
        <w:autoSpaceDN w:val="0"/>
        <w:adjustRightInd w:val="0"/>
        <w:spacing w:line="360" w:lineRule="auto"/>
        <w:jc w:val="center"/>
        <w:rPr>
          <w:color w:val="auto"/>
          <w:sz w:val="32"/>
          <w:szCs w:val="32"/>
        </w:rPr>
      </w:pPr>
    </w:p>
    <w:p>
      <w:pPr>
        <w:autoSpaceDE w:val="0"/>
        <w:autoSpaceDN w:val="0"/>
        <w:adjustRightInd w:val="0"/>
        <w:spacing w:line="360" w:lineRule="auto"/>
        <w:jc w:val="center"/>
        <w:rPr>
          <w:color w:val="auto"/>
          <w:sz w:val="32"/>
          <w:szCs w:val="32"/>
        </w:rPr>
      </w:pPr>
    </w:p>
    <w:tbl>
      <w:tblPr>
        <w:tblStyle w:val="26"/>
        <w:tblW w:w="96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9620" w:type="dxa"/>
            <w:vAlign w:val="center"/>
          </w:tcPr>
          <w:p>
            <w:pPr>
              <w:autoSpaceDE w:val="0"/>
              <w:autoSpaceDN w:val="0"/>
              <w:adjustRightInd w:val="0"/>
              <w:spacing w:line="720" w:lineRule="auto"/>
              <w:jc w:val="center"/>
              <w:rPr>
                <w:rFonts w:hint="eastAsia" w:eastAsia="仿宋"/>
                <w:b/>
                <w:bCs/>
                <w:color w:val="auto"/>
                <w:sz w:val="30"/>
                <w:szCs w:val="30"/>
                <w:lang w:eastAsia="zh-CN"/>
              </w:rPr>
            </w:pPr>
            <w:r>
              <w:rPr>
                <w:b/>
                <w:color w:val="auto"/>
                <w:sz w:val="30"/>
                <w:szCs w:val="30"/>
              </w:rPr>
              <w:t>建设单位</w:t>
            </w:r>
            <w:r>
              <w:rPr>
                <w:color w:val="auto"/>
                <w:sz w:val="30"/>
                <w:szCs w:val="30"/>
              </w:rPr>
              <w:t>：</w:t>
            </w:r>
            <w:r>
              <w:rPr>
                <w:rFonts w:hint="eastAsia"/>
                <w:b/>
                <w:bCs/>
                <w:color w:val="auto"/>
                <w:sz w:val="30"/>
                <w:szCs w:val="30"/>
                <w:lang w:eastAsia="zh-CN"/>
              </w:rPr>
              <w:t>郓城瑞兴建材有限公司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20" w:type="dxa"/>
            <w:vAlign w:val="center"/>
          </w:tcPr>
          <w:p>
            <w:pPr>
              <w:autoSpaceDE w:val="0"/>
              <w:autoSpaceDN w:val="0"/>
              <w:adjustRightInd w:val="0"/>
              <w:spacing w:line="720" w:lineRule="auto"/>
              <w:jc w:val="center"/>
              <w:rPr>
                <w:rFonts w:hint="eastAsia" w:eastAsia="仿宋"/>
                <w:color w:val="auto"/>
                <w:sz w:val="30"/>
                <w:szCs w:val="30"/>
                <w:lang w:eastAsia="zh-CN"/>
              </w:rPr>
            </w:pPr>
            <w:r>
              <w:rPr>
                <w:b/>
                <w:color w:val="auto"/>
                <w:sz w:val="30"/>
                <w:szCs w:val="30"/>
              </w:rPr>
              <w:t>编制单位：</w:t>
            </w:r>
            <w:r>
              <w:rPr>
                <w:rFonts w:hint="eastAsia"/>
                <w:b/>
                <w:color w:val="auto"/>
                <w:sz w:val="30"/>
                <w:szCs w:val="30"/>
                <w:lang w:eastAsia="zh-CN"/>
              </w:rPr>
              <w:t>郓城瑞兴建材有限公司</w:t>
            </w:r>
          </w:p>
        </w:tc>
      </w:tr>
    </w:tbl>
    <w:p>
      <w:pPr>
        <w:autoSpaceDE w:val="0"/>
        <w:autoSpaceDN w:val="0"/>
        <w:adjustRightInd w:val="0"/>
        <w:spacing w:line="360" w:lineRule="auto"/>
        <w:rPr>
          <w:b/>
          <w:color w:val="auto"/>
          <w:sz w:val="32"/>
          <w:szCs w:val="32"/>
        </w:rPr>
      </w:pPr>
    </w:p>
    <w:p>
      <w:pPr>
        <w:autoSpaceDE w:val="0"/>
        <w:autoSpaceDN w:val="0"/>
        <w:adjustRightInd w:val="0"/>
        <w:spacing w:line="360" w:lineRule="auto"/>
        <w:jc w:val="center"/>
        <w:rPr>
          <w:rFonts w:eastAsia="楷体_GB2312"/>
          <w:color w:val="auto"/>
          <w:sz w:val="30"/>
          <w:szCs w:val="30"/>
          <w:lang w:val="zh-CN"/>
        </w:rPr>
      </w:pPr>
      <w:r>
        <w:rPr>
          <w:b/>
          <w:color w:val="000000" w:themeColor="text1"/>
          <w:sz w:val="32"/>
          <w:szCs w:val="32"/>
          <w14:textFill>
            <w14:solidFill>
              <w14:schemeClr w14:val="tx1"/>
            </w14:solidFill>
          </w14:textFill>
        </w:rPr>
        <w:t>二〇</w:t>
      </w:r>
      <w:r>
        <w:rPr>
          <w:rFonts w:hint="eastAsia"/>
          <w:b/>
          <w:color w:val="000000" w:themeColor="text1"/>
          <w:sz w:val="32"/>
          <w:szCs w:val="32"/>
          <w:lang w:eastAsia="zh-CN"/>
          <w14:textFill>
            <w14:solidFill>
              <w14:schemeClr w14:val="tx1"/>
            </w14:solidFill>
          </w14:textFill>
        </w:rPr>
        <w:t>二</w:t>
      </w:r>
      <w:r>
        <w:rPr>
          <w:b/>
          <w:color w:val="000000" w:themeColor="text1"/>
          <w:sz w:val="32"/>
          <w:szCs w:val="32"/>
          <w14:textFill>
            <w14:solidFill>
              <w14:schemeClr w14:val="tx1"/>
            </w14:solidFill>
          </w14:textFill>
        </w:rPr>
        <w:t xml:space="preserve">〇 年 </w:t>
      </w:r>
      <w:r>
        <w:rPr>
          <w:rFonts w:hint="eastAsia"/>
          <w:b/>
          <w:color w:val="000000" w:themeColor="text1"/>
          <w:sz w:val="32"/>
          <w:szCs w:val="32"/>
          <w:lang w:val="en-US" w:eastAsia="zh-CN"/>
          <w14:textFill>
            <w14:solidFill>
              <w14:schemeClr w14:val="tx1"/>
            </w14:solidFill>
          </w14:textFill>
        </w:rPr>
        <w:t xml:space="preserve">九 </w:t>
      </w:r>
      <w:r>
        <w:rPr>
          <w:b/>
          <w:color w:val="000000" w:themeColor="text1"/>
          <w:sz w:val="32"/>
          <w:szCs w:val="32"/>
          <w14:textFill>
            <w14:solidFill>
              <w14:schemeClr w14:val="tx1"/>
            </w14:solidFill>
          </w14:textFill>
        </w:rPr>
        <w:t xml:space="preserve">月 </w:t>
      </w:r>
      <w:r>
        <w:rPr>
          <w:rFonts w:hint="eastAsia"/>
          <w:b/>
          <w:color w:val="000000" w:themeColor="text1"/>
          <w:sz w:val="32"/>
          <w:szCs w:val="32"/>
          <w:lang w:val="en-US" w:eastAsia="zh-CN"/>
          <w14:textFill>
            <w14:solidFill>
              <w14:schemeClr w14:val="tx1"/>
            </w14:solidFill>
          </w14:textFill>
        </w:rPr>
        <w:t>十</w:t>
      </w:r>
      <w:r>
        <w:rPr>
          <w:b/>
          <w:color w:val="000000" w:themeColor="text1"/>
          <w:sz w:val="32"/>
          <w:szCs w:val="32"/>
          <w14:textFill>
            <w14:solidFill>
              <w14:schemeClr w14:val="tx1"/>
            </w14:solidFill>
          </w14:textFill>
        </w:rPr>
        <w:t>日</w:t>
      </w:r>
    </w:p>
    <w:p>
      <w:pPr>
        <w:autoSpaceDE w:val="0"/>
        <w:autoSpaceDN w:val="0"/>
        <w:adjustRightInd w:val="0"/>
        <w:spacing w:line="900" w:lineRule="exact"/>
        <w:rPr>
          <w:rFonts w:eastAsia="楷体_GB2312"/>
          <w:color w:val="auto"/>
          <w:sz w:val="30"/>
          <w:szCs w:val="30"/>
          <w:lang w:val="zh-CN"/>
        </w:rPr>
      </w:pPr>
    </w:p>
    <w:p>
      <w:pPr>
        <w:autoSpaceDE w:val="0"/>
        <w:autoSpaceDN w:val="0"/>
        <w:adjustRightInd w:val="0"/>
        <w:spacing w:line="900" w:lineRule="exact"/>
        <w:rPr>
          <w:rFonts w:eastAsia="楷体_GB2312"/>
          <w:color w:val="auto"/>
          <w:sz w:val="30"/>
          <w:szCs w:val="30"/>
          <w:lang w:val="zh-CN"/>
        </w:rPr>
      </w:pPr>
    </w:p>
    <w:p>
      <w:pPr>
        <w:autoSpaceDE w:val="0"/>
        <w:autoSpaceDN w:val="0"/>
        <w:adjustRightInd w:val="0"/>
        <w:spacing w:line="900" w:lineRule="exact"/>
        <w:rPr>
          <w:rFonts w:eastAsia="楷体_GB2312"/>
          <w:color w:val="auto"/>
          <w:sz w:val="30"/>
          <w:szCs w:val="30"/>
          <w:lang w:val="zh-CN"/>
        </w:rPr>
      </w:pPr>
    </w:p>
    <w:p>
      <w:pPr>
        <w:autoSpaceDE w:val="0"/>
        <w:autoSpaceDN w:val="0"/>
        <w:adjustRightInd w:val="0"/>
        <w:spacing w:line="900" w:lineRule="exact"/>
        <w:rPr>
          <w:rFonts w:eastAsia="楷体_GB2312"/>
          <w:color w:val="auto"/>
          <w:sz w:val="30"/>
          <w:szCs w:val="30"/>
          <w:lang w:val="zh-CN"/>
        </w:rPr>
      </w:pPr>
    </w:p>
    <w:p>
      <w:pPr>
        <w:autoSpaceDE w:val="0"/>
        <w:autoSpaceDN w:val="0"/>
        <w:adjustRightInd w:val="0"/>
        <w:spacing w:line="900" w:lineRule="exact"/>
        <w:rPr>
          <w:rFonts w:hint="eastAsia" w:eastAsia="楷体_GB2312"/>
          <w:color w:val="auto"/>
          <w:sz w:val="30"/>
          <w:szCs w:val="30"/>
          <w:lang w:eastAsia="zh-CN"/>
        </w:rPr>
      </w:pPr>
      <w:r>
        <w:rPr>
          <w:rFonts w:eastAsia="楷体_GB2312"/>
          <w:color w:val="auto"/>
          <w:sz w:val="30"/>
          <w:szCs w:val="30"/>
          <w:lang w:val="zh-CN"/>
        </w:rPr>
        <w:t>建设单位：</w:t>
      </w:r>
      <w:r>
        <w:rPr>
          <w:rFonts w:hint="eastAsia" w:eastAsia="楷体_GB2312"/>
          <w:bCs/>
          <w:color w:val="auto"/>
          <w:sz w:val="30"/>
          <w:szCs w:val="30"/>
          <w:lang w:eastAsia="zh-CN"/>
        </w:rPr>
        <w:t>郓城瑞兴建材有限公司</w:t>
      </w:r>
    </w:p>
    <w:p>
      <w:pPr>
        <w:autoSpaceDE w:val="0"/>
        <w:autoSpaceDN w:val="0"/>
        <w:adjustRightInd w:val="0"/>
        <w:spacing w:line="900" w:lineRule="exact"/>
        <w:rPr>
          <w:rFonts w:eastAsia="楷体_GB2312"/>
          <w:color w:val="auto"/>
          <w:sz w:val="30"/>
          <w:szCs w:val="30"/>
          <w:lang w:val="zh-CN"/>
        </w:rPr>
      </w:pPr>
      <w:r>
        <w:rPr>
          <w:rFonts w:eastAsia="楷体_GB2312"/>
          <w:color w:val="auto"/>
          <w:sz w:val="30"/>
          <w:szCs w:val="30"/>
          <w:lang w:val="zh-CN"/>
        </w:rPr>
        <w:t>法人代表：</w:t>
      </w:r>
      <w:r>
        <w:rPr>
          <w:rFonts w:hint="eastAsia" w:eastAsia="楷体_GB2312"/>
          <w:color w:val="auto"/>
          <w:sz w:val="30"/>
          <w:szCs w:val="30"/>
          <w:lang w:val="zh-CN"/>
        </w:rPr>
        <w:t>何清臣</w:t>
      </w:r>
    </w:p>
    <w:p>
      <w:pPr>
        <w:autoSpaceDE w:val="0"/>
        <w:autoSpaceDN w:val="0"/>
        <w:adjustRightInd w:val="0"/>
        <w:spacing w:line="900" w:lineRule="exact"/>
        <w:rPr>
          <w:rFonts w:eastAsia="楷体_GB2312"/>
          <w:color w:val="auto"/>
          <w:sz w:val="30"/>
          <w:szCs w:val="30"/>
          <w:lang w:val="zh-CN"/>
        </w:rPr>
      </w:pPr>
      <w:r>
        <w:rPr>
          <w:rFonts w:eastAsia="楷体_GB2312"/>
          <w:color w:val="auto"/>
          <w:sz w:val="30"/>
          <w:szCs w:val="30"/>
          <w:lang w:val="zh-CN"/>
        </w:rPr>
        <w:t>编制单位：</w:t>
      </w:r>
      <w:r>
        <w:rPr>
          <w:rFonts w:hint="eastAsia" w:eastAsia="楷体_GB2312"/>
          <w:color w:val="auto"/>
          <w:sz w:val="30"/>
          <w:szCs w:val="30"/>
          <w:lang w:val="zh-CN"/>
        </w:rPr>
        <w:t>郓城瑞兴建材有限公司</w:t>
      </w:r>
    </w:p>
    <w:p>
      <w:pPr>
        <w:tabs>
          <w:tab w:val="left" w:pos="840"/>
        </w:tabs>
        <w:autoSpaceDE w:val="0"/>
        <w:autoSpaceDN w:val="0"/>
        <w:adjustRightInd w:val="0"/>
        <w:spacing w:line="900" w:lineRule="exact"/>
        <w:rPr>
          <w:rFonts w:hint="eastAsia" w:ascii="Times New Roman" w:hAnsi="Times New Roman" w:eastAsia="楷体_GB2312" w:cs="Times New Roman"/>
          <w:color w:val="auto"/>
          <w:sz w:val="30"/>
          <w:szCs w:val="30"/>
          <w:lang w:val="en-US" w:eastAsia="zh-CN"/>
        </w:rPr>
      </w:pPr>
      <w:r>
        <w:rPr>
          <w:rFonts w:ascii="Times New Roman" w:hAnsi="Times New Roman" w:eastAsia="楷体_GB2312" w:cs="Times New Roman"/>
          <w:color w:val="auto"/>
          <w:sz w:val="30"/>
          <w:szCs w:val="30"/>
          <w:lang w:val="zh-CN"/>
        </w:rPr>
        <w:t>法人代表：</w:t>
      </w:r>
      <w:r>
        <w:rPr>
          <w:rFonts w:hint="eastAsia" w:eastAsia="楷体_GB2312" w:cs="Times New Roman"/>
          <w:color w:val="auto"/>
          <w:sz w:val="30"/>
          <w:szCs w:val="30"/>
          <w:lang w:val="en-US" w:eastAsia="zh-CN"/>
        </w:rPr>
        <w:t>何清臣</w:t>
      </w:r>
    </w:p>
    <w:p>
      <w:pPr>
        <w:tabs>
          <w:tab w:val="left" w:pos="840"/>
        </w:tabs>
        <w:autoSpaceDE w:val="0"/>
        <w:autoSpaceDN w:val="0"/>
        <w:adjustRightInd w:val="0"/>
        <w:spacing w:line="900" w:lineRule="exact"/>
        <w:rPr>
          <w:rFonts w:hint="eastAsia" w:ascii="Times New Roman" w:hAnsi="Times New Roman" w:eastAsia="楷体_GB2312" w:cs="Times New Roman"/>
          <w:color w:val="auto"/>
          <w:sz w:val="30"/>
          <w:szCs w:val="30"/>
          <w:lang w:val="en-US" w:eastAsia="zh-CN"/>
        </w:rPr>
      </w:pPr>
      <w:r>
        <w:rPr>
          <w:rFonts w:ascii="Times New Roman" w:hAnsi="Times New Roman" w:eastAsia="楷体_GB2312" w:cs="Times New Roman"/>
          <w:color w:val="auto"/>
          <w:sz w:val="30"/>
          <w:szCs w:val="30"/>
          <w:lang w:val="zh-CN"/>
        </w:rPr>
        <w:t>项目负责人：</w:t>
      </w:r>
      <w:r>
        <w:rPr>
          <w:rFonts w:hint="eastAsia" w:eastAsia="楷体_GB2312" w:cs="Times New Roman"/>
          <w:color w:val="auto"/>
          <w:sz w:val="30"/>
          <w:szCs w:val="30"/>
          <w:lang w:val="en-US" w:eastAsia="zh-CN"/>
        </w:rPr>
        <w:t>王建军</w:t>
      </w:r>
    </w:p>
    <w:p>
      <w:pPr>
        <w:tabs>
          <w:tab w:val="left" w:pos="840"/>
        </w:tabs>
        <w:autoSpaceDE w:val="0"/>
        <w:autoSpaceDN w:val="0"/>
        <w:adjustRightInd w:val="0"/>
        <w:spacing w:line="900" w:lineRule="exact"/>
        <w:rPr>
          <w:rFonts w:eastAsia="楷体_GB2312"/>
          <w:color w:val="auto"/>
          <w:sz w:val="30"/>
          <w:szCs w:val="30"/>
          <w:lang w:val="zh-CN"/>
        </w:rPr>
      </w:pPr>
      <w:r>
        <w:rPr>
          <w:rFonts w:eastAsia="楷体_GB2312"/>
          <w:color w:val="auto"/>
          <w:sz w:val="30"/>
          <w:szCs w:val="30"/>
          <w:lang w:val="zh-CN"/>
        </w:rPr>
        <w:t>报告编写人：</w:t>
      </w:r>
    </w:p>
    <w:p>
      <w:pPr>
        <w:tabs>
          <w:tab w:val="left" w:pos="840"/>
        </w:tabs>
        <w:autoSpaceDE w:val="0"/>
        <w:autoSpaceDN w:val="0"/>
        <w:adjustRightInd w:val="0"/>
        <w:spacing w:line="900" w:lineRule="exact"/>
        <w:rPr>
          <w:color w:val="auto"/>
          <w:sz w:val="30"/>
          <w:szCs w:val="30"/>
        </w:rPr>
      </w:pPr>
    </w:p>
    <w:p>
      <w:pPr>
        <w:spacing w:line="360" w:lineRule="auto"/>
        <w:rPr>
          <w:b/>
          <w:color w:val="auto"/>
          <w:sz w:val="24"/>
          <w:szCs w:val="30"/>
        </w:rPr>
      </w:pPr>
    </w:p>
    <w:p>
      <w:pPr>
        <w:spacing w:line="360" w:lineRule="auto"/>
        <w:rPr>
          <w:b/>
          <w:color w:val="auto"/>
          <w:sz w:val="24"/>
          <w:szCs w:val="30"/>
        </w:rPr>
      </w:pPr>
    </w:p>
    <w:p>
      <w:pPr>
        <w:spacing w:line="360" w:lineRule="auto"/>
        <w:rPr>
          <w:b/>
          <w:color w:val="auto"/>
          <w:sz w:val="24"/>
          <w:szCs w:val="30"/>
        </w:rPr>
      </w:pPr>
    </w:p>
    <w:p>
      <w:pPr>
        <w:spacing w:line="360" w:lineRule="auto"/>
        <w:rPr>
          <w:b/>
          <w:color w:val="auto"/>
          <w:sz w:val="24"/>
          <w:szCs w:val="30"/>
        </w:rPr>
      </w:pPr>
    </w:p>
    <w:p>
      <w:pPr>
        <w:pStyle w:val="14"/>
        <w:rPr>
          <w:b/>
          <w:color w:val="auto"/>
          <w:sz w:val="24"/>
          <w:szCs w:val="30"/>
        </w:rPr>
      </w:pPr>
    </w:p>
    <w:p>
      <w:pPr>
        <w:pStyle w:val="14"/>
        <w:rPr>
          <w:b/>
          <w:color w:val="auto"/>
          <w:sz w:val="24"/>
          <w:szCs w:val="30"/>
        </w:rPr>
      </w:pPr>
    </w:p>
    <w:p>
      <w:pPr>
        <w:pStyle w:val="14"/>
        <w:rPr>
          <w:b/>
          <w:color w:val="auto"/>
          <w:sz w:val="24"/>
          <w:szCs w:val="30"/>
        </w:rPr>
      </w:pPr>
    </w:p>
    <w:p>
      <w:pPr>
        <w:pStyle w:val="14"/>
        <w:rPr>
          <w:b/>
          <w:color w:val="auto"/>
          <w:sz w:val="24"/>
          <w:szCs w:val="30"/>
        </w:rPr>
      </w:pPr>
    </w:p>
    <w:p>
      <w:pPr>
        <w:spacing w:line="360" w:lineRule="auto"/>
        <w:rPr>
          <w:b/>
          <w:color w:val="auto"/>
          <w:sz w:val="24"/>
          <w:szCs w:val="30"/>
        </w:rPr>
      </w:pPr>
    </w:p>
    <w:p>
      <w:pPr>
        <w:spacing w:line="360" w:lineRule="auto"/>
        <w:rPr>
          <w:b/>
          <w:color w:val="auto"/>
          <w:sz w:val="24"/>
          <w:szCs w:val="30"/>
        </w:rPr>
      </w:pPr>
    </w:p>
    <w:tbl>
      <w:tblPr>
        <w:tblStyle w:val="26"/>
        <w:tblpPr w:leftFromText="180" w:rightFromText="180" w:vertAnchor="text" w:horzAnchor="page" w:tblpX="1693" w:tblpY="139"/>
        <w:tblOverlap w:val="never"/>
        <w:tblW w:w="873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13"/>
        <w:gridCol w:w="42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513" w:type="dxa"/>
          </w:tcPr>
          <w:p>
            <w:pPr>
              <w:keepNext w:val="0"/>
              <w:keepLines w:val="0"/>
              <w:pageBreakBefore w:val="0"/>
              <w:widowControl w:val="0"/>
              <w:kinsoku/>
              <w:wordWrap/>
              <w:overflowPunct/>
              <w:topLinePunct w:val="0"/>
              <w:autoSpaceDE/>
              <w:autoSpaceDN/>
              <w:bidi w:val="0"/>
              <w:adjustRightInd/>
              <w:snapToGrid/>
              <w:spacing w:line="360" w:lineRule="auto"/>
              <w:ind w:left="0" w:hanging="1173" w:hangingChars="487"/>
              <w:textAlignment w:val="auto"/>
              <w:rPr>
                <w:rFonts w:hint="eastAsia" w:eastAsia="仿宋"/>
                <w:b/>
                <w:color w:val="auto"/>
                <w:sz w:val="24"/>
                <w:szCs w:val="30"/>
                <w:lang w:eastAsia="zh-CN"/>
              </w:rPr>
            </w:pPr>
            <w:r>
              <w:rPr>
                <w:b/>
                <w:color w:val="auto"/>
                <w:sz w:val="24"/>
                <w:szCs w:val="30"/>
              </w:rPr>
              <w:t>建设单位：</w:t>
            </w:r>
            <w:r>
              <w:rPr>
                <w:rFonts w:hint="eastAsia"/>
                <w:b/>
                <w:bCs/>
                <w:color w:val="auto"/>
                <w:sz w:val="24"/>
                <w:szCs w:val="30"/>
                <w:lang w:eastAsia="zh-CN"/>
              </w:rPr>
              <w:t>郓城瑞兴建材有限公司</w:t>
            </w:r>
          </w:p>
        </w:tc>
        <w:tc>
          <w:tcPr>
            <w:tcW w:w="4225" w:type="dxa"/>
            <w:vAlign w:val="top"/>
          </w:tcPr>
          <w:p>
            <w:pPr>
              <w:keepNext w:val="0"/>
              <w:keepLines w:val="0"/>
              <w:pageBreakBefore w:val="0"/>
              <w:widowControl w:val="0"/>
              <w:kinsoku/>
              <w:wordWrap/>
              <w:overflowPunct/>
              <w:topLinePunct w:val="0"/>
              <w:autoSpaceDE/>
              <w:autoSpaceDN/>
              <w:bidi w:val="0"/>
              <w:adjustRightInd/>
              <w:snapToGrid/>
              <w:spacing w:line="360" w:lineRule="auto"/>
              <w:ind w:left="1173" w:leftChars="0" w:hanging="1173" w:hangingChars="487"/>
              <w:textAlignment w:val="auto"/>
            </w:pPr>
            <w:r>
              <w:rPr>
                <w:b/>
                <w:color w:val="auto"/>
                <w:sz w:val="24"/>
                <w:szCs w:val="30"/>
              </w:rPr>
              <w:t>建设单位：</w:t>
            </w:r>
            <w:r>
              <w:rPr>
                <w:rFonts w:hint="eastAsia"/>
                <w:b/>
                <w:bCs/>
                <w:color w:val="auto"/>
                <w:sz w:val="24"/>
                <w:szCs w:val="30"/>
                <w:lang w:eastAsia="zh-CN"/>
              </w:rPr>
              <w:t>郓城瑞兴建材有限公司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513" w:type="dxa"/>
          </w:tcPr>
          <w:p>
            <w:pPr>
              <w:spacing w:line="360" w:lineRule="auto"/>
              <w:rPr>
                <w:rFonts w:hint="default" w:eastAsia="仿宋"/>
                <w:b/>
                <w:color w:val="auto"/>
                <w:sz w:val="24"/>
                <w:szCs w:val="30"/>
                <w:lang w:val="en-US" w:eastAsia="zh-CN"/>
              </w:rPr>
            </w:pPr>
            <w:r>
              <w:rPr>
                <w:b/>
                <w:color w:val="auto"/>
                <w:sz w:val="24"/>
                <w:szCs w:val="30"/>
              </w:rPr>
              <w:t>电话：</w:t>
            </w:r>
            <w:r>
              <w:rPr>
                <w:rFonts w:hint="eastAsia"/>
                <w:b/>
                <w:color w:val="auto"/>
                <w:sz w:val="24"/>
                <w:szCs w:val="30"/>
                <w:lang w:val="en-US" w:eastAsia="zh-CN"/>
              </w:rPr>
              <w:t>15853035555</w:t>
            </w:r>
          </w:p>
        </w:tc>
        <w:tc>
          <w:tcPr>
            <w:tcW w:w="4225" w:type="dxa"/>
            <w:vAlign w:val="top"/>
          </w:tcPr>
          <w:p>
            <w:pPr>
              <w:spacing w:line="360" w:lineRule="auto"/>
              <w:rPr>
                <w:rFonts w:hint="default" w:eastAsia="仿宋"/>
                <w:lang w:val="en-US" w:eastAsia="zh-CN"/>
              </w:rPr>
            </w:pPr>
            <w:r>
              <w:rPr>
                <w:b/>
                <w:color w:val="auto"/>
                <w:sz w:val="24"/>
                <w:szCs w:val="30"/>
              </w:rPr>
              <w:t>电话：</w:t>
            </w:r>
            <w:r>
              <w:rPr>
                <w:rFonts w:hint="eastAsia"/>
                <w:b/>
                <w:color w:val="auto"/>
                <w:sz w:val="24"/>
                <w:szCs w:val="30"/>
                <w:lang w:val="en-US" w:eastAsia="zh-CN"/>
              </w:rPr>
              <w:t>15853035555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4513" w:type="dxa"/>
          </w:tcPr>
          <w:p>
            <w:pPr>
              <w:spacing w:line="360" w:lineRule="auto"/>
              <w:rPr>
                <w:b/>
                <w:color w:val="auto"/>
                <w:sz w:val="24"/>
                <w:szCs w:val="30"/>
              </w:rPr>
            </w:pPr>
            <w:r>
              <w:rPr>
                <w:b/>
                <w:color w:val="auto"/>
                <w:sz w:val="24"/>
                <w:szCs w:val="30"/>
              </w:rPr>
              <w:t>传真：----</w:t>
            </w:r>
          </w:p>
        </w:tc>
        <w:tc>
          <w:tcPr>
            <w:tcW w:w="4225" w:type="dxa"/>
            <w:vAlign w:val="top"/>
          </w:tcPr>
          <w:p>
            <w:pPr>
              <w:spacing w:line="360" w:lineRule="auto"/>
            </w:pPr>
            <w:r>
              <w:rPr>
                <w:b/>
                <w:color w:val="auto"/>
                <w:sz w:val="24"/>
                <w:szCs w:val="30"/>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4513" w:type="dxa"/>
          </w:tcPr>
          <w:p>
            <w:pPr>
              <w:spacing w:line="360" w:lineRule="auto"/>
              <w:rPr>
                <w:rFonts w:hint="default"/>
                <w:b/>
                <w:color w:val="auto"/>
                <w:sz w:val="24"/>
                <w:szCs w:val="30"/>
                <w:lang w:val="en-US"/>
              </w:rPr>
            </w:pPr>
            <w:r>
              <w:rPr>
                <w:b/>
                <w:color w:val="auto"/>
                <w:sz w:val="24"/>
                <w:szCs w:val="30"/>
              </w:rPr>
              <w:t>邮编：</w:t>
            </w:r>
            <w:r>
              <w:rPr>
                <w:rFonts w:hint="default" w:ascii="Times New Roman" w:hAnsi="Times New Roman" w:eastAsia="宋体" w:cs="Times New Roman"/>
                <w:b/>
                <w:color w:val="auto"/>
                <w:sz w:val="24"/>
                <w:szCs w:val="30"/>
              </w:rPr>
              <w:t>2747</w:t>
            </w:r>
            <w:r>
              <w:rPr>
                <w:rFonts w:hint="eastAsia" w:eastAsia="宋体" w:cs="Times New Roman"/>
                <w:b/>
                <w:color w:val="auto"/>
                <w:sz w:val="24"/>
                <w:szCs w:val="30"/>
                <w:lang w:val="en-US" w:eastAsia="zh-CN"/>
              </w:rPr>
              <w:t>00</w:t>
            </w:r>
          </w:p>
        </w:tc>
        <w:tc>
          <w:tcPr>
            <w:tcW w:w="4225" w:type="dxa"/>
            <w:vAlign w:val="top"/>
          </w:tcPr>
          <w:p>
            <w:pPr>
              <w:spacing w:line="360" w:lineRule="auto"/>
            </w:pPr>
            <w:r>
              <w:rPr>
                <w:b/>
                <w:color w:val="auto"/>
                <w:sz w:val="24"/>
                <w:szCs w:val="30"/>
              </w:rPr>
              <w:t>邮编：</w:t>
            </w:r>
            <w:r>
              <w:rPr>
                <w:rFonts w:hint="default" w:ascii="Times New Roman" w:hAnsi="Times New Roman" w:eastAsia="宋体" w:cs="Times New Roman"/>
                <w:b/>
                <w:color w:val="auto"/>
                <w:sz w:val="24"/>
                <w:szCs w:val="30"/>
              </w:rPr>
              <w:t>2747</w:t>
            </w:r>
            <w:r>
              <w:rPr>
                <w:rFonts w:hint="eastAsia" w:eastAsia="宋体" w:cs="Times New Roman"/>
                <w:b/>
                <w:color w:val="auto"/>
                <w:sz w:val="24"/>
                <w:szCs w:val="30"/>
                <w:lang w:val="en-US" w:eastAsia="zh-CN"/>
              </w:rPr>
              <w: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513" w:type="dxa"/>
          </w:tcPr>
          <w:p>
            <w:pPr>
              <w:spacing w:line="360" w:lineRule="auto"/>
              <w:rPr>
                <w:rFonts w:hint="eastAsia" w:eastAsia="仿宋"/>
                <w:b/>
                <w:color w:val="auto"/>
                <w:sz w:val="24"/>
                <w:szCs w:val="30"/>
                <w:lang w:eastAsia="zh-CN"/>
              </w:rPr>
            </w:pPr>
            <w:r>
              <w:rPr>
                <w:b/>
                <w:color w:val="auto"/>
                <w:sz w:val="24"/>
                <w:szCs w:val="30"/>
              </w:rPr>
              <w:t>地址：</w:t>
            </w:r>
            <w:r>
              <w:rPr>
                <w:rFonts w:hint="eastAsia"/>
                <w:b/>
                <w:color w:val="auto"/>
                <w:sz w:val="24"/>
                <w:szCs w:val="30"/>
                <w:lang w:eastAsia="zh-CN"/>
              </w:rPr>
              <w:t>菏泽市郓城县武安镇北闫庄村东南</w:t>
            </w:r>
          </w:p>
        </w:tc>
        <w:tc>
          <w:tcPr>
            <w:tcW w:w="4225" w:type="dxa"/>
            <w:vAlign w:val="top"/>
          </w:tcPr>
          <w:p>
            <w:pPr>
              <w:spacing w:line="360" w:lineRule="auto"/>
            </w:pPr>
            <w:r>
              <w:rPr>
                <w:b/>
                <w:color w:val="auto"/>
                <w:sz w:val="24"/>
                <w:szCs w:val="30"/>
              </w:rPr>
              <w:t>地址：</w:t>
            </w:r>
            <w:r>
              <w:rPr>
                <w:rFonts w:hint="eastAsia"/>
                <w:b/>
                <w:color w:val="auto"/>
                <w:sz w:val="24"/>
                <w:szCs w:val="30"/>
                <w:lang w:eastAsia="zh-CN"/>
              </w:rPr>
              <w:t>菏泽市郓城县武安镇北闫庄村东南</w:t>
            </w:r>
          </w:p>
        </w:tc>
      </w:tr>
    </w:tbl>
    <w:p>
      <w:pPr>
        <w:spacing w:line="360" w:lineRule="auto"/>
        <w:rPr>
          <w:b/>
          <w:color w:val="auto"/>
          <w:sz w:val="24"/>
          <w:szCs w:val="30"/>
        </w:rPr>
      </w:pPr>
    </w:p>
    <w:p>
      <w:pPr>
        <w:spacing w:line="360" w:lineRule="auto"/>
        <w:rPr>
          <w:b/>
          <w:color w:val="auto"/>
          <w:sz w:val="24"/>
          <w:szCs w:val="30"/>
        </w:rPr>
        <w:sectPr>
          <w:footerReference r:id="rId3" w:type="default"/>
          <w:pgSz w:w="11906" w:h="16838"/>
          <w:pgMar w:top="1440" w:right="1418" w:bottom="1440" w:left="1418" w:header="720" w:footer="720" w:gutter="0"/>
          <w:pgNumType w:fmt="decimal"/>
          <w:cols w:space="720" w:num="1"/>
          <w:docGrid w:linePitch="381" w:charSpace="0"/>
        </w:sectPr>
      </w:pPr>
    </w:p>
    <w:sdt>
      <w:sdtPr>
        <w:rPr>
          <w:rFonts w:ascii="Times New Roman" w:hAnsi="Times New Roman" w:eastAsia="仿宋" w:cs="Times New Roman"/>
          <w:color w:val="000000"/>
          <w:sz w:val="28"/>
          <w:szCs w:val="20"/>
          <w:lang w:val="zh-CN"/>
        </w:rPr>
        <w:id w:val="835647559"/>
        <w:docPartObj>
          <w:docPartGallery w:val="Table of Contents"/>
          <w:docPartUnique/>
        </w:docPartObj>
      </w:sdtPr>
      <w:sdtEndPr>
        <w:rPr>
          <w:rFonts w:ascii="Times New Roman" w:hAnsi="Times New Roman" w:eastAsia="仿宋" w:cs="Times New Roman"/>
          <w:b/>
          <w:bCs/>
          <w:color w:val="000000"/>
          <w:sz w:val="28"/>
          <w:szCs w:val="20"/>
          <w:lang w:val="zh-CN"/>
        </w:rPr>
      </w:sdtEndPr>
      <w:sdtContent>
        <w:p>
          <w:pPr>
            <w:pStyle w:val="47"/>
            <w:jc w:val="center"/>
            <w:rPr>
              <w:color w:val="000000" w:themeColor="text1"/>
              <w:sz w:val="36"/>
              <w:szCs w:val="36"/>
              <w14:textFill>
                <w14:solidFill>
                  <w14:schemeClr w14:val="tx1"/>
                </w14:solidFill>
              </w14:textFill>
            </w:rPr>
          </w:pPr>
          <w:r>
            <w:rPr>
              <w:rFonts w:hint="eastAsia" w:ascii="宋体" w:hAnsi="宋体" w:eastAsia="宋体" w:cs="宋体"/>
              <w:b/>
              <w:bCs/>
              <w:color w:val="000000" w:themeColor="text1"/>
              <w:sz w:val="36"/>
              <w:szCs w:val="36"/>
              <w:lang w:val="zh-CN"/>
              <w14:textFill>
                <w14:solidFill>
                  <w14:schemeClr w14:val="tx1"/>
                </w14:solidFill>
              </w14:textFill>
            </w:rPr>
            <w:t>目  录</w:t>
          </w:r>
        </w:p>
        <w:p>
          <w:pPr>
            <w:pStyle w:val="18"/>
            <w:tabs>
              <w:tab w:val="right" w:leader="dot" w:pos="9070"/>
            </w:tabs>
          </w:pPr>
          <w:r>
            <w:rPr>
              <w:rFonts w:ascii="Times New Roman" w:hAnsi="Times New Roman" w:cs="Times New Roman"/>
              <w:b w:val="0"/>
              <w:sz w:val="28"/>
              <w:szCs w:val="28"/>
            </w:rPr>
            <w:fldChar w:fldCharType="begin"/>
          </w:r>
          <w:r>
            <w:rPr>
              <w:rFonts w:ascii="Times New Roman" w:hAnsi="Times New Roman" w:cs="Times New Roman"/>
              <w:b w:val="0"/>
              <w:sz w:val="28"/>
              <w:szCs w:val="28"/>
            </w:rPr>
            <w:instrText xml:space="preserve"> TOC \o "1-3" \h \z \u </w:instrText>
          </w:r>
          <w:r>
            <w:rPr>
              <w:rFonts w:ascii="Times New Roman" w:hAnsi="Times New Roman" w:cs="Times New Roman"/>
              <w:b w:val="0"/>
              <w:sz w:val="28"/>
              <w:szCs w:val="28"/>
            </w:rPr>
            <w:fldChar w:fldCharType="separate"/>
          </w:r>
          <w:r>
            <w:rPr>
              <w:rFonts w:ascii="Times New Roman" w:hAnsi="Times New Roman" w:cs="Times New Roman"/>
              <w:szCs w:val="28"/>
            </w:rPr>
            <w:fldChar w:fldCharType="begin"/>
          </w:r>
          <w:r>
            <w:rPr>
              <w:rFonts w:ascii="Times New Roman" w:hAnsi="Times New Roman" w:cs="Times New Roman"/>
              <w:szCs w:val="28"/>
            </w:rPr>
            <w:instrText xml:space="preserve"> HYPERLINK \l _Toc24306 </w:instrText>
          </w:r>
          <w:r>
            <w:rPr>
              <w:rFonts w:ascii="Times New Roman" w:hAnsi="Times New Roman" w:cs="Times New Roman"/>
              <w:szCs w:val="28"/>
            </w:rPr>
            <w:fldChar w:fldCharType="separate"/>
          </w:r>
          <w:r>
            <w:rPr>
              <w:rFonts w:hint="eastAsia"/>
              <w:bCs/>
              <w:szCs w:val="52"/>
            </w:rPr>
            <w:t>第一部分 竣工环境保护验收监测报告</w:t>
          </w:r>
          <w:r>
            <w:tab/>
          </w:r>
          <w:r>
            <w:fldChar w:fldCharType="begin"/>
          </w:r>
          <w:r>
            <w:instrText xml:space="preserve"> PAGEREF _Toc24306 </w:instrText>
          </w:r>
          <w:r>
            <w:fldChar w:fldCharType="separate"/>
          </w:r>
          <w:r>
            <w:t>1</w:t>
          </w:r>
          <w:r>
            <w:fldChar w:fldCharType="end"/>
          </w:r>
          <w:r>
            <w:rPr>
              <w:rFonts w:ascii="Times New Roman" w:hAnsi="Times New Roman" w:cs="Times New Roman"/>
              <w:szCs w:val="28"/>
            </w:rPr>
            <w:fldChar w:fldCharType="end"/>
          </w:r>
        </w:p>
        <w:p>
          <w:pPr>
            <w:pStyle w:val="18"/>
            <w:tabs>
              <w:tab w:val="right" w:leader="dot" w:pos="9070"/>
            </w:tabs>
          </w:pPr>
          <w:r>
            <w:rPr>
              <w:bCs/>
              <w:szCs w:val="28"/>
              <w:lang w:val="zh-CN"/>
            </w:rPr>
            <w:fldChar w:fldCharType="begin"/>
          </w:r>
          <w:r>
            <w:rPr>
              <w:bCs/>
              <w:szCs w:val="28"/>
              <w:lang w:val="zh-CN"/>
            </w:rPr>
            <w:instrText xml:space="preserve"> HYPERLINK \l _Toc15342 </w:instrText>
          </w:r>
          <w:r>
            <w:rPr>
              <w:bCs/>
              <w:szCs w:val="28"/>
              <w:lang w:val="zh-CN"/>
            </w:rPr>
            <w:fldChar w:fldCharType="separate"/>
          </w:r>
          <w:r>
            <w:t>第</w:t>
          </w:r>
          <w:r>
            <w:rPr>
              <w:rFonts w:hint="eastAsia"/>
            </w:rPr>
            <w:t>1</w:t>
          </w:r>
          <w:r>
            <w:t>章 验收项目概况</w:t>
          </w:r>
          <w:r>
            <w:tab/>
          </w:r>
          <w:r>
            <w:fldChar w:fldCharType="begin"/>
          </w:r>
          <w:r>
            <w:instrText xml:space="preserve"> PAGEREF _Toc15342 </w:instrText>
          </w:r>
          <w:r>
            <w:fldChar w:fldCharType="separate"/>
          </w:r>
          <w:r>
            <w:t>4</w:t>
          </w:r>
          <w:r>
            <w:fldChar w:fldCharType="end"/>
          </w:r>
          <w:r>
            <w:rPr>
              <w:bCs/>
              <w:szCs w:val="28"/>
              <w:lang w:val="zh-CN"/>
            </w:rPr>
            <w:fldChar w:fldCharType="end"/>
          </w:r>
        </w:p>
        <w:p>
          <w:pPr>
            <w:pStyle w:val="21"/>
            <w:tabs>
              <w:tab w:val="right" w:leader="dot" w:pos="9070"/>
            </w:tabs>
          </w:pPr>
          <w:r>
            <w:rPr>
              <w:bCs/>
              <w:szCs w:val="28"/>
              <w:lang w:val="zh-CN"/>
            </w:rPr>
            <w:fldChar w:fldCharType="begin"/>
          </w:r>
          <w:r>
            <w:rPr>
              <w:bCs/>
              <w:szCs w:val="28"/>
              <w:lang w:val="zh-CN"/>
            </w:rPr>
            <w:instrText xml:space="preserve"> HYPERLINK \l _Toc8068 </w:instrText>
          </w:r>
          <w:r>
            <w:rPr>
              <w:bCs/>
              <w:szCs w:val="28"/>
              <w:lang w:val="zh-CN"/>
            </w:rPr>
            <w:fldChar w:fldCharType="separate"/>
          </w:r>
          <w:r>
            <w:rPr>
              <w:szCs w:val="30"/>
            </w:rPr>
            <w:t>1.1 建设项目基本情况</w:t>
          </w:r>
          <w:r>
            <w:tab/>
          </w:r>
          <w:r>
            <w:fldChar w:fldCharType="begin"/>
          </w:r>
          <w:r>
            <w:instrText xml:space="preserve"> PAGEREF _Toc8068 </w:instrText>
          </w:r>
          <w:r>
            <w:fldChar w:fldCharType="separate"/>
          </w:r>
          <w:r>
            <w:t>4</w:t>
          </w:r>
          <w:r>
            <w:fldChar w:fldCharType="end"/>
          </w:r>
          <w:r>
            <w:rPr>
              <w:bCs/>
              <w:szCs w:val="28"/>
              <w:lang w:val="zh-CN"/>
            </w:rPr>
            <w:fldChar w:fldCharType="end"/>
          </w:r>
        </w:p>
        <w:p>
          <w:pPr>
            <w:pStyle w:val="21"/>
            <w:tabs>
              <w:tab w:val="right" w:leader="dot" w:pos="9070"/>
            </w:tabs>
          </w:pPr>
          <w:r>
            <w:rPr>
              <w:bCs/>
              <w:szCs w:val="28"/>
              <w:lang w:val="zh-CN"/>
            </w:rPr>
            <w:fldChar w:fldCharType="begin"/>
          </w:r>
          <w:r>
            <w:rPr>
              <w:bCs/>
              <w:szCs w:val="28"/>
              <w:lang w:val="zh-CN"/>
            </w:rPr>
            <w:instrText xml:space="preserve"> HYPERLINK \l _Toc13584 </w:instrText>
          </w:r>
          <w:r>
            <w:rPr>
              <w:bCs/>
              <w:szCs w:val="28"/>
              <w:lang w:val="zh-CN"/>
            </w:rPr>
            <w:fldChar w:fldCharType="separate"/>
          </w:r>
          <w:r>
            <w:rPr>
              <w:szCs w:val="30"/>
            </w:rPr>
            <w:t>1.2 建设项目“三同时”情况</w:t>
          </w:r>
          <w:r>
            <w:tab/>
          </w:r>
          <w:r>
            <w:fldChar w:fldCharType="begin"/>
          </w:r>
          <w:r>
            <w:instrText xml:space="preserve"> PAGEREF _Toc13584 </w:instrText>
          </w:r>
          <w:r>
            <w:fldChar w:fldCharType="separate"/>
          </w:r>
          <w:r>
            <w:t>4</w:t>
          </w:r>
          <w:r>
            <w:fldChar w:fldCharType="end"/>
          </w:r>
          <w:r>
            <w:rPr>
              <w:bCs/>
              <w:szCs w:val="28"/>
              <w:lang w:val="zh-CN"/>
            </w:rPr>
            <w:fldChar w:fldCharType="end"/>
          </w:r>
        </w:p>
        <w:p>
          <w:pPr>
            <w:pStyle w:val="21"/>
            <w:tabs>
              <w:tab w:val="right" w:leader="dot" w:pos="9070"/>
            </w:tabs>
          </w:pPr>
          <w:r>
            <w:rPr>
              <w:bCs/>
              <w:szCs w:val="28"/>
              <w:lang w:val="zh-CN"/>
            </w:rPr>
            <w:fldChar w:fldCharType="begin"/>
          </w:r>
          <w:r>
            <w:rPr>
              <w:bCs/>
              <w:szCs w:val="28"/>
              <w:lang w:val="zh-CN"/>
            </w:rPr>
            <w:instrText xml:space="preserve"> HYPERLINK \l _Toc25522 </w:instrText>
          </w:r>
          <w:r>
            <w:rPr>
              <w:bCs/>
              <w:szCs w:val="28"/>
              <w:lang w:val="zh-CN"/>
            </w:rPr>
            <w:fldChar w:fldCharType="separate"/>
          </w:r>
          <w:r>
            <w:rPr>
              <w:szCs w:val="30"/>
            </w:rPr>
            <w:t>1.3 项目试生产情况</w:t>
          </w:r>
          <w:r>
            <w:tab/>
          </w:r>
          <w:r>
            <w:fldChar w:fldCharType="begin"/>
          </w:r>
          <w:r>
            <w:instrText xml:space="preserve"> PAGEREF _Toc25522 </w:instrText>
          </w:r>
          <w:r>
            <w:fldChar w:fldCharType="separate"/>
          </w:r>
          <w:r>
            <w:t>4</w:t>
          </w:r>
          <w:r>
            <w:fldChar w:fldCharType="end"/>
          </w:r>
          <w:r>
            <w:rPr>
              <w:bCs/>
              <w:szCs w:val="28"/>
              <w:lang w:val="zh-CN"/>
            </w:rPr>
            <w:fldChar w:fldCharType="end"/>
          </w:r>
        </w:p>
        <w:p>
          <w:pPr>
            <w:pStyle w:val="21"/>
            <w:tabs>
              <w:tab w:val="right" w:leader="dot" w:pos="9070"/>
            </w:tabs>
          </w:pPr>
          <w:r>
            <w:rPr>
              <w:bCs/>
              <w:szCs w:val="28"/>
              <w:lang w:val="zh-CN"/>
            </w:rPr>
            <w:fldChar w:fldCharType="begin"/>
          </w:r>
          <w:r>
            <w:rPr>
              <w:bCs/>
              <w:szCs w:val="28"/>
              <w:lang w:val="zh-CN"/>
            </w:rPr>
            <w:instrText xml:space="preserve"> HYPERLINK \l _Toc14699 </w:instrText>
          </w:r>
          <w:r>
            <w:rPr>
              <w:bCs/>
              <w:szCs w:val="28"/>
              <w:lang w:val="zh-CN"/>
            </w:rPr>
            <w:fldChar w:fldCharType="separate"/>
          </w:r>
          <w:r>
            <w:rPr>
              <w:szCs w:val="30"/>
            </w:rPr>
            <w:t>1.4 验收范围与内容</w:t>
          </w:r>
          <w:r>
            <w:tab/>
          </w:r>
          <w:r>
            <w:fldChar w:fldCharType="begin"/>
          </w:r>
          <w:r>
            <w:instrText xml:space="preserve"> PAGEREF _Toc14699 </w:instrText>
          </w:r>
          <w:r>
            <w:fldChar w:fldCharType="separate"/>
          </w:r>
          <w:r>
            <w:t>5</w:t>
          </w:r>
          <w:r>
            <w:fldChar w:fldCharType="end"/>
          </w:r>
          <w:r>
            <w:rPr>
              <w:bCs/>
              <w:szCs w:val="28"/>
              <w:lang w:val="zh-CN"/>
            </w:rPr>
            <w:fldChar w:fldCharType="end"/>
          </w:r>
        </w:p>
        <w:p>
          <w:pPr>
            <w:pStyle w:val="21"/>
            <w:tabs>
              <w:tab w:val="right" w:leader="dot" w:pos="9070"/>
            </w:tabs>
          </w:pPr>
          <w:r>
            <w:rPr>
              <w:bCs/>
              <w:szCs w:val="28"/>
              <w:lang w:val="zh-CN"/>
            </w:rPr>
            <w:fldChar w:fldCharType="begin"/>
          </w:r>
          <w:r>
            <w:rPr>
              <w:bCs/>
              <w:szCs w:val="28"/>
              <w:lang w:val="zh-CN"/>
            </w:rPr>
            <w:instrText xml:space="preserve"> HYPERLINK \l _Toc17679 </w:instrText>
          </w:r>
          <w:r>
            <w:rPr>
              <w:bCs/>
              <w:szCs w:val="28"/>
              <w:lang w:val="zh-CN"/>
            </w:rPr>
            <w:fldChar w:fldCharType="separate"/>
          </w:r>
          <w:r>
            <w:rPr>
              <w:szCs w:val="30"/>
            </w:rPr>
            <w:t>1.5 验收工作过程</w:t>
          </w:r>
          <w:r>
            <w:tab/>
          </w:r>
          <w:r>
            <w:fldChar w:fldCharType="begin"/>
          </w:r>
          <w:r>
            <w:instrText xml:space="preserve"> PAGEREF _Toc17679 </w:instrText>
          </w:r>
          <w:r>
            <w:fldChar w:fldCharType="separate"/>
          </w:r>
          <w:r>
            <w:t>6</w:t>
          </w:r>
          <w:r>
            <w:fldChar w:fldCharType="end"/>
          </w:r>
          <w:r>
            <w:rPr>
              <w:bCs/>
              <w:szCs w:val="28"/>
              <w:lang w:val="zh-CN"/>
            </w:rPr>
            <w:fldChar w:fldCharType="end"/>
          </w:r>
        </w:p>
        <w:p>
          <w:pPr>
            <w:pStyle w:val="18"/>
            <w:tabs>
              <w:tab w:val="right" w:leader="dot" w:pos="9070"/>
            </w:tabs>
          </w:pPr>
          <w:r>
            <w:rPr>
              <w:bCs/>
              <w:szCs w:val="28"/>
              <w:lang w:val="zh-CN"/>
            </w:rPr>
            <w:fldChar w:fldCharType="begin"/>
          </w:r>
          <w:r>
            <w:rPr>
              <w:bCs/>
              <w:szCs w:val="28"/>
              <w:lang w:val="zh-CN"/>
            </w:rPr>
            <w:instrText xml:space="preserve"> HYPERLINK \l _Toc9896 </w:instrText>
          </w:r>
          <w:r>
            <w:rPr>
              <w:bCs/>
              <w:szCs w:val="28"/>
              <w:lang w:val="zh-CN"/>
            </w:rPr>
            <w:fldChar w:fldCharType="separate"/>
          </w:r>
          <w:r>
            <w:t>第</w:t>
          </w:r>
          <w:r>
            <w:rPr>
              <w:rFonts w:hint="eastAsia"/>
            </w:rPr>
            <w:t>2</w:t>
          </w:r>
          <w:r>
            <w:t>章 验收依据</w:t>
          </w:r>
          <w:r>
            <w:tab/>
          </w:r>
          <w:r>
            <w:fldChar w:fldCharType="begin"/>
          </w:r>
          <w:r>
            <w:instrText xml:space="preserve"> PAGEREF _Toc9896 </w:instrText>
          </w:r>
          <w:r>
            <w:fldChar w:fldCharType="separate"/>
          </w:r>
          <w:r>
            <w:t>7</w:t>
          </w:r>
          <w:r>
            <w:fldChar w:fldCharType="end"/>
          </w:r>
          <w:r>
            <w:rPr>
              <w:bCs/>
              <w:szCs w:val="28"/>
              <w:lang w:val="zh-CN"/>
            </w:rPr>
            <w:fldChar w:fldCharType="end"/>
          </w:r>
        </w:p>
        <w:p>
          <w:pPr>
            <w:pStyle w:val="21"/>
            <w:tabs>
              <w:tab w:val="right" w:leader="dot" w:pos="9070"/>
            </w:tabs>
          </w:pPr>
          <w:r>
            <w:rPr>
              <w:bCs/>
              <w:szCs w:val="28"/>
              <w:lang w:val="zh-CN"/>
            </w:rPr>
            <w:fldChar w:fldCharType="begin"/>
          </w:r>
          <w:r>
            <w:rPr>
              <w:bCs/>
              <w:szCs w:val="28"/>
              <w:lang w:val="zh-CN"/>
            </w:rPr>
            <w:instrText xml:space="preserve"> HYPERLINK \l _Toc13180 </w:instrText>
          </w:r>
          <w:r>
            <w:rPr>
              <w:bCs/>
              <w:szCs w:val="28"/>
              <w:lang w:val="zh-CN"/>
            </w:rPr>
            <w:fldChar w:fldCharType="separate"/>
          </w:r>
          <w:r>
            <w:rPr>
              <w:szCs w:val="30"/>
            </w:rPr>
            <w:t>2.1 国家法律法规</w:t>
          </w:r>
          <w:r>
            <w:tab/>
          </w:r>
          <w:r>
            <w:fldChar w:fldCharType="begin"/>
          </w:r>
          <w:r>
            <w:instrText xml:space="preserve"> PAGEREF _Toc13180 </w:instrText>
          </w:r>
          <w:r>
            <w:fldChar w:fldCharType="separate"/>
          </w:r>
          <w:r>
            <w:t>7</w:t>
          </w:r>
          <w:r>
            <w:fldChar w:fldCharType="end"/>
          </w:r>
          <w:r>
            <w:rPr>
              <w:bCs/>
              <w:szCs w:val="28"/>
              <w:lang w:val="zh-CN"/>
            </w:rPr>
            <w:fldChar w:fldCharType="end"/>
          </w:r>
        </w:p>
        <w:p>
          <w:pPr>
            <w:pStyle w:val="21"/>
            <w:tabs>
              <w:tab w:val="right" w:leader="dot" w:pos="9070"/>
            </w:tabs>
          </w:pPr>
          <w:r>
            <w:rPr>
              <w:bCs/>
              <w:szCs w:val="28"/>
              <w:lang w:val="zh-CN"/>
            </w:rPr>
            <w:fldChar w:fldCharType="begin"/>
          </w:r>
          <w:r>
            <w:rPr>
              <w:bCs/>
              <w:szCs w:val="28"/>
              <w:lang w:val="zh-CN"/>
            </w:rPr>
            <w:instrText xml:space="preserve"> HYPERLINK \l _Toc31383 </w:instrText>
          </w:r>
          <w:r>
            <w:rPr>
              <w:bCs/>
              <w:szCs w:val="28"/>
              <w:lang w:val="zh-CN"/>
            </w:rPr>
            <w:fldChar w:fldCharType="separate"/>
          </w:r>
          <w:r>
            <w:rPr>
              <w:szCs w:val="30"/>
            </w:rPr>
            <w:t>2.2 地方法律法规</w:t>
          </w:r>
          <w:r>
            <w:tab/>
          </w:r>
          <w:r>
            <w:fldChar w:fldCharType="begin"/>
          </w:r>
          <w:r>
            <w:instrText xml:space="preserve"> PAGEREF _Toc31383 </w:instrText>
          </w:r>
          <w:r>
            <w:fldChar w:fldCharType="separate"/>
          </w:r>
          <w:r>
            <w:t>8</w:t>
          </w:r>
          <w:r>
            <w:fldChar w:fldCharType="end"/>
          </w:r>
          <w:r>
            <w:rPr>
              <w:bCs/>
              <w:szCs w:val="28"/>
              <w:lang w:val="zh-CN"/>
            </w:rPr>
            <w:fldChar w:fldCharType="end"/>
          </w:r>
        </w:p>
        <w:p>
          <w:pPr>
            <w:pStyle w:val="21"/>
            <w:tabs>
              <w:tab w:val="right" w:leader="dot" w:pos="9070"/>
            </w:tabs>
          </w:pPr>
          <w:r>
            <w:rPr>
              <w:bCs/>
              <w:szCs w:val="28"/>
              <w:lang w:val="zh-CN"/>
            </w:rPr>
            <w:fldChar w:fldCharType="begin"/>
          </w:r>
          <w:r>
            <w:rPr>
              <w:bCs/>
              <w:szCs w:val="28"/>
              <w:lang w:val="zh-CN"/>
            </w:rPr>
            <w:instrText xml:space="preserve"> HYPERLINK \l _Toc5426 </w:instrText>
          </w:r>
          <w:r>
            <w:rPr>
              <w:bCs/>
              <w:szCs w:val="28"/>
              <w:lang w:val="zh-CN"/>
            </w:rPr>
            <w:fldChar w:fldCharType="separate"/>
          </w:r>
          <w:r>
            <w:rPr>
              <w:szCs w:val="30"/>
            </w:rPr>
            <w:t>2.3 标准、规范</w:t>
          </w:r>
          <w:r>
            <w:tab/>
          </w:r>
          <w:r>
            <w:fldChar w:fldCharType="begin"/>
          </w:r>
          <w:r>
            <w:instrText xml:space="preserve"> PAGEREF _Toc5426 </w:instrText>
          </w:r>
          <w:r>
            <w:fldChar w:fldCharType="separate"/>
          </w:r>
          <w:r>
            <w:t>8</w:t>
          </w:r>
          <w:r>
            <w:fldChar w:fldCharType="end"/>
          </w:r>
          <w:r>
            <w:rPr>
              <w:bCs/>
              <w:szCs w:val="28"/>
              <w:lang w:val="zh-CN"/>
            </w:rPr>
            <w:fldChar w:fldCharType="end"/>
          </w:r>
        </w:p>
        <w:p>
          <w:pPr>
            <w:pStyle w:val="21"/>
            <w:tabs>
              <w:tab w:val="right" w:leader="dot" w:pos="9070"/>
            </w:tabs>
          </w:pPr>
          <w:r>
            <w:rPr>
              <w:bCs/>
              <w:szCs w:val="28"/>
              <w:lang w:val="zh-CN"/>
            </w:rPr>
            <w:fldChar w:fldCharType="begin"/>
          </w:r>
          <w:r>
            <w:rPr>
              <w:bCs/>
              <w:szCs w:val="28"/>
              <w:lang w:val="zh-CN"/>
            </w:rPr>
            <w:instrText xml:space="preserve"> HYPERLINK \l _Toc2955 </w:instrText>
          </w:r>
          <w:r>
            <w:rPr>
              <w:bCs/>
              <w:szCs w:val="28"/>
              <w:lang w:val="zh-CN"/>
            </w:rPr>
            <w:fldChar w:fldCharType="separate"/>
          </w:r>
          <w:r>
            <w:rPr>
              <w:szCs w:val="30"/>
            </w:rPr>
            <w:t>2.4 建设项目环境影响报告表及审批部门审批决定</w:t>
          </w:r>
          <w:r>
            <w:tab/>
          </w:r>
          <w:r>
            <w:fldChar w:fldCharType="begin"/>
          </w:r>
          <w:r>
            <w:instrText xml:space="preserve"> PAGEREF _Toc2955 </w:instrText>
          </w:r>
          <w:r>
            <w:fldChar w:fldCharType="separate"/>
          </w:r>
          <w:r>
            <w:t>9</w:t>
          </w:r>
          <w:r>
            <w:fldChar w:fldCharType="end"/>
          </w:r>
          <w:r>
            <w:rPr>
              <w:bCs/>
              <w:szCs w:val="28"/>
              <w:lang w:val="zh-CN"/>
            </w:rPr>
            <w:fldChar w:fldCharType="end"/>
          </w:r>
        </w:p>
        <w:p>
          <w:pPr>
            <w:pStyle w:val="18"/>
            <w:tabs>
              <w:tab w:val="right" w:leader="dot" w:pos="9070"/>
            </w:tabs>
          </w:pPr>
          <w:r>
            <w:rPr>
              <w:bCs/>
              <w:szCs w:val="28"/>
              <w:lang w:val="zh-CN"/>
            </w:rPr>
            <w:fldChar w:fldCharType="begin"/>
          </w:r>
          <w:r>
            <w:rPr>
              <w:bCs/>
              <w:szCs w:val="28"/>
              <w:lang w:val="zh-CN"/>
            </w:rPr>
            <w:instrText xml:space="preserve"> HYPERLINK \l _Toc21555 </w:instrText>
          </w:r>
          <w:r>
            <w:rPr>
              <w:bCs/>
              <w:szCs w:val="28"/>
              <w:lang w:val="zh-CN"/>
            </w:rPr>
            <w:fldChar w:fldCharType="separate"/>
          </w:r>
          <w:r>
            <w:t>第</w:t>
          </w:r>
          <w:r>
            <w:rPr>
              <w:rFonts w:hint="eastAsia"/>
            </w:rPr>
            <w:t>3</w:t>
          </w:r>
          <w:r>
            <w:t>章 工程建设情况</w:t>
          </w:r>
          <w:r>
            <w:tab/>
          </w:r>
          <w:r>
            <w:fldChar w:fldCharType="begin"/>
          </w:r>
          <w:r>
            <w:instrText xml:space="preserve"> PAGEREF _Toc21555 </w:instrText>
          </w:r>
          <w:r>
            <w:fldChar w:fldCharType="separate"/>
          </w:r>
          <w:r>
            <w:t>10</w:t>
          </w:r>
          <w:r>
            <w:fldChar w:fldCharType="end"/>
          </w:r>
          <w:r>
            <w:rPr>
              <w:bCs/>
              <w:szCs w:val="28"/>
              <w:lang w:val="zh-CN"/>
            </w:rPr>
            <w:fldChar w:fldCharType="end"/>
          </w:r>
        </w:p>
        <w:p>
          <w:pPr>
            <w:pStyle w:val="21"/>
            <w:tabs>
              <w:tab w:val="right" w:leader="dot" w:pos="9070"/>
            </w:tabs>
          </w:pPr>
          <w:r>
            <w:rPr>
              <w:bCs/>
              <w:szCs w:val="28"/>
              <w:lang w:val="zh-CN"/>
            </w:rPr>
            <w:fldChar w:fldCharType="begin"/>
          </w:r>
          <w:r>
            <w:rPr>
              <w:bCs/>
              <w:szCs w:val="28"/>
              <w:lang w:val="zh-CN"/>
            </w:rPr>
            <w:instrText xml:space="preserve"> HYPERLINK \l _Toc15506 </w:instrText>
          </w:r>
          <w:r>
            <w:rPr>
              <w:bCs/>
              <w:szCs w:val="28"/>
              <w:lang w:val="zh-CN"/>
            </w:rPr>
            <w:fldChar w:fldCharType="separate"/>
          </w:r>
          <w:r>
            <w:rPr>
              <w:szCs w:val="30"/>
            </w:rPr>
            <w:t>3.1 地理位置及平面布置</w:t>
          </w:r>
          <w:r>
            <w:tab/>
          </w:r>
          <w:r>
            <w:fldChar w:fldCharType="begin"/>
          </w:r>
          <w:r>
            <w:instrText xml:space="preserve"> PAGEREF _Toc15506 </w:instrText>
          </w:r>
          <w:r>
            <w:fldChar w:fldCharType="separate"/>
          </w:r>
          <w:r>
            <w:t>10</w:t>
          </w:r>
          <w:r>
            <w:fldChar w:fldCharType="end"/>
          </w:r>
          <w:r>
            <w:rPr>
              <w:bCs/>
              <w:szCs w:val="28"/>
              <w:lang w:val="zh-CN"/>
            </w:rPr>
            <w:fldChar w:fldCharType="end"/>
          </w:r>
        </w:p>
        <w:p>
          <w:pPr>
            <w:pStyle w:val="21"/>
            <w:tabs>
              <w:tab w:val="right" w:leader="dot" w:pos="9070"/>
            </w:tabs>
          </w:pPr>
          <w:r>
            <w:rPr>
              <w:bCs/>
              <w:szCs w:val="28"/>
              <w:lang w:val="zh-CN"/>
            </w:rPr>
            <w:fldChar w:fldCharType="begin"/>
          </w:r>
          <w:r>
            <w:rPr>
              <w:bCs/>
              <w:szCs w:val="28"/>
              <w:lang w:val="zh-CN"/>
            </w:rPr>
            <w:instrText xml:space="preserve"> HYPERLINK \l _Toc11293 </w:instrText>
          </w:r>
          <w:r>
            <w:rPr>
              <w:bCs/>
              <w:szCs w:val="28"/>
              <w:lang w:val="zh-CN"/>
            </w:rPr>
            <w:fldChar w:fldCharType="separate"/>
          </w:r>
          <w:r>
            <w:rPr>
              <w:szCs w:val="30"/>
            </w:rPr>
            <w:t>3.2 建设内容</w:t>
          </w:r>
          <w:r>
            <w:tab/>
          </w:r>
          <w:r>
            <w:fldChar w:fldCharType="begin"/>
          </w:r>
          <w:r>
            <w:instrText xml:space="preserve"> PAGEREF _Toc11293 </w:instrText>
          </w:r>
          <w:r>
            <w:fldChar w:fldCharType="separate"/>
          </w:r>
          <w:r>
            <w:t>10</w:t>
          </w:r>
          <w:r>
            <w:fldChar w:fldCharType="end"/>
          </w:r>
          <w:r>
            <w:rPr>
              <w:bCs/>
              <w:szCs w:val="28"/>
              <w:lang w:val="zh-CN"/>
            </w:rPr>
            <w:fldChar w:fldCharType="end"/>
          </w:r>
        </w:p>
        <w:p>
          <w:pPr>
            <w:pStyle w:val="10"/>
            <w:tabs>
              <w:tab w:val="right" w:leader="dot" w:pos="9070"/>
            </w:tabs>
          </w:pPr>
          <w:r>
            <w:rPr>
              <w:bCs/>
              <w:szCs w:val="28"/>
              <w:lang w:val="zh-CN"/>
            </w:rPr>
            <w:fldChar w:fldCharType="begin"/>
          </w:r>
          <w:r>
            <w:rPr>
              <w:bCs/>
              <w:szCs w:val="28"/>
              <w:lang w:val="zh-CN"/>
            </w:rPr>
            <w:instrText xml:space="preserve"> HYPERLINK \l _Toc21621 </w:instrText>
          </w:r>
          <w:r>
            <w:rPr>
              <w:bCs/>
              <w:szCs w:val="28"/>
              <w:lang w:val="zh-CN"/>
            </w:rPr>
            <w:fldChar w:fldCharType="separate"/>
          </w:r>
          <w:r>
            <w:rPr>
              <w:szCs w:val="28"/>
            </w:rPr>
            <w:t>3.2.1 项目组成</w:t>
          </w:r>
          <w:r>
            <w:tab/>
          </w:r>
          <w:r>
            <w:fldChar w:fldCharType="begin"/>
          </w:r>
          <w:r>
            <w:instrText xml:space="preserve"> PAGEREF _Toc21621 </w:instrText>
          </w:r>
          <w:r>
            <w:fldChar w:fldCharType="separate"/>
          </w:r>
          <w:r>
            <w:t>10</w:t>
          </w:r>
          <w:r>
            <w:fldChar w:fldCharType="end"/>
          </w:r>
          <w:r>
            <w:rPr>
              <w:bCs/>
              <w:szCs w:val="28"/>
              <w:lang w:val="zh-CN"/>
            </w:rPr>
            <w:fldChar w:fldCharType="end"/>
          </w:r>
        </w:p>
        <w:p>
          <w:pPr>
            <w:pStyle w:val="10"/>
            <w:tabs>
              <w:tab w:val="right" w:leader="dot" w:pos="9070"/>
            </w:tabs>
          </w:pPr>
          <w:r>
            <w:rPr>
              <w:bCs/>
              <w:szCs w:val="28"/>
              <w:lang w:val="zh-CN"/>
            </w:rPr>
            <w:fldChar w:fldCharType="begin"/>
          </w:r>
          <w:r>
            <w:rPr>
              <w:bCs/>
              <w:szCs w:val="28"/>
              <w:lang w:val="zh-CN"/>
            </w:rPr>
            <w:instrText xml:space="preserve"> HYPERLINK \l _Toc25523 </w:instrText>
          </w:r>
          <w:r>
            <w:rPr>
              <w:bCs/>
              <w:szCs w:val="28"/>
              <w:lang w:val="zh-CN"/>
            </w:rPr>
            <w:fldChar w:fldCharType="separate"/>
          </w:r>
          <w:r>
            <w:rPr>
              <w:szCs w:val="28"/>
            </w:rPr>
            <w:t>3.2.2 项目主要设备</w:t>
          </w:r>
          <w:r>
            <w:tab/>
          </w:r>
          <w:r>
            <w:fldChar w:fldCharType="begin"/>
          </w:r>
          <w:r>
            <w:instrText xml:space="preserve"> PAGEREF _Toc25523 </w:instrText>
          </w:r>
          <w:r>
            <w:fldChar w:fldCharType="separate"/>
          </w:r>
          <w:r>
            <w:t>11</w:t>
          </w:r>
          <w:r>
            <w:fldChar w:fldCharType="end"/>
          </w:r>
          <w:r>
            <w:rPr>
              <w:bCs/>
              <w:szCs w:val="28"/>
              <w:lang w:val="zh-CN"/>
            </w:rPr>
            <w:fldChar w:fldCharType="end"/>
          </w:r>
        </w:p>
        <w:p>
          <w:pPr>
            <w:pStyle w:val="10"/>
            <w:tabs>
              <w:tab w:val="right" w:leader="dot" w:pos="9070"/>
            </w:tabs>
          </w:pPr>
          <w:r>
            <w:rPr>
              <w:bCs/>
              <w:szCs w:val="28"/>
              <w:lang w:val="zh-CN"/>
            </w:rPr>
            <w:fldChar w:fldCharType="begin"/>
          </w:r>
          <w:r>
            <w:rPr>
              <w:bCs/>
              <w:szCs w:val="28"/>
              <w:lang w:val="zh-CN"/>
            </w:rPr>
            <w:instrText xml:space="preserve"> HYPERLINK \l _Toc5535 </w:instrText>
          </w:r>
          <w:r>
            <w:rPr>
              <w:bCs/>
              <w:szCs w:val="28"/>
              <w:lang w:val="zh-CN"/>
            </w:rPr>
            <w:fldChar w:fldCharType="separate"/>
          </w:r>
          <w:r>
            <w:rPr>
              <w:szCs w:val="28"/>
            </w:rPr>
            <w:t>3.2.3 项目主要产品</w:t>
          </w:r>
          <w:r>
            <w:tab/>
          </w:r>
          <w:r>
            <w:fldChar w:fldCharType="begin"/>
          </w:r>
          <w:r>
            <w:instrText xml:space="preserve"> PAGEREF _Toc5535 </w:instrText>
          </w:r>
          <w:r>
            <w:fldChar w:fldCharType="separate"/>
          </w:r>
          <w:r>
            <w:t>12</w:t>
          </w:r>
          <w:r>
            <w:fldChar w:fldCharType="end"/>
          </w:r>
          <w:r>
            <w:rPr>
              <w:bCs/>
              <w:szCs w:val="28"/>
              <w:lang w:val="zh-CN"/>
            </w:rPr>
            <w:fldChar w:fldCharType="end"/>
          </w:r>
        </w:p>
        <w:p>
          <w:pPr>
            <w:pStyle w:val="21"/>
            <w:tabs>
              <w:tab w:val="right" w:leader="dot" w:pos="9070"/>
            </w:tabs>
          </w:pPr>
          <w:r>
            <w:rPr>
              <w:bCs/>
              <w:szCs w:val="28"/>
              <w:lang w:val="zh-CN"/>
            </w:rPr>
            <w:fldChar w:fldCharType="begin"/>
          </w:r>
          <w:r>
            <w:rPr>
              <w:bCs/>
              <w:szCs w:val="28"/>
              <w:lang w:val="zh-CN"/>
            </w:rPr>
            <w:instrText xml:space="preserve"> HYPERLINK \l _Toc14233 </w:instrText>
          </w:r>
          <w:r>
            <w:rPr>
              <w:bCs/>
              <w:szCs w:val="28"/>
              <w:lang w:val="zh-CN"/>
            </w:rPr>
            <w:fldChar w:fldCharType="separate"/>
          </w:r>
          <w:r>
            <w:rPr>
              <w:szCs w:val="30"/>
            </w:rPr>
            <w:t>3.3 主要原辅材料及能耗</w:t>
          </w:r>
          <w:r>
            <w:tab/>
          </w:r>
          <w:r>
            <w:fldChar w:fldCharType="begin"/>
          </w:r>
          <w:r>
            <w:instrText xml:space="preserve"> PAGEREF _Toc14233 </w:instrText>
          </w:r>
          <w:r>
            <w:fldChar w:fldCharType="separate"/>
          </w:r>
          <w:r>
            <w:t>12</w:t>
          </w:r>
          <w:r>
            <w:fldChar w:fldCharType="end"/>
          </w:r>
          <w:r>
            <w:rPr>
              <w:bCs/>
              <w:szCs w:val="28"/>
              <w:lang w:val="zh-CN"/>
            </w:rPr>
            <w:fldChar w:fldCharType="end"/>
          </w:r>
        </w:p>
        <w:p>
          <w:pPr>
            <w:pStyle w:val="21"/>
            <w:tabs>
              <w:tab w:val="right" w:leader="dot" w:pos="9070"/>
            </w:tabs>
          </w:pPr>
          <w:r>
            <w:rPr>
              <w:bCs/>
              <w:szCs w:val="28"/>
              <w:lang w:val="zh-CN"/>
            </w:rPr>
            <w:fldChar w:fldCharType="begin"/>
          </w:r>
          <w:r>
            <w:rPr>
              <w:bCs/>
              <w:szCs w:val="28"/>
              <w:lang w:val="zh-CN"/>
            </w:rPr>
            <w:instrText xml:space="preserve"> HYPERLINK \l _Toc26207 </w:instrText>
          </w:r>
          <w:r>
            <w:rPr>
              <w:bCs/>
              <w:szCs w:val="28"/>
              <w:lang w:val="zh-CN"/>
            </w:rPr>
            <w:fldChar w:fldCharType="separate"/>
          </w:r>
          <w:r>
            <w:rPr>
              <w:szCs w:val="30"/>
            </w:rPr>
            <w:t>3.4 给排水</w:t>
          </w:r>
          <w:r>
            <w:tab/>
          </w:r>
          <w:r>
            <w:fldChar w:fldCharType="begin"/>
          </w:r>
          <w:r>
            <w:instrText xml:space="preserve"> PAGEREF _Toc26207 </w:instrText>
          </w:r>
          <w:r>
            <w:fldChar w:fldCharType="separate"/>
          </w:r>
          <w:r>
            <w:t>12</w:t>
          </w:r>
          <w:r>
            <w:fldChar w:fldCharType="end"/>
          </w:r>
          <w:r>
            <w:rPr>
              <w:bCs/>
              <w:szCs w:val="28"/>
              <w:lang w:val="zh-CN"/>
            </w:rPr>
            <w:fldChar w:fldCharType="end"/>
          </w:r>
        </w:p>
        <w:p>
          <w:pPr>
            <w:pStyle w:val="21"/>
            <w:tabs>
              <w:tab w:val="right" w:leader="dot" w:pos="9070"/>
            </w:tabs>
          </w:pPr>
          <w:r>
            <w:rPr>
              <w:bCs/>
              <w:szCs w:val="28"/>
              <w:lang w:val="zh-CN"/>
            </w:rPr>
            <w:fldChar w:fldCharType="begin"/>
          </w:r>
          <w:r>
            <w:rPr>
              <w:bCs/>
              <w:szCs w:val="28"/>
              <w:lang w:val="zh-CN"/>
            </w:rPr>
            <w:instrText xml:space="preserve"> HYPERLINK \l _Toc10268 </w:instrText>
          </w:r>
          <w:r>
            <w:rPr>
              <w:bCs/>
              <w:szCs w:val="28"/>
              <w:lang w:val="zh-CN"/>
            </w:rPr>
            <w:fldChar w:fldCharType="separate"/>
          </w:r>
          <w:r>
            <w:rPr>
              <w:szCs w:val="24"/>
            </w:rPr>
            <w:t>图3.4-</w:t>
          </w:r>
          <w:r>
            <w:rPr>
              <w:rFonts w:hint="eastAsia"/>
              <w:szCs w:val="24"/>
            </w:rPr>
            <w:t>1</w:t>
          </w:r>
          <w:r>
            <w:rPr>
              <w:szCs w:val="24"/>
            </w:rPr>
            <w:t>项目</w:t>
          </w:r>
          <w:r>
            <w:rPr>
              <w:rFonts w:hint="eastAsia"/>
              <w:szCs w:val="24"/>
            </w:rPr>
            <w:t>水平衡</w:t>
          </w:r>
          <w:r>
            <w:rPr>
              <w:szCs w:val="24"/>
            </w:rPr>
            <w:t>图</w:t>
          </w:r>
          <w:r>
            <w:rPr>
              <w:rFonts w:hint="eastAsia"/>
              <w:szCs w:val="24"/>
            </w:rPr>
            <w:t>（m</w:t>
          </w:r>
          <w:r>
            <w:rPr>
              <w:szCs w:val="24"/>
              <w:vertAlign w:val="superscript"/>
            </w:rPr>
            <w:t>3</w:t>
          </w:r>
          <w:r>
            <w:rPr>
              <w:szCs w:val="24"/>
            </w:rPr>
            <w:t>/a</w:t>
          </w:r>
          <w:r>
            <w:rPr>
              <w:rFonts w:hint="eastAsia"/>
              <w:szCs w:val="24"/>
            </w:rPr>
            <w:t>）</w:t>
          </w:r>
          <w:r>
            <w:tab/>
          </w:r>
          <w:r>
            <w:fldChar w:fldCharType="begin"/>
          </w:r>
          <w:r>
            <w:instrText xml:space="preserve"> PAGEREF _Toc10268 </w:instrText>
          </w:r>
          <w:r>
            <w:fldChar w:fldCharType="separate"/>
          </w:r>
          <w:r>
            <w:t>14</w:t>
          </w:r>
          <w:r>
            <w:fldChar w:fldCharType="end"/>
          </w:r>
          <w:r>
            <w:rPr>
              <w:bCs/>
              <w:szCs w:val="28"/>
              <w:lang w:val="zh-CN"/>
            </w:rPr>
            <w:fldChar w:fldCharType="end"/>
          </w:r>
        </w:p>
        <w:p>
          <w:pPr>
            <w:pStyle w:val="21"/>
            <w:tabs>
              <w:tab w:val="right" w:leader="dot" w:pos="9070"/>
            </w:tabs>
          </w:pPr>
          <w:r>
            <w:rPr>
              <w:bCs/>
              <w:szCs w:val="28"/>
              <w:lang w:val="zh-CN"/>
            </w:rPr>
            <w:fldChar w:fldCharType="begin"/>
          </w:r>
          <w:r>
            <w:rPr>
              <w:bCs/>
              <w:szCs w:val="28"/>
              <w:lang w:val="zh-CN"/>
            </w:rPr>
            <w:instrText xml:space="preserve"> HYPERLINK \l _Toc5159 </w:instrText>
          </w:r>
          <w:r>
            <w:rPr>
              <w:bCs/>
              <w:szCs w:val="28"/>
              <w:lang w:val="zh-CN"/>
            </w:rPr>
            <w:fldChar w:fldCharType="separate"/>
          </w:r>
          <w:r>
            <w:rPr>
              <w:szCs w:val="30"/>
            </w:rPr>
            <w:t>3.5 生产工艺</w:t>
          </w:r>
          <w:r>
            <w:tab/>
          </w:r>
          <w:r>
            <w:fldChar w:fldCharType="begin"/>
          </w:r>
          <w:r>
            <w:instrText xml:space="preserve"> PAGEREF _Toc5159 </w:instrText>
          </w:r>
          <w:r>
            <w:fldChar w:fldCharType="separate"/>
          </w:r>
          <w:r>
            <w:t>15</w:t>
          </w:r>
          <w:r>
            <w:fldChar w:fldCharType="end"/>
          </w:r>
          <w:r>
            <w:rPr>
              <w:bCs/>
              <w:szCs w:val="28"/>
              <w:lang w:val="zh-CN"/>
            </w:rPr>
            <w:fldChar w:fldCharType="end"/>
          </w:r>
        </w:p>
        <w:p>
          <w:pPr>
            <w:pStyle w:val="21"/>
            <w:tabs>
              <w:tab w:val="right" w:leader="dot" w:pos="9070"/>
            </w:tabs>
          </w:pPr>
          <w:r>
            <w:rPr>
              <w:bCs/>
              <w:szCs w:val="28"/>
              <w:lang w:val="zh-CN"/>
            </w:rPr>
            <w:fldChar w:fldCharType="begin"/>
          </w:r>
          <w:r>
            <w:rPr>
              <w:bCs/>
              <w:szCs w:val="28"/>
              <w:lang w:val="zh-CN"/>
            </w:rPr>
            <w:instrText xml:space="preserve"> HYPERLINK \l _Toc10742 </w:instrText>
          </w:r>
          <w:r>
            <w:rPr>
              <w:bCs/>
              <w:szCs w:val="28"/>
              <w:lang w:val="zh-CN"/>
            </w:rPr>
            <w:fldChar w:fldCharType="separate"/>
          </w:r>
          <w:r>
            <w:rPr>
              <w:szCs w:val="30"/>
            </w:rPr>
            <w:t>3.6 生产制度及劳动定员</w:t>
          </w:r>
          <w:r>
            <w:tab/>
          </w:r>
          <w:r>
            <w:fldChar w:fldCharType="begin"/>
          </w:r>
          <w:r>
            <w:instrText xml:space="preserve"> PAGEREF _Toc10742 </w:instrText>
          </w:r>
          <w:r>
            <w:fldChar w:fldCharType="separate"/>
          </w:r>
          <w:r>
            <w:t>17</w:t>
          </w:r>
          <w:r>
            <w:fldChar w:fldCharType="end"/>
          </w:r>
          <w:r>
            <w:rPr>
              <w:bCs/>
              <w:szCs w:val="28"/>
              <w:lang w:val="zh-CN"/>
            </w:rPr>
            <w:fldChar w:fldCharType="end"/>
          </w:r>
        </w:p>
        <w:p>
          <w:pPr>
            <w:pStyle w:val="21"/>
            <w:tabs>
              <w:tab w:val="right" w:leader="dot" w:pos="9070"/>
            </w:tabs>
          </w:pPr>
          <w:r>
            <w:rPr>
              <w:bCs/>
              <w:szCs w:val="28"/>
              <w:lang w:val="zh-CN"/>
            </w:rPr>
            <w:fldChar w:fldCharType="begin"/>
          </w:r>
          <w:r>
            <w:rPr>
              <w:bCs/>
              <w:szCs w:val="28"/>
              <w:lang w:val="zh-CN"/>
            </w:rPr>
            <w:instrText xml:space="preserve"> HYPERLINK \l _Toc20903 </w:instrText>
          </w:r>
          <w:r>
            <w:rPr>
              <w:bCs/>
              <w:szCs w:val="28"/>
              <w:lang w:val="zh-CN"/>
            </w:rPr>
            <w:fldChar w:fldCharType="separate"/>
          </w:r>
          <w:r>
            <w:rPr>
              <w:szCs w:val="30"/>
            </w:rPr>
            <w:t>3.7 能源消耗</w:t>
          </w:r>
          <w:r>
            <w:tab/>
          </w:r>
          <w:r>
            <w:fldChar w:fldCharType="begin"/>
          </w:r>
          <w:r>
            <w:instrText xml:space="preserve"> PAGEREF _Toc20903 </w:instrText>
          </w:r>
          <w:r>
            <w:fldChar w:fldCharType="separate"/>
          </w:r>
          <w:r>
            <w:t>17</w:t>
          </w:r>
          <w:r>
            <w:fldChar w:fldCharType="end"/>
          </w:r>
          <w:r>
            <w:rPr>
              <w:bCs/>
              <w:szCs w:val="28"/>
              <w:lang w:val="zh-CN"/>
            </w:rPr>
            <w:fldChar w:fldCharType="end"/>
          </w:r>
        </w:p>
        <w:p>
          <w:pPr>
            <w:pStyle w:val="10"/>
            <w:tabs>
              <w:tab w:val="right" w:leader="dot" w:pos="9070"/>
            </w:tabs>
          </w:pPr>
          <w:r>
            <w:rPr>
              <w:bCs/>
              <w:szCs w:val="28"/>
              <w:lang w:val="zh-CN"/>
            </w:rPr>
            <w:fldChar w:fldCharType="begin"/>
          </w:r>
          <w:r>
            <w:rPr>
              <w:bCs/>
              <w:szCs w:val="28"/>
              <w:lang w:val="zh-CN"/>
            </w:rPr>
            <w:instrText xml:space="preserve"> HYPERLINK \l _Toc31340 </w:instrText>
          </w:r>
          <w:r>
            <w:rPr>
              <w:bCs/>
              <w:szCs w:val="28"/>
              <w:lang w:val="zh-CN"/>
            </w:rPr>
            <w:fldChar w:fldCharType="separate"/>
          </w:r>
          <w:r>
            <w:rPr>
              <w:szCs w:val="28"/>
            </w:rPr>
            <w:t>供电</w:t>
          </w:r>
          <w:r>
            <w:tab/>
          </w:r>
          <w:r>
            <w:fldChar w:fldCharType="begin"/>
          </w:r>
          <w:r>
            <w:instrText xml:space="preserve"> PAGEREF _Toc31340 </w:instrText>
          </w:r>
          <w:r>
            <w:fldChar w:fldCharType="separate"/>
          </w:r>
          <w:r>
            <w:t>17</w:t>
          </w:r>
          <w:r>
            <w:fldChar w:fldCharType="end"/>
          </w:r>
          <w:r>
            <w:rPr>
              <w:bCs/>
              <w:szCs w:val="28"/>
              <w:lang w:val="zh-CN"/>
            </w:rPr>
            <w:fldChar w:fldCharType="end"/>
          </w:r>
        </w:p>
        <w:p>
          <w:pPr>
            <w:pStyle w:val="21"/>
            <w:tabs>
              <w:tab w:val="right" w:leader="dot" w:pos="9070"/>
            </w:tabs>
          </w:pPr>
          <w:r>
            <w:rPr>
              <w:bCs/>
              <w:szCs w:val="28"/>
              <w:lang w:val="zh-CN"/>
            </w:rPr>
            <w:fldChar w:fldCharType="begin"/>
          </w:r>
          <w:r>
            <w:rPr>
              <w:bCs/>
              <w:szCs w:val="28"/>
              <w:lang w:val="zh-CN"/>
            </w:rPr>
            <w:instrText xml:space="preserve"> HYPERLINK \l _Toc20225 </w:instrText>
          </w:r>
          <w:r>
            <w:rPr>
              <w:bCs/>
              <w:szCs w:val="28"/>
              <w:lang w:val="zh-CN"/>
            </w:rPr>
            <w:fldChar w:fldCharType="separate"/>
          </w:r>
          <w:r>
            <w:rPr>
              <w:szCs w:val="30"/>
            </w:rPr>
            <w:t>3.8 工程变更情况</w:t>
          </w:r>
          <w:r>
            <w:tab/>
          </w:r>
          <w:r>
            <w:fldChar w:fldCharType="begin"/>
          </w:r>
          <w:r>
            <w:instrText xml:space="preserve"> PAGEREF _Toc20225 </w:instrText>
          </w:r>
          <w:r>
            <w:fldChar w:fldCharType="separate"/>
          </w:r>
          <w:r>
            <w:t>17</w:t>
          </w:r>
          <w:r>
            <w:fldChar w:fldCharType="end"/>
          </w:r>
          <w:r>
            <w:rPr>
              <w:bCs/>
              <w:szCs w:val="28"/>
              <w:lang w:val="zh-CN"/>
            </w:rPr>
            <w:fldChar w:fldCharType="end"/>
          </w:r>
        </w:p>
        <w:p>
          <w:pPr>
            <w:pStyle w:val="18"/>
            <w:tabs>
              <w:tab w:val="right" w:leader="dot" w:pos="9070"/>
            </w:tabs>
          </w:pPr>
          <w:r>
            <w:rPr>
              <w:bCs/>
              <w:szCs w:val="28"/>
              <w:lang w:val="zh-CN"/>
            </w:rPr>
            <w:fldChar w:fldCharType="begin"/>
          </w:r>
          <w:r>
            <w:rPr>
              <w:bCs/>
              <w:szCs w:val="28"/>
              <w:lang w:val="zh-CN"/>
            </w:rPr>
            <w:instrText xml:space="preserve"> HYPERLINK \l _Toc6468 </w:instrText>
          </w:r>
          <w:r>
            <w:rPr>
              <w:bCs/>
              <w:szCs w:val="28"/>
              <w:lang w:val="zh-CN"/>
            </w:rPr>
            <w:fldChar w:fldCharType="separate"/>
          </w:r>
          <w:r>
            <w:t>第</w:t>
          </w:r>
          <w:r>
            <w:rPr>
              <w:rFonts w:hint="eastAsia"/>
            </w:rPr>
            <w:t>4</w:t>
          </w:r>
          <w:r>
            <w:t>章 环境保护设施</w:t>
          </w:r>
          <w:r>
            <w:tab/>
          </w:r>
          <w:r>
            <w:fldChar w:fldCharType="begin"/>
          </w:r>
          <w:r>
            <w:instrText xml:space="preserve"> PAGEREF _Toc6468 </w:instrText>
          </w:r>
          <w:r>
            <w:fldChar w:fldCharType="separate"/>
          </w:r>
          <w:r>
            <w:t>18</w:t>
          </w:r>
          <w:r>
            <w:fldChar w:fldCharType="end"/>
          </w:r>
          <w:r>
            <w:rPr>
              <w:bCs/>
              <w:szCs w:val="28"/>
              <w:lang w:val="zh-CN"/>
            </w:rPr>
            <w:fldChar w:fldCharType="end"/>
          </w:r>
        </w:p>
        <w:p>
          <w:pPr>
            <w:pStyle w:val="21"/>
            <w:tabs>
              <w:tab w:val="right" w:leader="dot" w:pos="9070"/>
            </w:tabs>
          </w:pPr>
          <w:r>
            <w:rPr>
              <w:bCs/>
              <w:szCs w:val="28"/>
              <w:lang w:val="zh-CN"/>
            </w:rPr>
            <w:fldChar w:fldCharType="begin"/>
          </w:r>
          <w:r>
            <w:rPr>
              <w:bCs/>
              <w:szCs w:val="28"/>
              <w:lang w:val="zh-CN"/>
            </w:rPr>
            <w:instrText xml:space="preserve"> HYPERLINK \l _Toc1131 </w:instrText>
          </w:r>
          <w:r>
            <w:rPr>
              <w:bCs/>
              <w:szCs w:val="28"/>
              <w:lang w:val="zh-CN"/>
            </w:rPr>
            <w:fldChar w:fldCharType="separate"/>
          </w:r>
          <w:r>
            <w:rPr>
              <w:szCs w:val="30"/>
            </w:rPr>
            <w:t>4.1 污染物治理／处置设施</w:t>
          </w:r>
          <w:r>
            <w:tab/>
          </w:r>
          <w:r>
            <w:fldChar w:fldCharType="begin"/>
          </w:r>
          <w:r>
            <w:instrText xml:space="preserve"> PAGEREF _Toc1131 </w:instrText>
          </w:r>
          <w:r>
            <w:fldChar w:fldCharType="separate"/>
          </w:r>
          <w:r>
            <w:t>18</w:t>
          </w:r>
          <w:r>
            <w:fldChar w:fldCharType="end"/>
          </w:r>
          <w:r>
            <w:rPr>
              <w:bCs/>
              <w:szCs w:val="28"/>
              <w:lang w:val="zh-CN"/>
            </w:rPr>
            <w:fldChar w:fldCharType="end"/>
          </w:r>
        </w:p>
        <w:p>
          <w:pPr>
            <w:pStyle w:val="10"/>
            <w:tabs>
              <w:tab w:val="right" w:leader="dot" w:pos="9070"/>
            </w:tabs>
          </w:pPr>
          <w:r>
            <w:rPr>
              <w:bCs/>
              <w:szCs w:val="28"/>
              <w:lang w:val="zh-CN"/>
            </w:rPr>
            <w:fldChar w:fldCharType="begin"/>
          </w:r>
          <w:r>
            <w:rPr>
              <w:bCs/>
              <w:szCs w:val="28"/>
              <w:lang w:val="zh-CN"/>
            </w:rPr>
            <w:instrText xml:space="preserve"> HYPERLINK \l _Toc16212 </w:instrText>
          </w:r>
          <w:r>
            <w:rPr>
              <w:bCs/>
              <w:szCs w:val="28"/>
              <w:lang w:val="zh-CN"/>
            </w:rPr>
            <w:fldChar w:fldCharType="separate"/>
          </w:r>
          <w:r>
            <w:rPr>
              <w:szCs w:val="28"/>
            </w:rPr>
            <w:t>4.1.1 废水</w:t>
          </w:r>
          <w:r>
            <w:tab/>
          </w:r>
          <w:r>
            <w:fldChar w:fldCharType="begin"/>
          </w:r>
          <w:r>
            <w:instrText xml:space="preserve"> PAGEREF _Toc16212 </w:instrText>
          </w:r>
          <w:r>
            <w:fldChar w:fldCharType="separate"/>
          </w:r>
          <w:r>
            <w:t>18</w:t>
          </w:r>
          <w:r>
            <w:fldChar w:fldCharType="end"/>
          </w:r>
          <w:r>
            <w:rPr>
              <w:bCs/>
              <w:szCs w:val="28"/>
              <w:lang w:val="zh-CN"/>
            </w:rPr>
            <w:fldChar w:fldCharType="end"/>
          </w:r>
        </w:p>
        <w:p>
          <w:pPr>
            <w:pStyle w:val="10"/>
            <w:tabs>
              <w:tab w:val="right" w:leader="dot" w:pos="9070"/>
            </w:tabs>
          </w:pPr>
          <w:r>
            <w:rPr>
              <w:bCs/>
              <w:szCs w:val="28"/>
              <w:lang w:val="zh-CN"/>
            </w:rPr>
            <w:fldChar w:fldCharType="begin"/>
          </w:r>
          <w:r>
            <w:rPr>
              <w:bCs/>
              <w:szCs w:val="28"/>
              <w:lang w:val="zh-CN"/>
            </w:rPr>
            <w:instrText xml:space="preserve"> HYPERLINK \l _Toc19184 </w:instrText>
          </w:r>
          <w:r>
            <w:rPr>
              <w:bCs/>
              <w:szCs w:val="28"/>
              <w:lang w:val="zh-CN"/>
            </w:rPr>
            <w:fldChar w:fldCharType="separate"/>
          </w:r>
          <w:r>
            <w:rPr>
              <w:szCs w:val="28"/>
            </w:rPr>
            <w:t>4.1.2 废气</w:t>
          </w:r>
          <w:r>
            <w:tab/>
          </w:r>
          <w:r>
            <w:fldChar w:fldCharType="begin"/>
          </w:r>
          <w:r>
            <w:instrText xml:space="preserve"> PAGEREF _Toc19184 </w:instrText>
          </w:r>
          <w:r>
            <w:fldChar w:fldCharType="separate"/>
          </w:r>
          <w:r>
            <w:t>18</w:t>
          </w:r>
          <w:r>
            <w:fldChar w:fldCharType="end"/>
          </w:r>
          <w:r>
            <w:rPr>
              <w:bCs/>
              <w:szCs w:val="28"/>
              <w:lang w:val="zh-CN"/>
            </w:rPr>
            <w:fldChar w:fldCharType="end"/>
          </w:r>
        </w:p>
        <w:p>
          <w:pPr>
            <w:pStyle w:val="10"/>
            <w:tabs>
              <w:tab w:val="right" w:leader="dot" w:pos="9070"/>
            </w:tabs>
          </w:pPr>
          <w:r>
            <w:rPr>
              <w:bCs/>
              <w:szCs w:val="28"/>
              <w:lang w:val="zh-CN"/>
            </w:rPr>
            <w:fldChar w:fldCharType="begin"/>
          </w:r>
          <w:r>
            <w:rPr>
              <w:bCs/>
              <w:szCs w:val="28"/>
              <w:lang w:val="zh-CN"/>
            </w:rPr>
            <w:instrText xml:space="preserve"> HYPERLINK \l _Toc684 </w:instrText>
          </w:r>
          <w:r>
            <w:rPr>
              <w:bCs/>
              <w:szCs w:val="28"/>
              <w:lang w:val="zh-CN"/>
            </w:rPr>
            <w:fldChar w:fldCharType="separate"/>
          </w:r>
          <w:r>
            <w:rPr>
              <w:szCs w:val="28"/>
            </w:rPr>
            <w:t>4.1.3 噪声</w:t>
          </w:r>
          <w:r>
            <w:tab/>
          </w:r>
          <w:r>
            <w:fldChar w:fldCharType="begin"/>
          </w:r>
          <w:r>
            <w:instrText xml:space="preserve"> PAGEREF _Toc684 </w:instrText>
          </w:r>
          <w:r>
            <w:fldChar w:fldCharType="separate"/>
          </w:r>
          <w:r>
            <w:t>19</w:t>
          </w:r>
          <w:r>
            <w:fldChar w:fldCharType="end"/>
          </w:r>
          <w:r>
            <w:rPr>
              <w:bCs/>
              <w:szCs w:val="28"/>
              <w:lang w:val="zh-CN"/>
            </w:rPr>
            <w:fldChar w:fldCharType="end"/>
          </w:r>
        </w:p>
        <w:p>
          <w:pPr>
            <w:pStyle w:val="10"/>
            <w:tabs>
              <w:tab w:val="right" w:leader="dot" w:pos="9070"/>
            </w:tabs>
          </w:pPr>
          <w:r>
            <w:rPr>
              <w:bCs/>
              <w:szCs w:val="28"/>
              <w:lang w:val="zh-CN"/>
            </w:rPr>
            <w:fldChar w:fldCharType="begin"/>
          </w:r>
          <w:r>
            <w:rPr>
              <w:bCs/>
              <w:szCs w:val="28"/>
              <w:lang w:val="zh-CN"/>
            </w:rPr>
            <w:instrText xml:space="preserve"> HYPERLINK \l _Toc19594 </w:instrText>
          </w:r>
          <w:r>
            <w:rPr>
              <w:bCs/>
              <w:szCs w:val="28"/>
              <w:lang w:val="zh-CN"/>
            </w:rPr>
            <w:fldChar w:fldCharType="separate"/>
          </w:r>
          <w:r>
            <w:rPr>
              <w:szCs w:val="28"/>
            </w:rPr>
            <w:t>4.1.4 固体废物</w:t>
          </w:r>
          <w:r>
            <w:tab/>
          </w:r>
          <w:r>
            <w:fldChar w:fldCharType="begin"/>
          </w:r>
          <w:r>
            <w:instrText xml:space="preserve"> PAGEREF _Toc19594 </w:instrText>
          </w:r>
          <w:r>
            <w:fldChar w:fldCharType="separate"/>
          </w:r>
          <w:r>
            <w:t>19</w:t>
          </w:r>
          <w:r>
            <w:fldChar w:fldCharType="end"/>
          </w:r>
          <w:r>
            <w:rPr>
              <w:bCs/>
              <w:szCs w:val="28"/>
              <w:lang w:val="zh-CN"/>
            </w:rPr>
            <w:fldChar w:fldCharType="end"/>
          </w:r>
        </w:p>
        <w:p>
          <w:pPr>
            <w:pStyle w:val="21"/>
            <w:tabs>
              <w:tab w:val="right" w:leader="dot" w:pos="9070"/>
            </w:tabs>
          </w:pPr>
          <w:r>
            <w:rPr>
              <w:bCs/>
              <w:szCs w:val="28"/>
              <w:lang w:val="zh-CN"/>
            </w:rPr>
            <w:fldChar w:fldCharType="begin"/>
          </w:r>
          <w:r>
            <w:rPr>
              <w:bCs/>
              <w:szCs w:val="28"/>
              <w:lang w:val="zh-CN"/>
            </w:rPr>
            <w:instrText xml:space="preserve"> HYPERLINK \l _Toc7614 </w:instrText>
          </w:r>
          <w:r>
            <w:rPr>
              <w:bCs/>
              <w:szCs w:val="28"/>
              <w:lang w:val="zh-CN"/>
            </w:rPr>
            <w:fldChar w:fldCharType="separate"/>
          </w:r>
          <w:r>
            <w:rPr>
              <w:szCs w:val="30"/>
            </w:rPr>
            <w:t>4.2 其他环保设施</w:t>
          </w:r>
          <w:r>
            <w:tab/>
          </w:r>
          <w:r>
            <w:fldChar w:fldCharType="begin"/>
          </w:r>
          <w:r>
            <w:instrText xml:space="preserve"> PAGEREF _Toc7614 </w:instrText>
          </w:r>
          <w:r>
            <w:fldChar w:fldCharType="separate"/>
          </w:r>
          <w:r>
            <w:t>20</w:t>
          </w:r>
          <w:r>
            <w:fldChar w:fldCharType="end"/>
          </w:r>
          <w:r>
            <w:rPr>
              <w:bCs/>
              <w:szCs w:val="28"/>
              <w:lang w:val="zh-CN"/>
            </w:rPr>
            <w:fldChar w:fldCharType="end"/>
          </w:r>
        </w:p>
        <w:p>
          <w:pPr>
            <w:pStyle w:val="10"/>
            <w:tabs>
              <w:tab w:val="right" w:leader="dot" w:pos="9070"/>
            </w:tabs>
          </w:pPr>
          <w:r>
            <w:rPr>
              <w:bCs/>
              <w:szCs w:val="28"/>
              <w:lang w:val="zh-CN"/>
            </w:rPr>
            <w:fldChar w:fldCharType="begin"/>
          </w:r>
          <w:r>
            <w:rPr>
              <w:bCs/>
              <w:szCs w:val="28"/>
              <w:lang w:val="zh-CN"/>
            </w:rPr>
            <w:instrText xml:space="preserve"> HYPERLINK \l _Toc32491 </w:instrText>
          </w:r>
          <w:r>
            <w:rPr>
              <w:bCs/>
              <w:szCs w:val="28"/>
              <w:lang w:val="zh-CN"/>
            </w:rPr>
            <w:fldChar w:fldCharType="separate"/>
          </w:r>
          <w:r>
            <w:rPr>
              <w:szCs w:val="28"/>
            </w:rPr>
            <w:t>4.2.1 环境风险防范设施</w:t>
          </w:r>
          <w:r>
            <w:tab/>
          </w:r>
          <w:r>
            <w:fldChar w:fldCharType="begin"/>
          </w:r>
          <w:r>
            <w:instrText xml:space="preserve"> PAGEREF _Toc32491 </w:instrText>
          </w:r>
          <w:r>
            <w:fldChar w:fldCharType="separate"/>
          </w:r>
          <w:r>
            <w:t>20</w:t>
          </w:r>
          <w:r>
            <w:fldChar w:fldCharType="end"/>
          </w:r>
          <w:r>
            <w:rPr>
              <w:bCs/>
              <w:szCs w:val="28"/>
              <w:lang w:val="zh-CN"/>
            </w:rPr>
            <w:fldChar w:fldCharType="end"/>
          </w:r>
        </w:p>
        <w:p>
          <w:pPr>
            <w:pStyle w:val="10"/>
            <w:tabs>
              <w:tab w:val="right" w:leader="dot" w:pos="9070"/>
            </w:tabs>
          </w:pPr>
          <w:r>
            <w:rPr>
              <w:bCs/>
              <w:szCs w:val="28"/>
              <w:lang w:val="zh-CN"/>
            </w:rPr>
            <w:fldChar w:fldCharType="begin"/>
          </w:r>
          <w:r>
            <w:rPr>
              <w:bCs/>
              <w:szCs w:val="28"/>
              <w:lang w:val="zh-CN"/>
            </w:rPr>
            <w:instrText xml:space="preserve"> HYPERLINK \l _Toc31355 </w:instrText>
          </w:r>
          <w:r>
            <w:rPr>
              <w:bCs/>
              <w:szCs w:val="28"/>
              <w:lang w:val="zh-CN"/>
            </w:rPr>
            <w:fldChar w:fldCharType="separate"/>
          </w:r>
          <w:r>
            <w:rPr>
              <w:szCs w:val="28"/>
            </w:rPr>
            <w:t>4.2.2 在线监测装置</w:t>
          </w:r>
          <w:r>
            <w:tab/>
          </w:r>
          <w:r>
            <w:fldChar w:fldCharType="begin"/>
          </w:r>
          <w:r>
            <w:instrText xml:space="preserve"> PAGEREF _Toc31355 </w:instrText>
          </w:r>
          <w:r>
            <w:fldChar w:fldCharType="separate"/>
          </w:r>
          <w:r>
            <w:t>21</w:t>
          </w:r>
          <w:r>
            <w:fldChar w:fldCharType="end"/>
          </w:r>
          <w:r>
            <w:rPr>
              <w:bCs/>
              <w:szCs w:val="28"/>
              <w:lang w:val="zh-CN"/>
            </w:rPr>
            <w:fldChar w:fldCharType="end"/>
          </w:r>
        </w:p>
        <w:p>
          <w:pPr>
            <w:pStyle w:val="21"/>
            <w:tabs>
              <w:tab w:val="right" w:leader="dot" w:pos="9070"/>
            </w:tabs>
          </w:pPr>
          <w:r>
            <w:rPr>
              <w:bCs/>
              <w:szCs w:val="28"/>
              <w:lang w:val="zh-CN"/>
            </w:rPr>
            <w:fldChar w:fldCharType="begin"/>
          </w:r>
          <w:r>
            <w:rPr>
              <w:bCs/>
              <w:szCs w:val="28"/>
              <w:lang w:val="zh-CN"/>
            </w:rPr>
            <w:instrText xml:space="preserve"> HYPERLINK \l _Toc4663 </w:instrText>
          </w:r>
          <w:r>
            <w:rPr>
              <w:bCs/>
              <w:szCs w:val="28"/>
              <w:lang w:val="zh-CN"/>
            </w:rPr>
            <w:fldChar w:fldCharType="separate"/>
          </w:r>
          <w:r>
            <w:rPr>
              <w:szCs w:val="30"/>
            </w:rPr>
            <w:t>4.3 环保设施投资</w:t>
          </w:r>
          <w:r>
            <w:tab/>
          </w:r>
          <w:r>
            <w:fldChar w:fldCharType="begin"/>
          </w:r>
          <w:r>
            <w:instrText xml:space="preserve"> PAGEREF _Toc4663 </w:instrText>
          </w:r>
          <w:r>
            <w:fldChar w:fldCharType="separate"/>
          </w:r>
          <w:r>
            <w:t>21</w:t>
          </w:r>
          <w:r>
            <w:fldChar w:fldCharType="end"/>
          </w:r>
          <w:r>
            <w:rPr>
              <w:bCs/>
              <w:szCs w:val="28"/>
              <w:lang w:val="zh-CN"/>
            </w:rPr>
            <w:fldChar w:fldCharType="end"/>
          </w:r>
        </w:p>
        <w:p>
          <w:pPr>
            <w:pStyle w:val="18"/>
            <w:tabs>
              <w:tab w:val="right" w:leader="dot" w:pos="9070"/>
            </w:tabs>
          </w:pPr>
          <w:r>
            <w:rPr>
              <w:bCs/>
              <w:szCs w:val="28"/>
              <w:lang w:val="zh-CN"/>
            </w:rPr>
            <w:fldChar w:fldCharType="begin"/>
          </w:r>
          <w:r>
            <w:rPr>
              <w:bCs/>
              <w:szCs w:val="28"/>
              <w:lang w:val="zh-CN"/>
            </w:rPr>
            <w:instrText xml:space="preserve"> HYPERLINK \l _Toc13482 </w:instrText>
          </w:r>
          <w:r>
            <w:rPr>
              <w:bCs/>
              <w:szCs w:val="28"/>
              <w:lang w:val="zh-CN"/>
            </w:rPr>
            <w:fldChar w:fldCharType="separate"/>
          </w:r>
          <w:r>
            <w:t>第</w:t>
          </w:r>
          <w:r>
            <w:rPr>
              <w:rFonts w:hint="eastAsia"/>
            </w:rPr>
            <w:t>5</w:t>
          </w:r>
          <w:r>
            <w:t>章 建设项目环评报告表的主要结论与建议及审批部门审批决定</w:t>
          </w:r>
          <w:r>
            <w:tab/>
          </w:r>
          <w:r>
            <w:fldChar w:fldCharType="begin"/>
          </w:r>
          <w:r>
            <w:instrText xml:space="preserve"> PAGEREF _Toc13482 </w:instrText>
          </w:r>
          <w:r>
            <w:fldChar w:fldCharType="separate"/>
          </w:r>
          <w:r>
            <w:t>22</w:t>
          </w:r>
          <w:r>
            <w:fldChar w:fldCharType="end"/>
          </w:r>
          <w:r>
            <w:rPr>
              <w:bCs/>
              <w:szCs w:val="28"/>
              <w:lang w:val="zh-CN"/>
            </w:rPr>
            <w:fldChar w:fldCharType="end"/>
          </w:r>
        </w:p>
        <w:p>
          <w:pPr>
            <w:pStyle w:val="21"/>
            <w:tabs>
              <w:tab w:val="right" w:leader="dot" w:pos="9070"/>
            </w:tabs>
          </w:pPr>
          <w:r>
            <w:rPr>
              <w:bCs/>
              <w:szCs w:val="28"/>
              <w:lang w:val="zh-CN"/>
            </w:rPr>
            <w:fldChar w:fldCharType="begin"/>
          </w:r>
          <w:r>
            <w:rPr>
              <w:bCs/>
              <w:szCs w:val="28"/>
              <w:lang w:val="zh-CN"/>
            </w:rPr>
            <w:instrText xml:space="preserve"> HYPERLINK \l _Toc13707 </w:instrText>
          </w:r>
          <w:r>
            <w:rPr>
              <w:bCs/>
              <w:szCs w:val="28"/>
              <w:lang w:val="zh-CN"/>
            </w:rPr>
            <w:fldChar w:fldCharType="separate"/>
          </w:r>
          <w:r>
            <w:rPr>
              <w:szCs w:val="30"/>
            </w:rPr>
            <w:t>5.1建设项目环评报告表的主要结论与建议</w:t>
          </w:r>
          <w:r>
            <w:tab/>
          </w:r>
          <w:r>
            <w:fldChar w:fldCharType="begin"/>
          </w:r>
          <w:r>
            <w:instrText xml:space="preserve"> PAGEREF _Toc13707 </w:instrText>
          </w:r>
          <w:r>
            <w:fldChar w:fldCharType="separate"/>
          </w:r>
          <w:r>
            <w:t>22</w:t>
          </w:r>
          <w:r>
            <w:fldChar w:fldCharType="end"/>
          </w:r>
          <w:r>
            <w:rPr>
              <w:bCs/>
              <w:szCs w:val="28"/>
              <w:lang w:val="zh-CN"/>
            </w:rPr>
            <w:fldChar w:fldCharType="end"/>
          </w:r>
        </w:p>
        <w:p>
          <w:pPr>
            <w:pStyle w:val="21"/>
            <w:tabs>
              <w:tab w:val="right" w:leader="dot" w:pos="9070"/>
            </w:tabs>
          </w:pPr>
          <w:r>
            <w:rPr>
              <w:bCs/>
              <w:szCs w:val="28"/>
              <w:lang w:val="zh-CN"/>
            </w:rPr>
            <w:fldChar w:fldCharType="begin"/>
          </w:r>
          <w:r>
            <w:rPr>
              <w:bCs/>
              <w:szCs w:val="28"/>
              <w:lang w:val="zh-CN"/>
            </w:rPr>
            <w:instrText xml:space="preserve"> HYPERLINK \l _Toc19115 </w:instrText>
          </w:r>
          <w:r>
            <w:rPr>
              <w:bCs/>
              <w:szCs w:val="28"/>
              <w:lang w:val="zh-CN"/>
            </w:rPr>
            <w:fldChar w:fldCharType="separate"/>
          </w:r>
          <w:r>
            <w:rPr>
              <w:szCs w:val="30"/>
            </w:rPr>
            <w:t>5.2审批部门审批决定</w:t>
          </w:r>
          <w:r>
            <w:tab/>
          </w:r>
          <w:r>
            <w:fldChar w:fldCharType="begin"/>
          </w:r>
          <w:r>
            <w:instrText xml:space="preserve"> PAGEREF _Toc19115 </w:instrText>
          </w:r>
          <w:r>
            <w:fldChar w:fldCharType="separate"/>
          </w:r>
          <w:r>
            <w:t>22</w:t>
          </w:r>
          <w:r>
            <w:fldChar w:fldCharType="end"/>
          </w:r>
          <w:r>
            <w:rPr>
              <w:bCs/>
              <w:szCs w:val="28"/>
              <w:lang w:val="zh-CN"/>
            </w:rPr>
            <w:fldChar w:fldCharType="end"/>
          </w:r>
        </w:p>
        <w:p>
          <w:pPr>
            <w:pStyle w:val="18"/>
            <w:tabs>
              <w:tab w:val="right" w:leader="dot" w:pos="9070"/>
            </w:tabs>
          </w:pPr>
          <w:r>
            <w:rPr>
              <w:bCs/>
              <w:szCs w:val="28"/>
              <w:lang w:val="zh-CN"/>
            </w:rPr>
            <w:fldChar w:fldCharType="begin"/>
          </w:r>
          <w:r>
            <w:rPr>
              <w:bCs/>
              <w:szCs w:val="28"/>
              <w:lang w:val="zh-CN"/>
            </w:rPr>
            <w:instrText xml:space="preserve"> HYPERLINK \l _Toc4784 </w:instrText>
          </w:r>
          <w:r>
            <w:rPr>
              <w:bCs/>
              <w:szCs w:val="28"/>
              <w:lang w:val="zh-CN"/>
            </w:rPr>
            <w:fldChar w:fldCharType="separate"/>
          </w:r>
          <w:r>
            <w:t>第</w:t>
          </w:r>
          <w:r>
            <w:rPr>
              <w:rFonts w:hint="eastAsia"/>
            </w:rPr>
            <w:t>6</w:t>
          </w:r>
          <w:r>
            <w:t>章 验收标准</w:t>
          </w:r>
          <w:r>
            <w:tab/>
          </w:r>
          <w:r>
            <w:fldChar w:fldCharType="begin"/>
          </w:r>
          <w:r>
            <w:instrText xml:space="preserve"> PAGEREF _Toc4784 </w:instrText>
          </w:r>
          <w:r>
            <w:fldChar w:fldCharType="separate"/>
          </w:r>
          <w:r>
            <w:t>23</w:t>
          </w:r>
          <w:r>
            <w:fldChar w:fldCharType="end"/>
          </w:r>
          <w:r>
            <w:rPr>
              <w:bCs/>
              <w:szCs w:val="28"/>
              <w:lang w:val="zh-CN"/>
            </w:rPr>
            <w:fldChar w:fldCharType="end"/>
          </w:r>
        </w:p>
        <w:p>
          <w:pPr>
            <w:pStyle w:val="21"/>
            <w:tabs>
              <w:tab w:val="right" w:leader="dot" w:pos="9070"/>
            </w:tabs>
          </w:pPr>
          <w:r>
            <w:rPr>
              <w:bCs/>
              <w:szCs w:val="28"/>
              <w:lang w:val="zh-CN"/>
            </w:rPr>
            <w:fldChar w:fldCharType="begin"/>
          </w:r>
          <w:r>
            <w:rPr>
              <w:bCs/>
              <w:szCs w:val="28"/>
              <w:lang w:val="zh-CN"/>
            </w:rPr>
            <w:instrText xml:space="preserve"> HYPERLINK \l _Toc30820 </w:instrText>
          </w:r>
          <w:r>
            <w:rPr>
              <w:bCs/>
              <w:szCs w:val="28"/>
              <w:lang w:val="zh-CN"/>
            </w:rPr>
            <w:fldChar w:fldCharType="separate"/>
          </w:r>
          <w:r>
            <w:rPr>
              <w:szCs w:val="30"/>
            </w:rPr>
            <w:t>6.1执行标准</w:t>
          </w:r>
          <w:r>
            <w:tab/>
          </w:r>
          <w:r>
            <w:fldChar w:fldCharType="begin"/>
          </w:r>
          <w:r>
            <w:instrText xml:space="preserve"> PAGEREF _Toc30820 </w:instrText>
          </w:r>
          <w:r>
            <w:fldChar w:fldCharType="separate"/>
          </w:r>
          <w:r>
            <w:t>23</w:t>
          </w:r>
          <w:r>
            <w:fldChar w:fldCharType="end"/>
          </w:r>
          <w:r>
            <w:rPr>
              <w:bCs/>
              <w:szCs w:val="28"/>
              <w:lang w:val="zh-CN"/>
            </w:rPr>
            <w:fldChar w:fldCharType="end"/>
          </w:r>
        </w:p>
        <w:p>
          <w:pPr>
            <w:pStyle w:val="21"/>
            <w:tabs>
              <w:tab w:val="right" w:leader="dot" w:pos="9070"/>
            </w:tabs>
          </w:pPr>
          <w:r>
            <w:rPr>
              <w:bCs/>
              <w:szCs w:val="28"/>
              <w:lang w:val="zh-CN"/>
            </w:rPr>
            <w:fldChar w:fldCharType="begin"/>
          </w:r>
          <w:r>
            <w:rPr>
              <w:bCs/>
              <w:szCs w:val="28"/>
              <w:lang w:val="zh-CN"/>
            </w:rPr>
            <w:instrText xml:space="preserve"> HYPERLINK \l _Toc21038 </w:instrText>
          </w:r>
          <w:r>
            <w:rPr>
              <w:bCs/>
              <w:szCs w:val="28"/>
              <w:lang w:val="zh-CN"/>
            </w:rPr>
            <w:fldChar w:fldCharType="separate"/>
          </w:r>
          <w:r>
            <w:rPr>
              <w:szCs w:val="30"/>
            </w:rPr>
            <w:t>6.2标准限值</w:t>
          </w:r>
          <w:r>
            <w:tab/>
          </w:r>
          <w:r>
            <w:fldChar w:fldCharType="begin"/>
          </w:r>
          <w:r>
            <w:instrText xml:space="preserve"> PAGEREF _Toc21038 </w:instrText>
          </w:r>
          <w:r>
            <w:fldChar w:fldCharType="separate"/>
          </w:r>
          <w:r>
            <w:t>23</w:t>
          </w:r>
          <w:r>
            <w:fldChar w:fldCharType="end"/>
          </w:r>
          <w:r>
            <w:rPr>
              <w:bCs/>
              <w:szCs w:val="28"/>
              <w:lang w:val="zh-CN"/>
            </w:rPr>
            <w:fldChar w:fldCharType="end"/>
          </w:r>
        </w:p>
        <w:p>
          <w:pPr>
            <w:pStyle w:val="18"/>
            <w:tabs>
              <w:tab w:val="right" w:leader="dot" w:pos="9070"/>
            </w:tabs>
          </w:pPr>
          <w:r>
            <w:rPr>
              <w:bCs/>
              <w:szCs w:val="28"/>
              <w:lang w:val="zh-CN"/>
            </w:rPr>
            <w:fldChar w:fldCharType="begin"/>
          </w:r>
          <w:r>
            <w:rPr>
              <w:bCs/>
              <w:szCs w:val="28"/>
              <w:lang w:val="zh-CN"/>
            </w:rPr>
            <w:instrText xml:space="preserve"> HYPERLINK \l _Toc6029 </w:instrText>
          </w:r>
          <w:r>
            <w:rPr>
              <w:bCs/>
              <w:szCs w:val="28"/>
              <w:lang w:val="zh-CN"/>
            </w:rPr>
            <w:fldChar w:fldCharType="separate"/>
          </w:r>
          <w:r>
            <w:t>第</w:t>
          </w:r>
          <w:r>
            <w:rPr>
              <w:rFonts w:hint="eastAsia"/>
            </w:rPr>
            <w:t>7</w:t>
          </w:r>
          <w:r>
            <w:t>章 验收监测内容</w:t>
          </w:r>
          <w:r>
            <w:tab/>
          </w:r>
          <w:r>
            <w:fldChar w:fldCharType="begin"/>
          </w:r>
          <w:r>
            <w:instrText xml:space="preserve"> PAGEREF _Toc6029 </w:instrText>
          </w:r>
          <w:r>
            <w:fldChar w:fldCharType="separate"/>
          </w:r>
          <w:r>
            <w:t>25</w:t>
          </w:r>
          <w:r>
            <w:fldChar w:fldCharType="end"/>
          </w:r>
          <w:r>
            <w:rPr>
              <w:bCs/>
              <w:szCs w:val="28"/>
              <w:lang w:val="zh-CN"/>
            </w:rPr>
            <w:fldChar w:fldCharType="end"/>
          </w:r>
        </w:p>
        <w:p>
          <w:pPr>
            <w:pStyle w:val="21"/>
            <w:tabs>
              <w:tab w:val="right" w:leader="dot" w:pos="9070"/>
            </w:tabs>
          </w:pPr>
          <w:r>
            <w:rPr>
              <w:bCs/>
              <w:szCs w:val="28"/>
              <w:lang w:val="zh-CN"/>
            </w:rPr>
            <w:fldChar w:fldCharType="begin"/>
          </w:r>
          <w:r>
            <w:rPr>
              <w:bCs/>
              <w:szCs w:val="28"/>
              <w:lang w:val="zh-CN"/>
            </w:rPr>
            <w:instrText xml:space="preserve"> HYPERLINK \l _Toc13544 </w:instrText>
          </w:r>
          <w:r>
            <w:rPr>
              <w:bCs/>
              <w:szCs w:val="28"/>
              <w:lang w:val="zh-CN"/>
            </w:rPr>
            <w:fldChar w:fldCharType="separate"/>
          </w:r>
          <w:r>
            <w:rPr>
              <w:szCs w:val="30"/>
            </w:rPr>
            <w:t>7.1 废气</w:t>
          </w:r>
          <w:r>
            <w:tab/>
          </w:r>
          <w:r>
            <w:fldChar w:fldCharType="begin"/>
          </w:r>
          <w:r>
            <w:instrText xml:space="preserve"> PAGEREF _Toc13544 </w:instrText>
          </w:r>
          <w:r>
            <w:fldChar w:fldCharType="separate"/>
          </w:r>
          <w:r>
            <w:t>25</w:t>
          </w:r>
          <w:r>
            <w:fldChar w:fldCharType="end"/>
          </w:r>
          <w:r>
            <w:rPr>
              <w:bCs/>
              <w:szCs w:val="28"/>
              <w:lang w:val="zh-CN"/>
            </w:rPr>
            <w:fldChar w:fldCharType="end"/>
          </w:r>
        </w:p>
        <w:p>
          <w:pPr>
            <w:pStyle w:val="21"/>
            <w:tabs>
              <w:tab w:val="right" w:leader="dot" w:pos="9070"/>
            </w:tabs>
          </w:pPr>
          <w:r>
            <w:rPr>
              <w:bCs/>
              <w:szCs w:val="28"/>
              <w:lang w:val="zh-CN"/>
            </w:rPr>
            <w:fldChar w:fldCharType="begin"/>
          </w:r>
          <w:r>
            <w:rPr>
              <w:bCs/>
              <w:szCs w:val="28"/>
              <w:lang w:val="zh-CN"/>
            </w:rPr>
            <w:instrText xml:space="preserve"> HYPERLINK \l _Toc736 </w:instrText>
          </w:r>
          <w:r>
            <w:rPr>
              <w:bCs/>
              <w:szCs w:val="28"/>
              <w:lang w:val="zh-CN"/>
            </w:rPr>
            <w:fldChar w:fldCharType="separate"/>
          </w:r>
          <w:r>
            <w:rPr>
              <w:rFonts w:hint="eastAsia"/>
              <w:szCs w:val="24"/>
            </w:rPr>
            <w:t>7.1-</w:t>
          </w:r>
          <w:r>
            <w:rPr>
              <w:rFonts w:hint="eastAsia"/>
              <w:szCs w:val="24"/>
              <w:lang w:val="en-US" w:eastAsia="zh-CN"/>
            </w:rPr>
            <w:t>2</w:t>
          </w:r>
          <w:r>
            <w:rPr>
              <w:rFonts w:hint="eastAsia"/>
              <w:szCs w:val="24"/>
            </w:rPr>
            <w:t>无组织废气监测点位图</w:t>
          </w:r>
          <w:r>
            <w:tab/>
          </w:r>
          <w:r>
            <w:fldChar w:fldCharType="begin"/>
          </w:r>
          <w:r>
            <w:instrText xml:space="preserve"> PAGEREF _Toc736 </w:instrText>
          </w:r>
          <w:r>
            <w:fldChar w:fldCharType="separate"/>
          </w:r>
          <w:r>
            <w:t>26</w:t>
          </w:r>
          <w:r>
            <w:fldChar w:fldCharType="end"/>
          </w:r>
          <w:r>
            <w:rPr>
              <w:bCs/>
              <w:szCs w:val="28"/>
              <w:lang w:val="zh-CN"/>
            </w:rPr>
            <w:fldChar w:fldCharType="end"/>
          </w:r>
        </w:p>
        <w:p>
          <w:pPr>
            <w:pStyle w:val="21"/>
            <w:tabs>
              <w:tab w:val="right" w:leader="dot" w:pos="9070"/>
            </w:tabs>
          </w:pPr>
          <w:r>
            <w:rPr>
              <w:bCs/>
              <w:szCs w:val="28"/>
              <w:lang w:val="zh-CN"/>
            </w:rPr>
            <w:fldChar w:fldCharType="begin"/>
          </w:r>
          <w:r>
            <w:rPr>
              <w:bCs/>
              <w:szCs w:val="28"/>
              <w:lang w:val="zh-CN"/>
            </w:rPr>
            <w:instrText xml:space="preserve"> HYPERLINK \l _Toc5681 </w:instrText>
          </w:r>
          <w:r>
            <w:rPr>
              <w:bCs/>
              <w:szCs w:val="28"/>
              <w:lang w:val="zh-CN"/>
            </w:rPr>
            <w:fldChar w:fldCharType="separate"/>
          </w:r>
          <w:r>
            <w:rPr>
              <w:szCs w:val="30"/>
            </w:rPr>
            <w:t>7.</w:t>
          </w:r>
          <w:r>
            <w:rPr>
              <w:rFonts w:hint="eastAsia"/>
              <w:szCs w:val="30"/>
              <w:lang w:val="en-US" w:eastAsia="zh-CN"/>
            </w:rPr>
            <w:t>2</w:t>
          </w:r>
          <w:r>
            <w:rPr>
              <w:szCs w:val="30"/>
            </w:rPr>
            <w:t xml:space="preserve"> 厂界噪声</w:t>
          </w:r>
          <w:r>
            <w:tab/>
          </w:r>
          <w:r>
            <w:fldChar w:fldCharType="begin"/>
          </w:r>
          <w:r>
            <w:instrText xml:space="preserve"> PAGEREF _Toc5681 </w:instrText>
          </w:r>
          <w:r>
            <w:fldChar w:fldCharType="separate"/>
          </w:r>
          <w:r>
            <w:t>26</w:t>
          </w:r>
          <w:r>
            <w:fldChar w:fldCharType="end"/>
          </w:r>
          <w:r>
            <w:rPr>
              <w:bCs/>
              <w:szCs w:val="28"/>
              <w:lang w:val="zh-CN"/>
            </w:rPr>
            <w:fldChar w:fldCharType="end"/>
          </w:r>
        </w:p>
        <w:p>
          <w:pPr>
            <w:pStyle w:val="18"/>
            <w:tabs>
              <w:tab w:val="right" w:leader="dot" w:pos="9070"/>
            </w:tabs>
          </w:pPr>
          <w:r>
            <w:rPr>
              <w:bCs/>
              <w:szCs w:val="28"/>
              <w:lang w:val="zh-CN"/>
            </w:rPr>
            <w:fldChar w:fldCharType="begin"/>
          </w:r>
          <w:r>
            <w:rPr>
              <w:bCs/>
              <w:szCs w:val="28"/>
              <w:lang w:val="zh-CN"/>
            </w:rPr>
            <w:instrText xml:space="preserve"> HYPERLINK \l _Toc5629 </w:instrText>
          </w:r>
          <w:r>
            <w:rPr>
              <w:bCs/>
              <w:szCs w:val="28"/>
              <w:lang w:val="zh-CN"/>
            </w:rPr>
            <w:fldChar w:fldCharType="separate"/>
          </w:r>
          <w:r>
            <w:t>第</w:t>
          </w:r>
          <w:r>
            <w:rPr>
              <w:rFonts w:hint="eastAsia"/>
            </w:rPr>
            <w:t>8</w:t>
          </w:r>
          <w:r>
            <w:t>章 质量保证及质量控制</w:t>
          </w:r>
          <w:r>
            <w:tab/>
          </w:r>
          <w:r>
            <w:fldChar w:fldCharType="begin"/>
          </w:r>
          <w:r>
            <w:instrText xml:space="preserve"> PAGEREF _Toc5629 </w:instrText>
          </w:r>
          <w:r>
            <w:fldChar w:fldCharType="separate"/>
          </w:r>
          <w:r>
            <w:t>27</w:t>
          </w:r>
          <w:r>
            <w:fldChar w:fldCharType="end"/>
          </w:r>
          <w:r>
            <w:rPr>
              <w:bCs/>
              <w:szCs w:val="28"/>
              <w:lang w:val="zh-CN"/>
            </w:rPr>
            <w:fldChar w:fldCharType="end"/>
          </w:r>
        </w:p>
        <w:p>
          <w:pPr>
            <w:pStyle w:val="21"/>
            <w:tabs>
              <w:tab w:val="right" w:leader="dot" w:pos="9070"/>
            </w:tabs>
          </w:pPr>
          <w:r>
            <w:rPr>
              <w:bCs/>
              <w:szCs w:val="28"/>
              <w:lang w:val="zh-CN"/>
            </w:rPr>
            <w:fldChar w:fldCharType="begin"/>
          </w:r>
          <w:r>
            <w:rPr>
              <w:bCs/>
              <w:szCs w:val="28"/>
              <w:lang w:val="zh-CN"/>
            </w:rPr>
            <w:instrText xml:space="preserve"> HYPERLINK \l _Toc31629 </w:instrText>
          </w:r>
          <w:r>
            <w:rPr>
              <w:bCs/>
              <w:szCs w:val="28"/>
              <w:lang w:val="zh-CN"/>
            </w:rPr>
            <w:fldChar w:fldCharType="separate"/>
          </w:r>
          <w:r>
            <w:rPr>
              <w:szCs w:val="30"/>
            </w:rPr>
            <w:t>8.1 监测分析方法及监测仪器</w:t>
          </w:r>
          <w:r>
            <w:tab/>
          </w:r>
          <w:r>
            <w:fldChar w:fldCharType="begin"/>
          </w:r>
          <w:r>
            <w:instrText xml:space="preserve"> PAGEREF _Toc31629 </w:instrText>
          </w:r>
          <w:r>
            <w:fldChar w:fldCharType="separate"/>
          </w:r>
          <w:r>
            <w:t>27</w:t>
          </w:r>
          <w:r>
            <w:fldChar w:fldCharType="end"/>
          </w:r>
          <w:r>
            <w:rPr>
              <w:bCs/>
              <w:szCs w:val="28"/>
              <w:lang w:val="zh-CN"/>
            </w:rPr>
            <w:fldChar w:fldCharType="end"/>
          </w:r>
        </w:p>
        <w:p>
          <w:pPr>
            <w:pStyle w:val="21"/>
            <w:tabs>
              <w:tab w:val="right" w:leader="dot" w:pos="9070"/>
            </w:tabs>
          </w:pPr>
          <w:r>
            <w:rPr>
              <w:bCs/>
              <w:szCs w:val="28"/>
              <w:lang w:val="zh-CN"/>
            </w:rPr>
            <w:fldChar w:fldCharType="begin"/>
          </w:r>
          <w:r>
            <w:rPr>
              <w:bCs/>
              <w:szCs w:val="28"/>
              <w:lang w:val="zh-CN"/>
            </w:rPr>
            <w:instrText xml:space="preserve"> HYPERLINK \l _Toc9588 </w:instrText>
          </w:r>
          <w:r>
            <w:rPr>
              <w:bCs/>
              <w:szCs w:val="28"/>
              <w:lang w:val="zh-CN"/>
            </w:rPr>
            <w:fldChar w:fldCharType="separate"/>
          </w:r>
          <w:r>
            <w:rPr>
              <w:szCs w:val="30"/>
            </w:rPr>
            <w:t>8.2 气体监测分析过程中的质量保证和质量控制</w:t>
          </w:r>
          <w:r>
            <w:tab/>
          </w:r>
          <w:r>
            <w:fldChar w:fldCharType="begin"/>
          </w:r>
          <w:r>
            <w:instrText xml:space="preserve"> PAGEREF _Toc9588 </w:instrText>
          </w:r>
          <w:r>
            <w:fldChar w:fldCharType="separate"/>
          </w:r>
          <w:r>
            <w:t>28</w:t>
          </w:r>
          <w:r>
            <w:fldChar w:fldCharType="end"/>
          </w:r>
          <w:r>
            <w:rPr>
              <w:bCs/>
              <w:szCs w:val="28"/>
              <w:lang w:val="zh-CN"/>
            </w:rPr>
            <w:fldChar w:fldCharType="end"/>
          </w:r>
        </w:p>
        <w:p>
          <w:pPr>
            <w:pStyle w:val="21"/>
            <w:tabs>
              <w:tab w:val="right" w:leader="dot" w:pos="9070"/>
            </w:tabs>
          </w:pPr>
          <w:r>
            <w:rPr>
              <w:bCs/>
              <w:szCs w:val="28"/>
              <w:lang w:val="zh-CN"/>
            </w:rPr>
            <w:fldChar w:fldCharType="begin"/>
          </w:r>
          <w:r>
            <w:rPr>
              <w:bCs/>
              <w:szCs w:val="28"/>
              <w:lang w:val="zh-CN"/>
            </w:rPr>
            <w:instrText xml:space="preserve"> HYPERLINK \l _Toc15279 </w:instrText>
          </w:r>
          <w:r>
            <w:rPr>
              <w:bCs/>
              <w:szCs w:val="28"/>
              <w:lang w:val="zh-CN"/>
            </w:rPr>
            <w:fldChar w:fldCharType="separate"/>
          </w:r>
          <w:r>
            <w:rPr>
              <w:szCs w:val="30"/>
            </w:rPr>
            <w:t>8.</w:t>
          </w:r>
          <w:r>
            <w:rPr>
              <w:rFonts w:hint="eastAsia"/>
              <w:szCs w:val="30"/>
              <w:lang w:val="en-US" w:eastAsia="zh-CN"/>
            </w:rPr>
            <w:t>3</w:t>
          </w:r>
          <w:r>
            <w:rPr>
              <w:szCs w:val="30"/>
            </w:rPr>
            <w:t xml:space="preserve"> 噪声监测分析过程中的质量保证和质量控制</w:t>
          </w:r>
          <w:r>
            <w:tab/>
          </w:r>
          <w:r>
            <w:fldChar w:fldCharType="begin"/>
          </w:r>
          <w:r>
            <w:instrText xml:space="preserve"> PAGEREF _Toc15279 </w:instrText>
          </w:r>
          <w:r>
            <w:fldChar w:fldCharType="separate"/>
          </w:r>
          <w:r>
            <w:t>28</w:t>
          </w:r>
          <w:r>
            <w:fldChar w:fldCharType="end"/>
          </w:r>
          <w:r>
            <w:rPr>
              <w:bCs/>
              <w:szCs w:val="28"/>
              <w:lang w:val="zh-CN"/>
            </w:rPr>
            <w:fldChar w:fldCharType="end"/>
          </w:r>
        </w:p>
        <w:p>
          <w:pPr>
            <w:pStyle w:val="18"/>
            <w:tabs>
              <w:tab w:val="right" w:leader="dot" w:pos="9070"/>
            </w:tabs>
          </w:pPr>
          <w:r>
            <w:rPr>
              <w:bCs/>
              <w:szCs w:val="28"/>
              <w:lang w:val="zh-CN"/>
            </w:rPr>
            <w:fldChar w:fldCharType="begin"/>
          </w:r>
          <w:r>
            <w:rPr>
              <w:bCs/>
              <w:szCs w:val="28"/>
              <w:lang w:val="zh-CN"/>
            </w:rPr>
            <w:instrText xml:space="preserve"> HYPERLINK \l _Toc4635 </w:instrText>
          </w:r>
          <w:r>
            <w:rPr>
              <w:bCs/>
              <w:szCs w:val="28"/>
              <w:lang w:val="zh-CN"/>
            </w:rPr>
            <w:fldChar w:fldCharType="separate"/>
          </w:r>
          <w:r>
            <w:t>第</w:t>
          </w:r>
          <w:r>
            <w:rPr>
              <w:rFonts w:hint="eastAsia"/>
            </w:rPr>
            <w:t>9</w:t>
          </w:r>
          <w:r>
            <w:t>章 验收监测结果</w:t>
          </w:r>
          <w:r>
            <w:tab/>
          </w:r>
          <w:r>
            <w:fldChar w:fldCharType="begin"/>
          </w:r>
          <w:r>
            <w:instrText xml:space="preserve"> PAGEREF _Toc4635 </w:instrText>
          </w:r>
          <w:r>
            <w:fldChar w:fldCharType="separate"/>
          </w:r>
          <w:r>
            <w:t>30</w:t>
          </w:r>
          <w:r>
            <w:fldChar w:fldCharType="end"/>
          </w:r>
          <w:r>
            <w:rPr>
              <w:bCs/>
              <w:szCs w:val="28"/>
              <w:lang w:val="zh-CN"/>
            </w:rPr>
            <w:fldChar w:fldCharType="end"/>
          </w:r>
        </w:p>
        <w:p>
          <w:pPr>
            <w:pStyle w:val="21"/>
            <w:tabs>
              <w:tab w:val="right" w:leader="dot" w:pos="9070"/>
            </w:tabs>
          </w:pPr>
          <w:r>
            <w:rPr>
              <w:bCs/>
              <w:szCs w:val="28"/>
              <w:lang w:val="zh-CN"/>
            </w:rPr>
            <w:fldChar w:fldCharType="begin"/>
          </w:r>
          <w:r>
            <w:rPr>
              <w:bCs/>
              <w:szCs w:val="28"/>
              <w:lang w:val="zh-CN"/>
            </w:rPr>
            <w:instrText xml:space="preserve"> HYPERLINK \l _Toc1197 </w:instrText>
          </w:r>
          <w:r>
            <w:rPr>
              <w:bCs/>
              <w:szCs w:val="28"/>
              <w:lang w:val="zh-CN"/>
            </w:rPr>
            <w:fldChar w:fldCharType="separate"/>
          </w:r>
          <w:r>
            <w:rPr>
              <w:szCs w:val="30"/>
            </w:rPr>
            <w:t>9.1 生产工况</w:t>
          </w:r>
          <w:r>
            <w:tab/>
          </w:r>
          <w:r>
            <w:fldChar w:fldCharType="begin"/>
          </w:r>
          <w:r>
            <w:instrText xml:space="preserve"> PAGEREF _Toc1197 </w:instrText>
          </w:r>
          <w:r>
            <w:fldChar w:fldCharType="separate"/>
          </w:r>
          <w:r>
            <w:t>30</w:t>
          </w:r>
          <w:r>
            <w:fldChar w:fldCharType="end"/>
          </w:r>
          <w:r>
            <w:rPr>
              <w:bCs/>
              <w:szCs w:val="28"/>
              <w:lang w:val="zh-CN"/>
            </w:rPr>
            <w:fldChar w:fldCharType="end"/>
          </w:r>
        </w:p>
        <w:p>
          <w:pPr>
            <w:pStyle w:val="21"/>
            <w:tabs>
              <w:tab w:val="right" w:leader="dot" w:pos="9070"/>
            </w:tabs>
          </w:pPr>
          <w:r>
            <w:rPr>
              <w:bCs/>
              <w:szCs w:val="28"/>
              <w:lang w:val="zh-CN"/>
            </w:rPr>
            <w:fldChar w:fldCharType="begin"/>
          </w:r>
          <w:r>
            <w:rPr>
              <w:bCs/>
              <w:szCs w:val="28"/>
              <w:lang w:val="zh-CN"/>
            </w:rPr>
            <w:instrText xml:space="preserve"> HYPERLINK \l _Toc18409 </w:instrText>
          </w:r>
          <w:r>
            <w:rPr>
              <w:bCs/>
              <w:szCs w:val="28"/>
              <w:lang w:val="zh-CN"/>
            </w:rPr>
            <w:fldChar w:fldCharType="separate"/>
          </w:r>
          <w:r>
            <w:rPr>
              <w:szCs w:val="30"/>
            </w:rPr>
            <w:t>9.2 废气</w:t>
          </w:r>
          <w:r>
            <w:tab/>
          </w:r>
          <w:r>
            <w:fldChar w:fldCharType="begin"/>
          </w:r>
          <w:r>
            <w:instrText xml:space="preserve"> PAGEREF _Toc18409 </w:instrText>
          </w:r>
          <w:r>
            <w:fldChar w:fldCharType="separate"/>
          </w:r>
          <w:r>
            <w:t>30</w:t>
          </w:r>
          <w:r>
            <w:fldChar w:fldCharType="end"/>
          </w:r>
          <w:r>
            <w:rPr>
              <w:bCs/>
              <w:szCs w:val="28"/>
              <w:lang w:val="zh-CN"/>
            </w:rPr>
            <w:fldChar w:fldCharType="end"/>
          </w:r>
        </w:p>
        <w:p>
          <w:pPr>
            <w:pStyle w:val="21"/>
            <w:tabs>
              <w:tab w:val="right" w:leader="dot" w:pos="9070"/>
            </w:tabs>
          </w:pPr>
          <w:r>
            <w:rPr>
              <w:bCs/>
              <w:szCs w:val="28"/>
              <w:lang w:val="zh-CN"/>
            </w:rPr>
            <w:fldChar w:fldCharType="begin"/>
          </w:r>
          <w:r>
            <w:rPr>
              <w:bCs/>
              <w:szCs w:val="28"/>
              <w:lang w:val="zh-CN"/>
            </w:rPr>
            <w:instrText xml:space="preserve"> HYPERLINK \l _Toc30733 </w:instrText>
          </w:r>
          <w:r>
            <w:rPr>
              <w:bCs/>
              <w:szCs w:val="28"/>
              <w:lang w:val="zh-CN"/>
            </w:rPr>
            <w:fldChar w:fldCharType="separate"/>
          </w:r>
          <w:r>
            <w:rPr>
              <w:szCs w:val="30"/>
            </w:rPr>
            <w:t>9.</w:t>
          </w:r>
          <w:r>
            <w:rPr>
              <w:rFonts w:hint="eastAsia"/>
              <w:szCs w:val="30"/>
              <w:lang w:val="en-US" w:eastAsia="zh-CN"/>
            </w:rPr>
            <w:t>3</w:t>
          </w:r>
          <w:r>
            <w:rPr>
              <w:szCs w:val="30"/>
            </w:rPr>
            <w:t xml:space="preserve"> 厂界噪声</w:t>
          </w:r>
          <w:r>
            <w:tab/>
          </w:r>
          <w:r>
            <w:fldChar w:fldCharType="begin"/>
          </w:r>
          <w:r>
            <w:instrText xml:space="preserve"> PAGEREF _Toc30733 </w:instrText>
          </w:r>
          <w:r>
            <w:fldChar w:fldCharType="separate"/>
          </w:r>
          <w:r>
            <w:t>37</w:t>
          </w:r>
          <w:r>
            <w:fldChar w:fldCharType="end"/>
          </w:r>
          <w:r>
            <w:rPr>
              <w:bCs/>
              <w:szCs w:val="28"/>
              <w:lang w:val="zh-CN"/>
            </w:rPr>
            <w:fldChar w:fldCharType="end"/>
          </w:r>
        </w:p>
        <w:p>
          <w:pPr>
            <w:pStyle w:val="18"/>
            <w:tabs>
              <w:tab w:val="right" w:leader="dot" w:pos="9070"/>
            </w:tabs>
          </w:pPr>
          <w:r>
            <w:rPr>
              <w:bCs/>
              <w:szCs w:val="28"/>
              <w:lang w:val="zh-CN"/>
            </w:rPr>
            <w:fldChar w:fldCharType="begin"/>
          </w:r>
          <w:r>
            <w:rPr>
              <w:bCs/>
              <w:szCs w:val="28"/>
              <w:lang w:val="zh-CN"/>
            </w:rPr>
            <w:instrText xml:space="preserve"> HYPERLINK \l _Toc23051 </w:instrText>
          </w:r>
          <w:r>
            <w:rPr>
              <w:bCs/>
              <w:szCs w:val="28"/>
              <w:lang w:val="zh-CN"/>
            </w:rPr>
            <w:fldChar w:fldCharType="separate"/>
          </w:r>
          <w:r>
            <w:t>第</w:t>
          </w:r>
          <w:r>
            <w:rPr>
              <w:rFonts w:hint="eastAsia"/>
            </w:rPr>
            <w:t>1</w:t>
          </w:r>
          <w:r>
            <w:t>0章 环评批复落实情况</w:t>
          </w:r>
          <w:r>
            <w:tab/>
          </w:r>
          <w:r>
            <w:fldChar w:fldCharType="begin"/>
          </w:r>
          <w:r>
            <w:instrText xml:space="preserve"> PAGEREF _Toc23051 </w:instrText>
          </w:r>
          <w:r>
            <w:fldChar w:fldCharType="separate"/>
          </w:r>
          <w:r>
            <w:t>39</w:t>
          </w:r>
          <w:r>
            <w:fldChar w:fldCharType="end"/>
          </w:r>
          <w:r>
            <w:rPr>
              <w:bCs/>
              <w:szCs w:val="28"/>
              <w:lang w:val="zh-CN"/>
            </w:rPr>
            <w:fldChar w:fldCharType="end"/>
          </w:r>
        </w:p>
        <w:p>
          <w:pPr>
            <w:pStyle w:val="18"/>
            <w:tabs>
              <w:tab w:val="right" w:leader="dot" w:pos="9070"/>
            </w:tabs>
          </w:pPr>
          <w:r>
            <w:rPr>
              <w:bCs/>
              <w:szCs w:val="28"/>
              <w:lang w:val="zh-CN"/>
            </w:rPr>
            <w:fldChar w:fldCharType="begin"/>
          </w:r>
          <w:r>
            <w:rPr>
              <w:bCs/>
              <w:szCs w:val="28"/>
              <w:lang w:val="zh-CN"/>
            </w:rPr>
            <w:instrText xml:space="preserve"> HYPERLINK \l _Toc32002 </w:instrText>
          </w:r>
          <w:r>
            <w:rPr>
              <w:bCs/>
              <w:szCs w:val="28"/>
              <w:lang w:val="zh-CN"/>
            </w:rPr>
            <w:fldChar w:fldCharType="separate"/>
          </w:r>
          <w:r>
            <w:t>第</w:t>
          </w:r>
          <w:r>
            <w:rPr>
              <w:rFonts w:hint="eastAsia"/>
            </w:rPr>
            <w:t>1</w:t>
          </w:r>
          <w:r>
            <w:t>1章 验收监测结论</w:t>
          </w:r>
          <w:r>
            <w:tab/>
          </w:r>
          <w:r>
            <w:fldChar w:fldCharType="begin"/>
          </w:r>
          <w:r>
            <w:instrText xml:space="preserve"> PAGEREF _Toc32002 </w:instrText>
          </w:r>
          <w:r>
            <w:fldChar w:fldCharType="separate"/>
          </w:r>
          <w:r>
            <w:t>41</w:t>
          </w:r>
          <w:r>
            <w:fldChar w:fldCharType="end"/>
          </w:r>
          <w:r>
            <w:rPr>
              <w:bCs/>
              <w:szCs w:val="28"/>
              <w:lang w:val="zh-CN"/>
            </w:rPr>
            <w:fldChar w:fldCharType="end"/>
          </w:r>
        </w:p>
        <w:p>
          <w:pPr>
            <w:pStyle w:val="21"/>
            <w:tabs>
              <w:tab w:val="right" w:leader="dot" w:pos="9070"/>
            </w:tabs>
          </w:pPr>
          <w:r>
            <w:rPr>
              <w:bCs/>
              <w:szCs w:val="28"/>
              <w:lang w:val="zh-CN"/>
            </w:rPr>
            <w:fldChar w:fldCharType="begin"/>
          </w:r>
          <w:r>
            <w:rPr>
              <w:bCs/>
              <w:szCs w:val="28"/>
              <w:lang w:val="zh-CN"/>
            </w:rPr>
            <w:instrText xml:space="preserve"> HYPERLINK \l _Toc6329 </w:instrText>
          </w:r>
          <w:r>
            <w:rPr>
              <w:bCs/>
              <w:szCs w:val="28"/>
              <w:lang w:val="zh-CN"/>
            </w:rPr>
            <w:fldChar w:fldCharType="separate"/>
          </w:r>
          <w:r>
            <w:rPr>
              <w:szCs w:val="30"/>
              <w:lang w:val="zh-CN"/>
            </w:rPr>
            <w:t>11.</w:t>
          </w:r>
          <w:r>
            <w:rPr>
              <w:bCs/>
              <w:szCs w:val="30"/>
              <w:lang w:val="zh-CN"/>
            </w:rPr>
            <w:t>1 “三同时”执行情况</w:t>
          </w:r>
          <w:r>
            <w:tab/>
          </w:r>
          <w:r>
            <w:fldChar w:fldCharType="begin"/>
          </w:r>
          <w:r>
            <w:instrText xml:space="preserve"> PAGEREF _Toc6329 </w:instrText>
          </w:r>
          <w:r>
            <w:fldChar w:fldCharType="separate"/>
          </w:r>
          <w:r>
            <w:t>41</w:t>
          </w:r>
          <w:r>
            <w:fldChar w:fldCharType="end"/>
          </w:r>
          <w:r>
            <w:rPr>
              <w:bCs/>
              <w:szCs w:val="28"/>
              <w:lang w:val="zh-CN"/>
            </w:rPr>
            <w:fldChar w:fldCharType="end"/>
          </w:r>
        </w:p>
        <w:p>
          <w:pPr>
            <w:pStyle w:val="21"/>
            <w:tabs>
              <w:tab w:val="right" w:leader="dot" w:pos="9070"/>
            </w:tabs>
          </w:pPr>
          <w:r>
            <w:rPr>
              <w:bCs/>
              <w:szCs w:val="28"/>
              <w:lang w:val="zh-CN"/>
            </w:rPr>
            <w:fldChar w:fldCharType="begin"/>
          </w:r>
          <w:r>
            <w:rPr>
              <w:bCs/>
              <w:szCs w:val="28"/>
              <w:lang w:val="zh-CN"/>
            </w:rPr>
            <w:instrText xml:space="preserve"> HYPERLINK \l _Toc22894 </w:instrText>
          </w:r>
          <w:r>
            <w:rPr>
              <w:bCs/>
              <w:szCs w:val="28"/>
              <w:lang w:val="zh-CN"/>
            </w:rPr>
            <w:fldChar w:fldCharType="separate"/>
          </w:r>
          <w:r>
            <w:rPr>
              <w:bCs/>
              <w:szCs w:val="30"/>
              <w:lang w:val="zh-CN"/>
            </w:rPr>
            <w:t>11.2 工况监测情况</w:t>
          </w:r>
          <w:r>
            <w:tab/>
          </w:r>
          <w:r>
            <w:fldChar w:fldCharType="begin"/>
          </w:r>
          <w:r>
            <w:instrText xml:space="preserve"> PAGEREF _Toc22894 </w:instrText>
          </w:r>
          <w:r>
            <w:fldChar w:fldCharType="separate"/>
          </w:r>
          <w:r>
            <w:t>41</w:t>
          </w:r>
          <w:r>
            <w:fldChar w:fldCharType="end"/>
          </w:r>
          <w:r>
            <w:rPr>
              <w:bCs/>
              <w:szCs w:val="28"/>
              <w:lang w:val="zh-CN"/>
            </w:rPr>
            <w:fldChar w:fldCharType="end"/>
          </w:r>
        </w:p>
        <w:p>
          <w:pPr>
            <w:pStyle w:val="21"/>
            <w:tabs>
              <w:tab w:val="right" w:leader="dot" w:pos="9070"/>
            </w:tabs>
          </w:pPr>
          <w:r>
            <w:rPr>
              <w:bCs/>
              <w:szCs w:val="28"/>
              <w:lang w:val="zh-CN"/>
            </w:rPr>
            <w:fldChar w:fldCharType="begin"/>
          </w:r>
          <w:r>
            <w:rPr>
              <w:bCs/>
              <w:szCs w:val="28"/>
              <w:lang w:val="zh-CN"/>
            </w:rPr>
            <w:instrText xml:space="preserve"> HYPERLINK \l _Toc14000 </w:instrText>
          </w:r>
          <w:r>
            <w:rPr>
              <w:bCs/>
              <w:szCs w:val="28"/>
              <w:lang w:val="zh-CN"/>
            </w:rPr>
            <w:fldChar w:fldCharType="separate"/>
          </w:r>
          <w:r>
            <w:rPr>
              <w:bCs/>
              <w:szCs w:val="30"/>
            </w:rPr>
            <w:t>11.3 废气监测结论</w:t>
          </w:r>
          <w:r>
            <w:tab/>
          </w:r>
          <w:r>
            <w:fldChar w:fldCharType="begin"/>
          </w:r>
          <w:r>
            <w:instrText xml:space="preserve"> PAGEREF _Toc14000 </w:instrText>
          </w:r>
          <w:r>
            <w:fldChar w:fldCharType="separate"/>
          </w:r>
          <w:r>
            <w:t>41</w:t>
          </w:r>
          <w:r>
            <w:fldChar w:fldCharType="end"/>
          </w:r>
          <w:r>
            <w:rPr>
              <w:bCs/>
              <w:szCs w:val="28"/>
              <w:lang w:val="zh-CN"/>
            </w:rPr>
            <w:fldChar w:fldCharType="end"/>
          </w:r>
        </w:p>
        <w:p>
          <w:pPr>
            <w:pStyle w:val="21"/>
            <w:tabs>
              <w:tab w:val="right" w:leader="dot" w:pos="9070"/>
            </w:tabs>
          </w:pPr>
          <w:r>
            <w:rPr>
              <w:bCs/>
              <w:szCs w:val="28"/>
              <w:lang w:val="zh-CN"/>
            </w:rPr>
            <w:fldChar w:fldCharType="begin"/>
          </w:r>
          <w:r>
            <w:rPr>
              <w:bCs/>
              <w:szCs w:val="28"/>
              <w:lang w:val="zh-CN"/>
            </w:rPr>
            <w:instrText xml:space="preserve"> HYPERLINK \l _Toc28661 </w:instrText>
          </w:r>
          <w:r>
            <w:rPr>
              <w:bCs/>
              <w:szCs w:val="28"/>
              <w:lang w:val="zh-CN"/>
            </w:rPr>
            <w:fldChar w:fldCharType="separate"/>
          </w:r>
          <w:r>
            <w:rPr>
              <w:bCs/>
              <w:szCs w:val="30"/>
            </w:rPr>
            <w:t>11.4 噪声监测结论</w:t>
          </w:r>
          <w:r>
            <w:tab/>
          </w:r>
          <w:r>
            <w:fldChar w:fldCharType="begin"/>
          </w:r>
          <w:r>
            <w:instrText xml:space="preserve"> PAGEREF _Toc28661 </w:instrText>
          </w:r>
          <w:r>
            <w:fldChar w:fldCharType="separate"/>
          </w:r>
          <w:r>
            <w:t>42</w:t>
          </w:r>
          <w:r>
            <w:fldChar w:fldCharType="end"/>
          </w:r>
          <w:r>
            <w:rPr>
              <w:bCs/>
              <w:szCs w:val="28"/>
              <w:lang w:val="zh-CN"/>
            </w:rPr>
            <w:fldChar w:fldCharType="end"/>
          </w:r>
        </w:p>
        <w:p>
          <w:pPr>
            <w:pStyle w:val="21"/>
            <w:tabs>
              <w:tab w:val="right" w:leader="dot" w:pos="9070"/>
            </w:tabs>
          </w:pPr>
          <w:r>
            <w:rPr>
              <w:bCs/>
              <w:szCs w:val="28"/>
              <w:lang w:val="zh-CN"/>
            </w:rPr>
            <w:fldChar w:fldCharType="begin"/>
          </w:r>
          <w:r>
            <w:rPr>
              <w:bCs/>
              <w:szCs w:val="28"/>
              <w:lang w:val="zh-CN"/>
            </w:rPr>
            <w:instrText xml:space="preserve"> HYPERLINK \l _Toc889 </w:instrText>
          </w:r>
          <w:r>
            <w:rPr>
              <w:bCs/>
              <w:szCs w:val="28"/>
              <w:lang w:val="zh-CN"/>
            </w:rPr>
            <w:fldChar w:fldCharType="separate"/>
          </w:r>
          <w:r>
            <w:rPr>
              <w:bCs/>
              <w:szCs w:val="30"/>
            </w:rPr>
            <w:t>11.5 废水</w:t>
          </w:r>
          <w:r>
            <w:rPr>
              <w:rFonts w:hint="eastAsia"/>
              <w:bCs/>
              <w:szCs w:val="30"/>
            </w:rPr>
            <w:t>监测结论</w:t>
          </w:r>
          <w:r>
            <w:tab/>
          </w:r>
          <w:r>
            <w:fldChar w:fldCharType="begin"/>
          </w:r>
          <w:r>
            <w:instrText xml:space="preserve"> PAGEREF _Toc889 </w:instrText>
          </w:r>
          <w:r>
            <w:fldChar w:fldCharType="separate"/>
          </w:r>
          <w:r>
            <w:t>43</w:t>
          </w:r>
          <w:r>
            <w:fldChar w:fldCharType="end"/>
          </w:r>
          <w:r>
            <w:rPr>
              <w:bCs/>
              <w:szCs w:val="28"/>
              <w:lang w:val="zh-CN"/>
            </w:rPr>
            <w:fldChar w:fldCharType="end"/>
          </w:r>
        </w:p>
        <w:p>
          <w:pPr>
            <w:pStyle w:val="21"/>
            <w:tabs>
              <w:tab w:val="right" w:leader="dot" w:pos="9070"/>
            </w:tabs>
          </w:pPr>
          <w:r>
            <w:rPr>
              <w:bCs/>
              <w:szCs w:val="28"/>
              <w:lang w:val="zh-CN"/>
            </w:rPr>
            <w:fldChar w:fldCharType="begin"/>
          </w:r>
          <w:r>
            <w:rPr>
              <w:bCs/>
              <w:szCs w:val="28"/>
              <w:lang w:val="zh-CN"/>
            </w:rPr>
            <w:instrText xml:space="preserve"> HYPERLINK \l _Toc10466 </w:instrText>
          </w:r>
          <w:r>
            <w:rPr>
              <w:bCs/>
              <w:szCs w:val="28"/>
              <w:lang w:val="zh-CN"/>
            </w:rPr>
            <w:fldChar w:fldCharType="separate"/>
          </w:r>
          <w:r>
            <w:rPr>
              <w:bCs/>
              <w:szCs w:val="30"/>
            </w:rPr>
            <w:t xml:space="preserve">11.6 </w:t>
          </w:r>
          <w:r>
            <w:rPr>
              <w:bCs/>
              <w:szCs w:val="30"/>
              <w:lang w:val="zh-CN"/>
            </w:rPr>
            <w:t>固体废弃物处置情况</w:t>
          </w:r>
          <w:r>
            <w:tab/>
          </w:r>
          <w:r>
            <w:fldChar w:fldCharType="begin"/>
          </w:r>
          <w:r>
            <w:instrText xml:space="preserve"> PAGEREF _Toc10466 </w:instrText>
          </w:r>
          <w:r>
            <w:fldChar w:fldCharType="separate"/>
          </w:r>
          <w:r>
            <w:t>43</w:t>
          </w:r>
          <w:r>
            <w:fldChar w:fldCharType="end"/>
          </w:r>
          <w:r>
            <w:rPr>
              <w:bCs/>
              <w:szCs w:val="28"/>
              <w:lang w:val="zh-CN"/>
            </w:rPr>
            <w:fldChar w:fldCharType="end"/>
          </w:r>
        </w:p>
        <w:p>
          <w:pPr>
            <w:pStyle w:val="21"/>
            <w:tabs>
              <w:tab w:val="right" w:leader="dot" w:pos="9070"/>
            </w:tabs>
          </w:pPr>
          <w:r>
            <w:rPr>
              <w:bCs/>
              <w:szCs w:val="28"/>
              <w:lang w:val="zh-CN"/>
            </w:rPr>
            <w:fldChar w:fldCharType="begin"/>
          </w:r>
          <w:r>
            <w:rPr>
              <w:bCs/>
              <w:szCs w:val="28"/>
              <w:lang w:val="zh-CN"/>
            </w:rPr>
            <w:instrText xml:space="preserve"> HYPERLINK \l _Toc9743 </w:instrText>
          </w:r>
          <w:r>
            <w:rPr>
              <w:bCs/>
              <w:szCs w:val="28"/>
              <w:lang w:val="zh-CN"/>
            </w:rPr>
            <w:fldChar w:fldCharType="separate"/>
          </w:r>
          <w:r>
            <w:rPr>
              <w:bCs/>
              <w:szCs w:val="30"/>
            </w:rPr>
            <w:t>11.</w:t>
          </w:r>
          <w:r>
            <w:rPr>
              <w:rFonts w:hint="eastAsia"/>
              <w:bCs/>
              <w:szCs w:val="30"/>
            </w:rPr>
            <w:t>7</w:t>
          </w:r>
          <w:r>
            <w:rPr>
              <w:bCs/>
              <w:szCs w:val="30"/>
            </w:rPr>
            <w:t xml:space="preserve"> 建议</w:t>
          </w:r>
          <w:r>
            <w:tab/>
          </w:r>
          <w:r>
            <w:fldChar w:fldCharType="begin"/>
          </w:r>
          <w:r>
            <w:instrText xml:space="preserve"> PAGEREF _Toc9743 </w:instrText>
          </w:r>
          <w:r>
            <w:fldChar w:fldCharType="separate"/>
          </w:r>
          <w:r>
            <w:t>43</w:t>
          </w:r>
          <w:r>
            <w:fldChar w:fldCharType="end"/>
          </w:r>
          <w:r>
            <w:rPr>
              <w:bCs/>
              <w:szCs w:val="28"/>
              <w:lang w:val="zh-CN"/>
            </w:rPr>
            <w:fldChar w:fldCharType="end"/>
          </w:r>
        </w:p>
        <w:p>
          <w:pPr>
            <w:pStyle w:val="21"/>
            <w:tabs>
              <w:tab w:val="right" w:leader="dot" w:pos="9070"/>
            </w:tabs>
          </w:pPr>
          <w:r>
            <w:rPr>
              <w:bCs/>
              <w:szCs w:val="28"/>
              <w:lang w:val="zh-CN"/>
            </w:rPr>
            <w:fldChar w:fldCharType="begin"/>
          </w:r>
          <w:r>
            <w:rPr>
              <w:bCs/>
              <w:szCs w:val="28"/>
              <w:lang w:val="zh-CN"/>
            </w:rPr>
            <w:instrText xml:space="preserve"> HYPERLINK \l _Toc3419 </w:instrText>
          </w:r>
          <w:r>
            <w:rPr>
              <w:bCs/>
              <w:szCs w:val="28"/>
              <w:lang w:val="zh-CN"/>
            </w:rPr>
            <w:fldChar w:fldCharType="separate"/>
          </w:r>
          <w:r>
            <w:rPr>
              <w:bCs/>
              <w:szCs w:val="30"/>
            </w:rPr>
            <w:t>11.</w:t>
          </w:r>
          <w:r>
            <w:rPr>
              <w:rFonts w:hint="eastAsia"/>
              <w:bCs/>
              <w:szCs w:val="30"/>
            </w:rPr>
            <w:t>8</w:t>
          </w:r>
          <w:r>
            <w:rPr>
              <w:bCs/>
              <w:szCs w:val="30"/>
            </w:rPr>
            <w:t xml:space="preserve"> 总结</w:t>
          </w:r>
          <w:r>
            <w:tab/>
          </w:r>
          <w:r>
            <w:fldChar w:fldCharType="begin"/>
          </w:r>
          <w:r>
            <w:instrText xml:space="preserve"> PAGEREF _Toc3419 </w:instrText>
          </w:r>
          <w:r>
            <w:fldChar w:fldCharType="separate"/>
          </w:r>
          <w:r>
            <w:t>43</w:t>
          </w:r>
          <w:r>
            <w:fldChar w:fldCharType="end"/>
          </w:r>
          <w:r>
            <w:rPr>
              <w:bCs/>
              <w:szCs w:val="28"/>
              <w:lang w:val="zh-CN"/>
            </w:rPr>
            <w:fldChar w:fldCharType="end"/>
          </w:r>
        </w:p>
        <w:p>
          <w:pPr>
            <w:pStyle w:val="18"/>
            <w:tabs>
              <w:tab w:val="right" w:leader="dot" w:pos="9070"/>
            </w:tabs>
          </w:pPr>
          <w:r>
            <w:rPr>
              <w:bCs/>
              <w:szCs w:val="28"/>
              <w:lang w:val="zh-CN"/>
            </w:rPr>
            <w:fldChar w:fldCharType="begin"/>
          </w:r>
          <w:r>
            <w:rPr>
              <w:bCs/>
              <w:szCs w:val="28"/>
              <w:lang w:val="zh-CN"/>
            </w:rPr>
            <w:instrText xml:space="preserve"> HYPERLINK \l _Toc6827 </w:instrText>
          </w:r>
          <w:r>
            <w:rPr>
              <w:bCs/>
              <w:szCs w:val="28"/>
              <w:lang w:val="zh-CN"/>
            </w:rPr>
            <w:fldChar w:fldCharType="separate"/>
          </w:r>
          <w:r>
            <w:t>附件</w:t>
          </w:r>
          <w:r>
            <w:tab/>
          </w:r>
          <w:r>
            <w:fldChar w:fldCharType="begin"/>
          </w:r>
          <w:r>
            <w:instrText xml:space="preserve"> PAGEREF _Toc6827 </w:instrText>
          </w:r>
          <w:r>
            <w:fldChar w:fldCharType="separate"/>
          </w:r>
          <w:r>
            <w:t>45</w:t>
          </w:r>
          <w:r>
            <w:fldChar w:fldCharType="end"/>
          </w:r>
          <w:r>
            <w:rPr>
              <w:bCs/>
              <w:szCs w:val="28"/>
              <w:lang w:val="zh-CN"/>
            </w:rPr>
            <w:fldChar w:fldCharType="end"/>
          </w:r>
        </w:p>
        <w:p>
          <w:pPr>
            <w:pStyle w:val="18"/>
            <w:tabs>
              <w:tab w:val="right" w:leader="dot" w:pos="9070"/>
            </w:tabs>
          </w:pPr>
          <w:r>
            <w:rPr>
              <w:bCs/>
              <w:szCs w:val="28"/>
              <w:lang w:val="zh-CN"/>
            </w:rPr>
            <w:fldChar w:fldCharType="begin"/>
          </w:r>
          <w:r>
            <w:rPr>
              <w:bCs/>
              <w:szCs w:val="28"/>
              <w:lang w:val="zh-CN"/>
            </w:rPr>
            <w:instrText xml:space="preserve"> HYPERLINK \l _Toc18961 </w:instrText>
          </w:r>
          <w:r>
            <w:rPr>
              <w:bCs/>
              <w:szCs w:val="28"/>
              <w:lang w:val="zh-CN"/>
            </w:rPr>
            <w:fldChar w:fldCharType="separate"/>
          </w:r>
          <w:r>
            <w:rPr>
              <w:rFonts w:hint="eastAsia"/>
              <w:bCs/>
              <w:szCs w:val="52"/>
            </w:rPr>
            <w:t>第二部分 竣工环境保护验收意见</w:t>
          </w:r>
          <w:r>
            <w:tab/>
          </w:r>
          <w:r>
            <w:fldChar w:fldCharType="begin"/>
          </w:r>
          <w:r>
            <w:instrText xml:space="preserve"> PAGEREF _Toc18961 </w:instrText>
          </w:r>
          <w:r>
            <w:fldChar w:fldCharType="separate"/>
          </w:r>
          <w:r>
            <w:t>55</w:t>
          </w:r>
          <w:r>
            <w:fldChar w:fldCharType="end"/>
          </w:r>
          <w:r>
            <w:rPr>
              <w:bCs/>
              <w:szCs w:val="28"/>
              <w:lang w:val="zh-CN"/>
            </w:rPr>
            <w:fldChar w:fldCharType="end"/>
          </w:r>
        </w:p>
        <w:p>
          <w:pPr>
            <w:pStyle w:val="18"/>
            <w:tabs>
              <w:tab w:val="right" w:leader="dot" w:pos="9070"/>
            </w:tabs>
          </w:pPr>
          <w:r>
            <w:rPr>
              <w:bCs/>
              <w:szCs w:val="28"/>
              <w:lang w:val="zh-CN"/>
            </w:rPr>
            <w:fldChar w:fldCharType="begin"/>
          </w:r>
          <w:r>
            <w:rPr>
              <w:bCs/>
              <w:szCs w:val="28"/>
              <w:lang w:val="zh-CN"/>
            </w:rPr>
            <w:instrText xml:space="preserve"> HYPERLINK \l _Toc4879 </w:instrText>
          </w:r>
          <w:r>
            <w:rPr>
              <w:bCs/>
              <w:szCs w:val="28"/>
              <w:lang w:val="zh-CN"/>
            </w:rPr>
            <w:fldChar w:fldCharType="separate"/>
          </w:r>
          <w:r>
            <w:rPr>
              <w:rFonts w:hint="eastAsia"/>
              <w:bCs/>
              <w:szCs w:val="52"/>
            </w:rPr>
            <w:t>第三部分 其他需要说明事项</w:t>
          </w:r>
          <w:r>
            <w:tab/>
          </w:r>
          <w:r>
            <w:fldChar w:fldCharType="begin"/>
          </w:r>
          <w:r>
            <w:instrText xml:space="preserve"> PAGEREF _Toc4879 </w:instrText>
          </w:r>
          <w:r>
            <w:fldChar w:fldCharType="separate"/>
          </w:r>
          <w:r>
            <w:t>60</w:t>
          </w:r>
          <w:r>
            <w:fldChar w:fldCharType="end"/>
          </w:r>
          <w:r>
            <w:rPr>
              <w:bCs/>
              <w:szCs w:val="28"/>
              <w:lang w:val="zh-CN"/>
            </w:rPr>
            <w:fldChar w:fldCharType="end"/>
          </w:r>
        </w:p>
        <w:p>
          <w:pPr>
            <w:pStyle w:val="18"/>
            <w:tabs>
              <w:tab w:val="right" w:leader="dot" w:pos="9070"/>
            </w:tabs>
          </w:pPr>
          <w:r>
            <w:rPr>
              <w:bCs/>
              <w:szCs w:val="28"/>
              <w:lang w:val="zh-CN"/>
            </w:rPr>
            <w:fldChar w:fldCharType="begin"/>
          </w:r>
          <w:r>
            <w:rPr>
              <w:bCs/>
              <w:szCs w:val="28"/>
              <w:lang w:val="zh-CN"/>
            </w:rPr>
            <w:instrText xml:space="preserve"> HYPERLINK \l _Toc23288 </w:instrText>
          </w:r>
          <w:r>
            <w:rPr>
              <w:bCs/>
              <w:szCs w:val="28"/>
              <w:lang w:val="zh-CN"/>
            </w:rPr>
            <w:fldChar w:fldCharType="separate"/>
          </w:r>
          <w:r>
            <w:rPr>
              <w:rFonts w:hint="eastAsia"/>
            </w:rPr>
            <w:t>第1章 环境保护设施设计、施工和验收过程简况</w:t>
          </w:r>
          <w:r>
            <w:tab/>
          </w:r>
          <w:r>
            <w:fldChar w:fldCharType="begin"/>
          </w:r>
          <w:r>
            <w:instrText xml:space="preserve"> PAGEREF _Toc23288 </w:instrText>
          </w:r>
          <w:r>
            <w:fldChar w:fldCharType="separate"/>
          </w:r>
          <w:r>
            <w:t>61</w:t>
          </w:r>
          <w:r>
            <w:fldChar w:fldCharType="end"/>
          </w:r>
          <w:r>
            <w:rPr>
              <w:bCs/>
              <w:szCs w:val="28"/>
              <w:lang w:val="zh-CN"/>
            </w:rPr>
            <w:fldChar w:fldCharType="end"/>
          </w:r>
        </w:p>
        <w:p>
          <w:pPr>
            <w:pStyle w:val="21"/>
            <w:tabs>
              <w:tab w:val="right" w:leader="dot" w:pos="9070"/>
            </w:tabs>
          </w:pPr>
          <w:r>
            <w:rPr>
              <w:bCs/>
              <w:szCs w:val="28"/>
              <w:lang w:val="zh-CN"/>
            </w:rPr>
            <w:fldChar w:fldCharType="begin"/>
          </w:r>
          <w:r>
            <w:rPr>
              <w:bCs/>
              <w:szCs w:val="28"/>
              <w:lang w:val="zh-CN"/>
            </w:rPr>
            <w:instrText xml:space="preserve"> HYPERLINK \l _Toc24902 </w:instrText>
          </w:r>
          <w:r>
            <w:rPr>
              <w:bCs/>
              <w:szCs w:val="28"/>
              <w:lang w:val="zh-CN"/>
            </w:rPr>
            <w:fldChar w:fldCharType="separate"/>
          </w:r>
          <w:r>
            <w:rPr>
              <w:rFonts w:hint="eastAsia"/>
              <w:szCs w:val="30"/>
            </w:rPr>
            <w:t>1.1设计简况</w:t>
          </w:r>
          <w:r>
            <w:tab/>
          </w:r>
          <w:r>
            <w:fldChar w:fldCharType="begin"/>
          </w:r>
          <w:r>
            <w:instrText xml:space="preserve"> PAGEREF _Toc24902 </w:instrText>
          </w:r>
          <w:r>
            <w:fldChar w:fldCharType="separate"/>
          </w:r>
          <w:r>
            <w:t>61</w:t>
          </w:r>
          <w:r>
            <w:fldChar w:fldCharType="end"/>
          </w:r>
          <w:r>
            <w:rPr>
              <w:bCs/>
              <w:szCs w:val="28"/>
              <w:lang w:val="zh-CN"/>
            </w:rPr>
            <w:fldChar w:fldCharType="end"/>
          </w:r>
        </w:p>
        <w:p>
          <w:pPr>
            <w:pStyle w:val="21"/>
            <w:tabs>
              <w:tab w:val="right" w:leader="dot" w:pos="9070"/>
            </w:tabs>
          </w:pPr>
          <w:r>
            <w:rPr>
              <w:bCs/>
              <w:szCs w:val="28"/>
              <w:lang w:val="zh-CN"/>
            </w:rPr>
            <w:fldChar w:fldCharType="begin"/>
          </w:r>
          <w:r>
            <w:rPr>
              <w:bCs/>
              <w:szCs w:val="28"/>
              <w:lang w:val="zh-CN"/>
            </w:rPr>
            <w:instrText xml:space="preserve"> HYPERLINK \l _Toc8235 </w:instrText>
          </w:r>
          <w:r>
            <w:rPr>
              <w:bCs/>
              <w:szCs w:val="28"/>
              <w:lang w:val="zh-CN"/>
            </w:rPr>
            <w:fldChar w:fldCharType="separate"/>
          </w:r>
          <w:r>
            <w:rPr>
              <w:rFonts w:hint="eastAsia"/>
              <w:szCs w:val="30"/>
            </w:rPr>
            <w:t>1.2施工简况</w:t>
          </w:r>
          <w:r>
            <w:tab/>
          </w:r>
          <w:r>
            <w:fldChar w:fldCharType="begin"/>
          </w:r>
          <w:r>
            <w:instrText xml:space="preserve"> PAGEREF _Toc8235 </w:instrText>
          </w:r>
          <w:r>
            <w:fldChar w:fldCharType="separate"/>
          </w:r>
          <w:r>
            <w:t>61</w:t>
          </w:r>
          <w:r>
            <w:fldChar w:fldCharType="end"/>
          </w:r>
          <w:r>
            <w:rPr>
              <w:bCs/>
              <w:szCs w:val="28"/>
              <w:lang w:val="zh-CN"/>
            </w:rPr>
            <w:fldChar w:fldCharType="end"/>
          </w:r>
        </w:p>
        <w:p>
          <w:pPr>
            <w:pStyle w:val="21"/>
            <w:tabs>
              <w:tab w:val="right" w:leader="dot" w:pos="9070"/>
            </w:tabs>
          </w:pPr>
          <w:r>
            <w:rPr>
              <w:bCs/>
              <w:szCs w:val="28"/>
              <w:lang w:val="zh-CN"/>
            </w:rPr>
            <w:fldChar w:fldCharType="begin"/>
          </w:r>
          <w:r>
            <w:rPr>
              <w:bCs/>
              <w:szCs w:val="28"/>
              <w:lang w:val="zh-CN"/>
            </w:rPr>
            <w:instrText xml:space="preserve"> HYPERLINK \l _Toc27193 </w:instrText>
          </w:r>
          <w:r>
            <w:rPr>
              <w:bCs/>
              <w:szCs w:val="28"/>
              <w:lang w:val="zh-CN"/>
            </w:rPr>
            <w:fldChar w:fldCharType="separate"/>
          </w:r>
          <w:r>
            <w:rPr>
              <w:rFonts w:hint="eastAsia"/>
              <w:szCs w:val="30"/>
            </w:rPr>
            <w:t>1.3验收过程简况</w:t>
          </w:r>
          <w:r>
            <w:tab/>
          </w:r>
          <w:r>
            <w:fldChar w:fldCharType="begin"/>
          </w:r>
          <w:r>
            <w:instrText xml:space="preserve"> PAGEREF _Toc27193 </w:instrText>
          </w:r>
          <w:r>
            <w:fldChar w:fldCharType="separate"/>
          </w:r>
          <w:r>
            <w:t>61</w:t>
          </w:r>
          <w:r>
            <w:fldChar w:fldCharType="end"/>
          </w:r>
          <w:r>
            <w:rPr>
              <w:bCs/>
              <w:szCs w:val="28"/>
              <w:lang w:val="zh-CN"/>
            </w:rPr>
            <w:fldChar w:fldCharType="end"/>
          </w:r>
        </w:p>
        <w:p>
          <w:pPr>
            <w:pStyle w:val="21"/>
            <w:tabs>
              <w:tab w:val="right" w:leader="dot" w:pos="9070"/>
            </w:tabs>
          </w:pPr>
          <w:r>
            <w:rPr>
              <w:bCs/>
              <w:szCs w:val="28"/>
              <w:lang w:val="zh-CN"/>
            </w:rPr>
            <w:fldChar w:fldCharType="begin"/>
          </w:r>
          <w:r>
            <w:rPr>
              <w:bCs/>
              <w:szCs w:val="28"/>
              <w:lang w:val="zh-CN"/>
            </w:rPr>
            <w:instrText xml:space="preserve"> HYPERLINK \l _Toc17228 </w:instrText>
          </w:r>
          <w:r>
            <w:rPr>
              <w:bCs/>
              <w:szCs w:val="28"/>
              <w:lang w:val="zh-CN"/>
            </w:rPr>
            <w:fldChar w:fldCharType="separate"/>
          </w:r>
          <w:r>
            <w:rPr>
              <w:rFonts w:hint="eastAsia"/>
              <w:szCs w:val="30"/>
            </w:rPr>
            <w:t>1.4公众反馈意见及处理情况</w:t>
          </w:r>
          <w:r>
            <w:tab/>
          </w:r>
          <w:r>
            <w:fldChar w:fldCharType="begin"/>
          </w:r>
          <w:r>
            <w:instrText xml:space="preserve"> PAGEREF _Toc17228 </w:instrText>
          </w:r>
          <w:r>
            <w:fldChar w:fldCharType="separate"/>
          </w:r>
          <w:r>
            <w:t>62</w:t>
          </w:r>
          <w:r>
            <w:fldChar w:fldCharType="end"/>
          </w:r>
          <w:r>
            <w:rPr>
              <w:bCs/>
              <w:szCs w:val="28"/>
              <w:lang w:val="zh-CN"/>
            </w:rPr>
            <w:fldChar w:fldCharType="end"/>
          </w:r>
        </w:p>
        <w:p>
          <w:pPr>
            <w:pStyle w:val="18"/>
            <w:tabs>
              <w:tab w:val="right" w:leader="dot" w:pos="9070"/>
            </w:tabs>
          </w:pPr>
          <w:r>
            <w:rPr>
              <w:bCs/>
              <w:szCs w:val="28"/>
              <w:lang w:val="zh-CN"/>
            </w:rPr>
            <w:fldChar w:fldCharType="begin"/>
          </w:r>
          <w:r>
            <w:rPr>
              <w:bCs/>
              <w:szCs w:val="28"/>
              <w:lang w:val="zh-CN"/>
            </w:rPr>
            <w:instrText xml:space="preserve"> HYPERLINK \l _Toc28687 </w:instrText>
          </w:r>
          <w:r>
            <w:rPr>
              <w:bCs/>
              <w:szCs w:val="28"/>
              <w:lang w:val="zh-CN"/>
            </w:rPr>
            <w:fldChar w:fldCharType="separate"/>
          </w:r>
          <w:r>
            <w:rPr>
              <w:rFonts w:hint="eastAsia"/>
            </w:rPr>
            <w:t>第2章 其他环境保护措施的落实情况</w:t>
          </w:r>
          <w:r>
            <w:tab/>
          </w:r>
          <w:r>
            <w:fldChar w:fldCharType="begin"/>
          </w:r>
          <w:r>
            <w:instrText xml:space="preserve"> PAGEREF _Toc28687 </w:instrText>
          </w:r>
          <w:r>
            <w:fldChar w:fldCharType="separate"/>
          </w:r>
          <w:r>
            <w:t>63</w:t>
          </w:r>
          <w:r>
            <w:fldChar w:fldCharType="end"/>
          </w:r>
          <w:r>
            <w:rPr>
              <w:bCs/>
              <w:szCs w:val="28"/>
              <w:lang w:val="zh-CN"/>
            </w:rPr>
            <w:fldChar w:fldCharType="end"/>
          </w:r>
        </w:p>
        <w:p>
          <w:pPr>
            <w:pStyle w:val="21"/>
            <w:tabs>
              <w:tab w:val="right" w:leader="dot" w:pos="9070"/>
            </w:tabs>
          </w:pPr>
          <w:r>
            <w:rPr>
              <w:bCs/>
              <w:szCs w:val="28"/>
              <w:lang w:val="zh-CN"/>
            </w:rPr>
            <w:fldChar w:fldCharType="begin"/>
          </w:r>
          <w:r>
            <w:rPr>
              <w:bCs/>
              <w:szCs w:val="28"/>
              <w:lang w:val="zh-CN"/>
            </w:rPr>
            <w:instrText xml:space="preserve"> HYPERLINK \l _Toc26816 </w:instrText>
          </w:r>
          <w:r>
            <w:rPr>
              <w:bCs/>
              <w:szCs w:val="28"/>
              <w:lang w:val="zh-CN"/>
            </w:rPr>
            <w:fldChar w:fldCharType="separate"/>
          </w:r>
          <w:r>
            <w:rPr>
              <w:rFonts w:hint="eastAsia"/>
              <w:szCs w:val="30"/>
            </w:rPr>
            <w:t>2.1制度措施落实情况</w:t>
          </w:r>
          <w:r>
            <w:tab/>
          </w:r>
          <w:r>
            <w:fldChar w:fldCharType="begin"/>
          </w:r>
          <w:r>
            <w:instrText xml:space="preserve"> PAGEREF _Toc26816 </w:instrText>
          </w:r>
          <w:r>
            <w:fldChar w:fldCharType="separate"/>
          </w:r>
          <w:r>
            <w:t>63</w:t>
          </w:r>
          <w:r>
            <w:fldChar w:fldCharType="end"/>
          </w:r>
          <w:r>
            <w:rPr>
              <w:bCs/>
              <w:szCs w:val="28"/>
              <w:lang w:val="zh-CN"/>
            </w:rPr>
            <w:fldChar w:fldCharType="end"/>
          </w:r>
        </w:p>
        <w:p>
          <w:pPr>
            <w:pStyle w:val="21"/>
            <w:tabs>
              <w:tab w:val="right" w:leader="dot" w:pos="9070"/>
            </w:tabs>
          </w:pPr>
          <w:r>
            <w:rPr>
              <w:bCs/>
              <w:szCs w:val="28"/>
              <w:lang w:val="zh-CN"/>
            </w:rPr>
            <w:fldChar w:fldCharType="begin"/>
          </w:r>
          <w:r>
            <w:rPr>
              <w:bCs/>
              <w:szCs w:val="28"/>
              <w:lang w:val="zh-CN"/>
            </w:rPr>
            <w:instrText xml:space="preserve"> HYPERLINK \l _Toc19696 </w:instrText>
          </w:r>
          <w:r>
            <w:rPr>
              <w:bCs/>
              <w:szCs w:val="28"/>
              <w:lang w:val="zh-CN"/>
            </w:rPr>
            <w:fldChar w:fldCharType="separate"/>
          </w:r>
          <w:r>
            <w:rPr>
              <w:rFonts w:hint="eastAsia"/>
              <w:szCs w:val="30"/>
            </w:rPr>
            <w:t>2.2配套措施落实情况</w:t>
          </w:r>
          <w:r>
            <w:tab/>
          </w:r>
          <w:r>
            <w:fldChar w:fldCharType="begin"/>
          </w:r>
          <w:r>
            <w:instrText xml:space="preserve"> PAGEREF _Toc19696 </w:instrText>
          </w:r>
          <w:r>
            <w:fldChar w:fldCharType="separate"/>
          </w:r>
          <w:r>
            <w:t>64</w:t>
          </w:r>
          <w:r>
            <w:fldChar w:fldCharType="end"/>
          </w:r>
          <w:r>
            <w:rPr>
              <w:bCs/>
              <w:szCs w:val="28"/>
              <w:lang w:val="zh-CN"/>
            </w:rPr>
            <w:fldChar w:fldCharType="end"/>
          </w:r>
        </w:p>
        <w:p>
          <w:pPr>
            <w:pStyle w:val="21"/>
            <w:tabs>
              <w:tab w:val="right" w:leader="dot" w:pos="9070"/>
            </w:tabs>
          </w:pPr>
          <w:r>
            <w:rPr>
              <w:bCs/>
              <w:szCs w:val="28"/>
              <w:lang w:val="zh-CN"/>
            </w:rPr>
            <w:fldChar w:fldCharType="begin"/>
          </w:r>
          <w:r>
            <w:rPr>
              <w:bCs/>
              <w:szCs w:val="28"/>
              <w:lang w:val="zh-CN"/>
            </w:rPr>
            <w:instrText xml:space="preserve"> HYPERLINK \l _Toc5122 </w:instrText>
          </w:r>
          <w:r>
            <w:rPr>
              <w:bCs/>
              <w:szCs w:val="28"/>
              <w:lang w:val="zh-CN"/>
            </w:rPr>
            <w:fldChar w:fldCharType="separate"/>
          </w:r>
          <w:r>
            <w:rPr>
              <w:rFonts w:hint="eastAsia"/>
              <w:szCs w:val="30"/>
            </w:rPr>
            <w:t>2.3其他措施落实情况</w:t>
          </w:r>
          <w:r>
            <w:tab/>
          </w:r>
          <w:r>
            <w:fldChar w:fldCharType="begin"/>
          </w:r>
          <w:r>
            <w:instrText xml:space="preserve"> PAGEREF _Toc5122 </w:instrText>
          </w:r>
          <w:r>
            <w:fldChar w:fldCharType="separate"/>
          </w:r>
          <w:r>
            <w:t>64</w:t>
          </w:r>
          <w:r>
            <w:fldChar w:fldCharType="end"/>
          </w:r>
          <w:r>
            <w:rPr>
              <w:bCs/>
              <w:szCs w:val="28"/>
              <w:lang w:val="zh-CN"/>
            </w:rPr>
            <w:fldChar w:fldCharType="end"/>
          </w:r>
        </w:p>
        <w:p>
          <w:pPr>
            <w:pStyle w:val="18"/>
            <w:tabs>
              <w:tab w:val="right" w:leader="dot" w:pos="9070"/>
            </w:tabs>
          </w:pPr>
          <w:r>
            <w:rPr>
              <w:bCs/>
              <w:szCs w:val="28"/>
              <w:lang w:val="zh-CN"/>
            </w:rPr>
            <w:fldChar w:fldCharType="begin"/>
          </w:r>
          <w:r>
            <w:rPr>
              <w:bCs/>
              <w:szCs w:val="28"/>
              <w:lang w:val="zh-CN"/>
            </w:rPr>
            <w:instrText xml:space="preserve"> HYPERLINK \l _Toc2200 </w:instrText>
          </w:r>
          <w:r>
            <w:rPr>
              <w:bCs/>
              <w:szCs w:val="28"/>
              <w:lang w:val="zh-CN"/>
            </w:rPr>
            <w:fldChar w:fldCharType="separate"/>
          </w:r>
          <w:r>
            <w:rPr>
              <w:rFonts w:hint="eastAsia"/>
            </w:rPr>
            <w:t>第3章 整改工作情况</w:t>
          </w:r>
          <w:r>
            <w:tab/>
          </w:r>
          <w:r>
            <w:fldChar w:fldCharType="begin"/>
          </w:r>
          <w:r>
            <w:instrText xml:space="preserve"> PAGEREF _Toc2200 </w:instrText>
          </w:r>
          <w:r>
            <w:fldChar w:fldCharType="separate"/>
          </w:r>
          <w:r>
            <w:t>65</w:t>
          </w:r>
          <w:r>
            <w:fldChar w:fldCharType="end"/>
          </w:r>
          <w:r>
            <w:rPr>
              <w:bCs/>
              <w:szCs w:val="28"/>
              <w:lang w:val="zh-CN"/>
            </w:rPr>
            <w:fldChar w:fldCharType="end"/>
          </w:r>
        </w:p>
        <w:p>
          <w:pPr>
            <w:pStyle w:val="21"/>
            <w:tabs>
              <w:tab w:val="right" w:leader="dot" w:pos="9070"/>
            </w:tabs>
          </w:pPr>
          <w:r>
            <w:rPr>
              <w:bCs/>
              <w:szCs w:val="28"/>
              <w:lang w:val="zh-CN"/>
            </w:rPr>
            <w:fldChar w:fldCharType="begin"/>
          </w:r>
          <w:r>
            <w:rPr>
              <w:bCs/>
              <w:szCs w:val="28"/>
              <w:lang w:val="zh-CN"/>
            </w:rPr>
            <w:instrText xml:space="preserve"> HYPERLINK \l _Toc8037 </w:instrText>
          </w:r>
          <w:r>
            <w:rPr>
              <w:bCs/>
              <w:szCs w:val="28"/>
              <w:lang w:val="zh-CN"/>
            </w:rPr>
            <w:fldChar w:fldCharType="separate"/>
          </w:r>
          <w:r>
            <w:rPr>
              <w:szCs w:val="30"/>
            </w:rPr>
            <w:t>3</w:t>
          </w:r>
          <w:r>
            <w:rPr>
              <w:rFonts w:hint="eastAsia"/>
              <w:szCs w:val="30"/>
            </w:rPr>
            <w:t>.1后续要求</w:t>
          </w:r>
          <w:r>
            <w:tab/>
          </w:r>
          <w:r>
            <w:fldChar w:fldCharType="begin"/>
          </w:r>
          <w:r>
            <w:instrText xml:space="preserve"> PAGEREF _Toc8037 </w:instrText>
          </w:r>
          <w:r>
            <w:fldChar w:fldCharType="separate"/>
          </w:r>
          <w:r>
            <w:t>65</w:t>
          </w:r>
          <w:r>
            <w:fldChar w:fldCharType="end"/>
          </w:r>
          <w:r>
            <w:rPr>
              <w:bCs/>
              <w:szCs w:val="28"/>
              <w:lang w:val="zh-CN"/>
            </w:rPr>
            <w:fldChar w:fldCharType="end"/>
          </w:r>
        </w:p>
        <w:p>
          <w:pPr>
            <w:spacing w:line="360" w:lineRule="auto"/>
          </w:pPr>
          <w:r>
            <w:rPr>
              <w:bCs/>
              <w:szCs w:val="28"/>
              <w:lang w:val="zh-CN"/>
            </w:rPr>
            <w:fldChar w:fldCharType="end"/>
          </w:r>
        </w:p>
      </w:sdtContent>
    </w:sdt>
    <w:p>
      <w:pPr>
        <w:autoSpaceDE w:val="0"/>
        <w:autoSpaceDN w:val="0"/>
        <w:adjustRightInd w:val="0"/>
        <w:spacing w:line="1000" w:lineRule="exact"/>
        <w:rPr>
          <w:rFonts w:eastAsia="黑体"/>
          <w:color w:val="auto"/>
          <w:sz w:val="84"/>
          <w:szCs w:val="84"/>
        </w:rPr>
      </w:pPr>
    </w:p>
    <w:p>
      <w:pPr>
        <w:autoSpaceDE w:val="0"/>
        <w:autoSpaceDN w:val="0"/>
        <w:adjustRightInd w:val="0"/>
        <w:spacing w:line="1000" w:lineRule="exact"/>
        <w:rPr>
          <w:rFonts w:eastAsia="黑体"/>
          <w:color w:val="auto"/>
          <w:sz w:val="84"/>
          <w:szCs w:val="84"/>
        </w:rPr>
        <w:sectPr>
          <w:headerReference r:id="rId4" w:type="default"/>
          <w:footerReference r:id="rId5" w:type="default"/>
          <w:pgSz w:w="11906" w:h="16838"/>
          <w:pgMar w:top="1440" w:right="1418" w:bottom="1440" w:left="1418" w:header="720" w:footer="720" w:gutter="0"/>
          <w:pgNumType w:fmt="decimal" w:start="1"/>
          <w:cols w:space="720" w:num="1"/>
          <w:docGrid w:linePitch="381" w:charSpace="0"/>
        </w:sectPr>
      </w:pPr>
    </w:p>
    <w:p>
      <w:pPr>
        <w:autoSpaceDE w:val="0"/>
        <w:autoSpaceDN w:val="0"/>
        <w:adjustRightInd w:val="0"/>
        <w:spacing w:line="1000" w:lineRule="exact"/>
        <w:rPr>
          <w:rFonts w:eastAsia="黑体"/>
          <w:color w:val="auto"/>
          <w:sz w:val="84"/>
          <w:szCs w:val="84"/>
        </w:rPr>
      </w:pPr>
    </w:p>
    <w:p>
      <w:pPr>
        <w:autoSpaceDE w:val="0"/>
        <w:autoSpaceDN w:val="0"/>
        <w:adjustRightInd w:val="0"/>
        <w:spacing w:line="1000" w:lineRule="exact"/>
        <w:rPr>
          <w:rFonts w:eastAsia="黑体"/>
          <w:color w:val="auto"/>
          <w:sz w:val="84"/>
          <w:szCs w:val="84"/>
        </w:rPr>
      </w:pPr>
    </w:p>
    <w:p>
      <w:pPr>
        <w:autoSpaceDE w:val="0"/>
        <w:autoSpaceDN w:val="0"/>
        <w:adjustRightInd w:val="0"/>
        <w:spacing w:line="1000" w:lineRule="exact"/>
        <w:rPr>
          <w:rFonts w:eastAsia="黑体"/>
          <w:color w:val="auto"/>
          <w:sz w:val="84"/>
          <w:szCs w:val="84"/>
        </w:rPr>
      </w:pPr>
    </w:p>
    <w:p>
      <w:pPr>
        <w:autoSpaceDE w:val="0"/>
        <w:autoSpaceDN w:val="0"/>
        <w:adjustRightInd w:val="0"/>
        <w:spacing w:line="1000" w:lineRule="exact"/>
        <w:rPr>
          <w:rFonts w:eastAsia="黑体"/>
          <w:color w:val="auto"/>
          <w:sz w:val="84"/>
          <w:szCs w:val="84"/>
        </w:rPr>
      </w:pPr>
    </w:p>
    <w:p>
      <w:pPr>
        <w:autoSpaceDE w:val="0"/>
        <w:autoSpaceDN w:val="0"/>
        <w:adjustRightInd w:val="0"/>
        <w:spacing w:line="1000" w:lineRule="exact"/>
        <w:rPr>
          <w:rFonts w:eastAsia="黑体"/>
          <w:color w:val="auto"/>
          <w:sz w:val="84"/>
          <w:szCs w:val="84"/>
        </w:rPr>
      </w:pPr>
    </w:p>
    <w:p>
      <w:pPr>
        <w:autoSpaceDE w:val="0"/>
        <w:autoSpaceDN w:val="0"/>
        <w:adjustRightInd w:val="0"/>
        <w:spacing w:line="1200" w:lineRule="exact"/>
        <w:jc w:val="center"/>
        <w:outlineLvl w:val="0"/>
        <w:rPr>
          <w:b/>
          <w:bCs/>
          <w:color w:val="auto"/>
          <w:sz w:val="52"/>
          <w:szCs w:val="52"/>
        </w:rPr>
      </w:pPr>
      <w:bookmarkStart w:id="0" w:name="_Toc24306"/>
      <w:r>
        <w:rPr>
          <w:rFonts w:hint="eastAsia"/>
          <w:b/>
          <w:bCs/>
          <w:color w:val="auto"/>
          <w:sz w:val="52"/>
          <w:szCs w:val="52"/>
        </w:rPr>
        <w:t>第一部分 竣工环境保护验收监测报告</w:t>
      </w:r>
      <w:bookmarkEnd w:id="0"/>
    </w:p>
    <w:p>
      <w:pPr>
        <w:autoSpaceDE w:val="0"/>
        <w:autoSpaceDN w:val="0"/>
        <w:adjustRightInd w:val="0"/>
        <w:spacing w:line="1000" w:lineRule="exact"/>
        <w:rPr>
          <w:rFonts w:eastAsia="黑体"/>
          <w:color w:val="auto"/>
          <w:sz w:val="84"/>
          <w:szCs w:val="84"/>
        </w:rPr>
      </w:pPr>
    </w:p>
    <w:p>
      <w:pPr>
        <w:autoSpaceDE w:val="0"/>
        <w:autoSpaceDN w:val="0"/>
        <w:adjustRightInd w:val="0"/>
        <w:spacing w:line="1000" w:lineRule="exact"/>
        <w:rPr>
          <w:rFonts w:eastAsia="黑体"/>
          <w:color w:val="auto"/>
          <w:sz w:val="84"/>
          <w:szCs w:val="84"/>
        </w:rPr>
        <w:sectPr>
          <w:headerReference r:id="rId6" w:type="default"/>
          <w:footerReference r:id="rId7" w:type="default"/>
          <w:pgSz w:w="11906" w:h="16838"/>
          <w:pgMar w:top="1440" w:right="1418" w:bottom="1440" w:left="1418" w:header="720" w:footer="720" w:gutter="0"/>
          <w:pgNumType w:fmt="decimal" w:start="1"/>
          <w:cols w:space="720" w:num="1"/>
          <w:docGrid w:linePitch="381" w:charSpace="0"/>
        </w:sectPr>
      </w:pPr>
    </w:p>
    <w:p>
      <w:pPr>
        <w:autoSpaceDE w:val="0"/>
        <w:autoSpaceDN w:val="0"/>
        <w:adjustRightInd w:val="0"/>
        <w:spacing w:line="1000" w:lineRule="exact"/>
        <w:jc w:val="center"/>
        <w:rPr>
          <w:rFonts w:eastAsia="黑体"/>
          <w:color w:val="auto"/>
          <w:sz w:val="84"/>
          <w:szCs w:val="84"/>
        </w:rPr>
      </w:pPr>
    </w:p>
    <w:p>
      <w:pPr>
        <w:autoSpaceDE w:val="0"/>
        <w:autoSpaceDN w:val="0"/>
        <w:adjustRightInd w:val="0"/>
        <w:spacing w:line="1000" w:lineRule="exact"/>
        <w:jc w:val="center"/>
        <w:rPr>
          <w:rFonts w:eastAsia="黑体"/>
          <w:color w:val="auto"/>
          <w:sz w:val="84"/>
          <w:szCs w:val="84"/>
        </w:rPr>
      </w:pPr>
    </w:p>
    <w:p>
      <w:pPr>
        <w:autoSpaceDE w:val="0"/>
        <w:autoSpaceDN w:val="0"/>
        <w:adjustRightInd w:val="0"/>
        <w:spacing w:line="1200" w:lineRule="exact"/>
        <w:jc w:val="center"/>
        <w:rPr>
          <w:rFonts w:hint="eastAsia" w:eastAsia="仿宋"/>
          <w:b/>
          <w:bCs/>
          <w:color w:val="auto"/>
          <w:sz w:val="52"/>
          <w:szCs w:val="52"/>
          <w:lang w:eastAsia="zh-CN"/>
        </w:rPr>
      </w:pPr>
      <w:r>
        <w:rPr>
          <w:rFonts w:hint="eastAsia"/>
          <w:b/>
          <w:bCs/>
          <w:color w:val="auto"/>
          <w:sz w:val="52"/>
          <w:szCs w:val="52"/>
          <w:lang w:eastAsia="zh-CN"/>
        </w:rPr>
        <w:t>年产12000万块煤矸石烧结砖项目</w:t>
      </w:r>
    </w:p>
    <w:p>
      <w:pPr>
        <w:autoSpaceDE w:val="0"/>
        <w:autoSpaceDN w:val="0"/>
        <w:adjustRightInd w:val="0"/>
        <w:spacing w:line="1200" w:lineRule="exact"/>
        <w:jc w:val="center"/>
        <w:rPr>
          <w:b/>
          <w:bCs/>
          <w:color w:val="auto"/>
          <w:sz w:val="52"/>
          <w:szCs w:val="52"/>
        </w:rPr>
      </w:pPr>
      <w:r>
        <w:rPr>
          <w:b/>
          <w:bCs/>
          <w:color w:val="auto"/>
          <w:sz w:val="52"/>
          <w:szCs w:val="52"/>
        </w:rPr>
        <w:t>竣工环境保护验收监测报告</w:t>
      </w:r>
    </w:p>
    <w:p>
      <w:pPr>
        <w:autoSpaceDE w:val="0"/>
        <w:autoSpaceDN w:val="0"/>
        <w:adjustRightInd w:val="0"/>
        <w:jc w:val="center"/>
        <w:rPr>
          <w:rFonts w:eastAsia="方正小标宋简体"/>
          <w:color w:val="auto"/>
          <w:szCs w:val="21"/>
        </w:rPr>
      </w:pPr>
    </w:p>
    <w:p>
      <w:pPr>
        <w:autoSpaceDE w:val="0"/>
        <w:autoSpaceDN w:val="0"/>
        <w:adjustRightInd w:val="0"/>
        <w:jc w:val="center"/>
        <w:rPr>
          <w:rFonts w:eastAsia="方正小标宋简体"/>
          <w:color w:val="auto"/>
          <w:szCs w:val="21"/>
        </w:rPr>
      </w:pPr>
    </w:p>
    <w:p>
      <w:pPr>
        <w:autoSpaceDE w:val="0"/>
        <w:autoSpaceDN w:val="0"/>
        <w:adjustRightInd w:val="0"/>
        <w:jc w:val="center"/>
        <w:rPr>
          <w:rFonts w:eastAsia="方正小标宋简体"/>
          <w:color w:val="auto"/>
          <w:szCs w:val="21"/>
        </w:rPr>
      </w:pPr>
    </w:p>
    <w:p>
      <w:pPr>
        <w:autoSpaceDE w:val="0"/>
        <w:autoSpaceDN w:val="0"/>
        <w:adjustRightInd w:val="0"/>
        <w:jc w:val="center"/>
        <w:rPr>
          <w:rFonts w:eastAsia="方正小标宋简体"/>
          <w:color w:val="auto"/>
          <w:szCs w:val="21"/>
        </w:rPr>
      </w:pPr>
    </w:p>
    <w:p>
      <w:pPr>
        <w:autoSpaceDE w:val="0"/>
        <w:autoSpaceDN w:val="0"/>
        <w:adjustRightInd w:val="0"/>
        <w:jc w:val="center"/>
        <w:rPr>
          <w:color w:val="auto"/>
          <w:sz w:val="32"/>
          <w:szCs w:val="32"/>
        </w:rPr>
      </w:pPr>
    </w:p>
    <w:p>
      <w:pPr>
        <w:autoSpaceDE w:val="0"/>
        <w:autoSpaceDN w:val="0"/>
        <w:adjustRightInd w:val="0"/>
        <w:jc w:val="center"/>
        <w:rPr>
          <w:color w:val="auto"/>
          <w:szCs w:val="21"/>
        </w:rPr>
      </w:pPr>
    </w:p>
    <w:p>
      <w:pPr>
        <w:autoSpaceDE w:val="0"/>
        <w:autoSpaceDN w:val="0"/>
        <w:adjustRightInd w:val="0"/>
        <w:spacing w:line="360" w:lineRule="auto"/>
        <w:jc w:val="center"/>
        <w:rPr>
          <w:color w:val="auto"/>
          <w:sz w:val="32"/>
          <w:szCs w:val="32"/>
        </w:rPr>
      </w:pPr>
    </w:p>
    <w:p>
      <w:pPr>
        <w:autoSpaceDE w:val="0"/>
        <w:autoSpaceDN w:val="0"/>
        <w:adjustRightInd w:val="0"/>
        <w:spacing w:line="360" w:lineRule="auto"/>
        <w:jc w:val="center"/>
        <w:rPr>
          <w:color w:val="auto"/>
          <w:sz w:val="32"/>
          <w:szCs w:val="32"/>
        </w:rPr>
      </w:pPr>
    </w:p>
    <w:p>
      <w:pPr>
        <w:autoSpaceDE w:val="0"/>
        <w:autoSpaceDN w:val="0"/>
        <w:adjustRightInd w:val="0"/>
        <w:spacing w:line="360" w:lineRule="auto"/>
        <w:jc w:val="center"/>
        <w:rPr>
          <w:color w:val="auto"/>
          <w:sz w:val="32"/>
          <w:szCs w:val="32"/>
        </w:rPr>
      </w:pPr>
    </w:p>
    <w:p>
      <w:pPr>
        <w:autoSpaceDE w:val="0"/>
        <w:autoSpaceDN w:val="0"/>
        <w:adjustRightInd w:val="0"/>
        <w:spacing w:line="360" w:lineRule="auto"/>
        <w:jc w:val="center"/>
        <w:rPr>
          <w:color w:val="auto"/>
          <w:sz w:val="32"/>
          <w:szCs w:val="32"/>
        </w:rPr>
      </w:pPr>
    </w:p>
    <w:p>
      <w:pPr>
        <w:autoSpaceDE w:val="0"/>
        <w:autoSpaceDN w:val="0"/>
        <w:adjustRightInd w:val="0"/>
        <w:spacing w:line="360" w:lineRule="auto"/>
        <w:jc w:val="center"/>
        <w:rPr>
          <w:color w:val="auto"/>
          <w:sz w:val="32"/>
          <w:szCs w:val="32"/>
        </w:rPr>
      </w:pPr>
    </w:p>
    <w:tbl>
      <w:tblPr>
        <w:tblStyle w:val="26"/>
        <w:tblW w:w="96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9620" w:type="dxa"/>
          </w:tcPr>
          <w:p>
            <w:pPr>
              <w:autoSpaceDE w:val="0"/>
              <w:autoSpaceDN w:val="0"/>
              <w:adjustRightInd w:val="0"/>
              <w:spacing w:line="720" w:lineRule="auto"/>
              <w:jc w:val="center"/>
              <w:rPr>
                <w:rFonts w:hint="eastAsia" w:eastAsia="仿宋"/>
                <w:b/>
                <w:bCs/>
                <w:color w:val="auto"/>
                <w:sz w:val="30"/>
                <w:szCs w:val="30"/>
                <w:lang w:eastAsia="zh-CN"/>
              </w:rPr>
            </w:pPr>
            <w:r>
              <w:rPr>
                <w:b/>
                <w:color w:val="auto"/>
                <w:sz w:val="30"/>
                <w:szCs w:val="30"/>
              </w:rPr>
              <w:t>建设单位</w:t>
            </w:r>
            <w:r>
              <w:rPr>
                <w:color w:val="auto"/>
                <w:sz w:val="30"/>
                <w:szCs w:val="30"/>
              </w:rPr>
              <w:t>：</w:t>
            </w:r>
            <w:r>
              <w:rPr>
                <w:rFonts w:hint="eastAsia"/>
                <w:b/>
                <w:bCs/>
                <w:color w:val="auto"/>
                <w:sz w:val="30"/>
                <w:szCs w:val="30"/>
                <w:lang w:eastAsia="zh-CN"/>
              </w:rPr>
              <w:t>郓城瑞兴建材有限公司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20" w:type="dxa"/>
          </w:tcPr>
          <w:p>
            <w:pPr>
              <w:autoSpaceDE w:val="0"/>
              <w:autoSpaceDN w:val="0"/>
              <w:adjustRightInd w:val="0"/>
              <w:spacing w:line="720" w:lineRule="auto"/>
              <w:jc w:val="center"/>
              <w:rPr>
                <w:rFonts w:hint="eastAsia" w:eastAsia="仿宋"/>
                <w:color w:val="auto"/>
                <w:sz w:val="30"/>
                <w:szCs w:val="30"/>
                <w:lang w:eastAsia="zh-CN"/>
              </w:rPr>
            </w:pPr>
            <w:r>
              <w:rPr>
                <w:b/>
                <w:color w:val="auto"/>
                <w:sz w:val="30"/>
                <w:szCs w:val="30"/>
              </w:rPr>
              <w:t>编制单位：</w:t>
            </w:r>
            <w:r>
              <w:rPr>
                <w:rFonts w:hint="eastAsia"/>
                <w:b/>
                <w:color w:val="auto"/>
                <w:sz w:val="30"/>
                <w:szCs w:val="30"/>
                <w:lang w:eastAsia="zh-CN"/>
              </w:rPr>
              <w:t>郓城瑞兴建材有限公司</w:t>
            </w:r>
          </w:p>
        </w:tc>
      </w:tr>
    </w:tbl>
    <w:p>
      <w:pPr>
        <w:autoSpaceDE w:val="0"/>
        <w:autoSpaceDN w:val="0"/>
        <w:adjustRightInd w:val="0"/>
        <w:spacing w:line="900" w:lineRule="exact"/>
        <w:rPr>
          <w:b/>
          <w:color w:val="auto"/>
          <w:sz w:val="32"/>
        </w:rPr>
        <w:sectPr>
          <w:pgSz w:w="11906" w:h="16838"/>
          <w:pgMar w:top="1440" w:right="1418" w:bottom="1440" w:left="1418" w:header="720" w:footer="720" w:gutter="0"/>
          <w:pgNumType w:fmt="decimal"/>
          <w:cols w:space="720" w:num="1"/>
          <w:docGrid w:linePitch="381" w:charSpace="0"/>
        </w:sectPr>
      </w:pPr>
    </w:p>
    <w:p>
      <w:pPr>
        <w:autoSpaceDE w:val="0"/>
        <w:autoSpaceDN w:val="0"/>
        <w:adjustRightInd w:val="0"/>
        <w:spacing w:line="900" w:lineRule="exact"/>
        <w:rPr>
          <w:rFonts w:hint="eastAsia" w:ascii="仿宋" w:hAnsi="仿宋" w:eastAsia="仿宋" w:cs="仿宋"/>
          <w:color w:val="auto"/>
          <w:sz w:val="30"/>
          <w:szCs w:val="30"/>
          <w:lang w:eastAsia="zh-CN"/>
        </w:rPr>
      </w:pPr>
      <w:r>
        <w:rPr>
          <w:rFonts w:hint="eastAsia" w:ascii="仿宋" w:hAnsi="仿宋" w:eastAsia="仿宋" w:cs="仿宋"/>
          <w:color w:val="auto"/>
          <w:sz w:val="30"/>
          <w:szCs w:val="30"/>
          <w:lang w:val="zh-CN"/>
        </w:rPr>
        <w:t>建设单位：</w:t>
      </w:r>
      <w:r>
        <w:rPr>
          <w:rFonts w:hint="eastAsia" w:ascii="仿宋" w:hAnsi="仿宋" w:cs="仿宋"/>
          <w:bCs/>
          <w:color w:val="auto"/>
          <w:sz w:val="30"/>
          <w:szCs w:val="30"/>
          <w:lang w:eastAsia="zh-CN"/>
        </w:rPr>
        <w:t>郓城瑞兴建材有限公司</w:t>
      </w:r>
    </w:p>
    <w:p>
      <w:pPr>
        <w:autoSpaceDE w:val="0"/>
        <w:autoSpaceDN w:val="0"/>
        <w:adjustRightInd w:val="0"/>
        <w:spacing w:line="900" w:lineRule="exact"/>
        <w:rPr>
          <w:rFonts w:hint="eastAsia" w:ascii="仿宋" w:hAnsi="仿宋" w:eastAsia="仿宋" w:cs="仿宋"/>
          <w:color w:val="auto"/>
          <w:sz w:val="30"/>
          <w:szCs w:val="30"/>
          <w:lang w:val="zh-CN"/>
        </w:rPr>
      </w:pPr>
      <w:r>
        <w:rPr>
          <w:rFonts w:hint="eastAsia" w:ascii="仿宋" w:hAnsi="仿宋" w:eastAsia="仿宋" w:cs="仿宋"/>
          <w:color w:val="auto"/>
          <w:sz w:val="30"/>
          <w:szCs w:val="30"/>
          <w:lang w:val="zh-CN"/>
        </w:rPr>
        <w:t>法人代表：</w:t>
      </w:r>
      <w:r>
        <w:rPr>
          <w:rFonts w:hint="eastAsia" w:ascii="仿宋" w:hAnsi="仿宋" w:cs="仿宋"/>
          <w:color w:val="auto"/>
          <w:sz w:val="30"/>
          <w:szCs w:val="30"/>
          <w:lang w:val="zh-CN"/>
        </w:rPr>
        <w:t>何清臣</w:t>
      </w:r>
    </w:p>
    <w:p>
      <w:pPr>
        <w:autoSpaceDE w:val="0"/>
        <w:autoSpaceDN w:val="0"/>
        <w:adjustRightInd w:val="0"/>
        <w:spacing w:line="900" w:lineRule="exact"/>
        <w:rPr>
          <w:rFonts w:hint="eastAsia" w:ascii="仿宋" w:hAnsi="仿宋" w:eastAsia="仿宋" w:cs="仿宋"/>
          <w:color w:val="auto"/>
          <w:sz w:val="30"/>
          <w:szCs w:val="30"/>
          <w:lang w:val="zh-CN"/>
        </w:rPr>
      </w:pPr>
    </w:p>
    <w:p>
      <w:pPr>
        <w:autoSpaceDE w:val="0"/>
        <w:autoSpaceDN w:val="0"/>
        <w:adjustRightInd w:val="0"/>
        <w:spacing w:line="900" w:lineRule="exact"/>
        <w:rPr>
          <w:rFonts w:hint="eastAsia" w:ascii="仿宋" w:hAnsi="仿宋" w:eastAsia="仿宋" w:cs="仿宋"/>
          <w:color w:val="auto"/>
          <w:sz w:val="30"/>
          <w:szCs w:val="30"/>
          <w:lang w:val="zh-CN"/>
        </w:rPr>
      </w:pPr>
    </w:p>
    <w:p>
      <w:pPr>
        <w:autoSpaceDE w:val="0"/>
        <w:autoSpaceDN w:val="0"/>
        <w:adjustRightInd w:val="0"/>
        <w:spacing w:line="900" w:lineRule="exact"/>
        <w:rPr>
          <w:rFonts w:hint="eastAsia" w:ascii="仿宋" w:hAnsi="仿宋" w:eastAsia="仿宋" w:cs="仿宋"/>
          <w:color w:val="auto"/>
          <w:sz w:val="30"/>
          <w:szCs w:val="30"/>
          <w:lang w:val="zh-CN"/>
        </w:rPr>
      </w:pPr>
      <w:r>
        <w:rPr>
          <w:rFonts w:hint="eastAsia" w:ascii="仿宋" w:hAnsi="仿宋" w:eastAsia="仿宋" w:cs="仿宋"/>
          <w:color w:val="auto"/>
          <w:sz w:val="30"/>
          <w:szCs w:val="30"/>
          <w:lang w:val="zh-CN"/>
        </w:rPr>
        <w:t>编制单位：</w:t>
      </w:r>
      <w:r>
        <w:rPr>
          <w:rFonts w:hint="eastAsia" w:ascii="仿宋" w:hAnsi="仿宋" w:cs="仿宋"/>
          <w:color w:val="auto"/>
          <w:sz w:val="30"/>
          <w:szCs w:val="30"/>
          <w:lang w:val="zh-CN"/>
        </w:rPr>
        <w:t>郓城瑞兴建材有限公司</w:t>
      </w:r>
    </w:p>
    <w:p>
      <w:pPr>
        <w:tabs>
          <w:tab w:val="left" w:pos="840"/>
        </w:tabs>
        <w:autoSpaceDE w:val="0"/>
        <w:autoSpaceDN w:val="0"/>
        <w:adjustRightInd w:val="0"/>
        <w:spacing w:line="900" w:lineRule="exact"/>
        <w:rPr>
          <w:rFonts w:hint="eastAsia" w:ascii="仿宋" w:hAnsi="仿宋" w:eastAsia="仿宋" w:cs="仿宋"/>
          <w:color w:val="auto"/>
          <w:sz w:val="30"/>
          <w:szCs w:val="30"/>
          <w:lang w:val="zh-CN"/>
        </w:rPr>
      </w:pPr>
      <w:r>
        <w:rPr>
          <w:rFonts w:hint="eastAsia" w:ascii="仿宋" w:hAnsi="仿宋" w:eastAsia="仿宋" w:cs="仿宋"/>
          <w:color w:val="auto"/>
          <w:sz w:val="30"/>
          <w:szCs w:val="30"/>
          <w:lang w:val="zh-CN"/>
        </w:rPr>
        <w:t>法人代表：</w:t>
      </w:r>
      <w:r>
        <w:rPr>
          <w:rFonts w:hint="eastAsia" w:ascii="仿宋" w:hAnsi="仿宋" w:cs="仿宋"/>
          <w:color w:val="auto"/>
          <w:sz w:val="30"/>
          <w:szCs w:val="30"/>
          <w:lang w:val="zh-CN"/>
        </w:rPr>
        <w:t>何清臣</w:t>
      </w:r>
    </w:p>
    <w:p>
      <w:pPr>
        <w:tabs>
          <w:tab w:val="left" w:pos="840"/>
        </w:tabs>
        <w:autoSpaceDE w:val="0"/>
        <w:autoSpaceDN w:val="0"/>
        <w:adjustRightInd w:val="0"/>
        <w:spacing w:line="900" w:lineRule="exact"/>
        <w:rPr>
          <w:rFonts w:hint="eastAsia" w:ascii="仿宋" w:hAnsi="仿宋" w:eastAsia="仿宋" w:cs="仿宋"/>
          <w:color w:val="auto"/>
          <w:sz w:val="30"/>
          <w:szCs w:val="30"/>
          <w:lang w:val="zh-CN"/>
        </w:rPr>
      </w:pPr>
      <w:r>
        <w:rPr>
          <w:rFonts w:hint="eastAsia" w:ascii="仿宋" w:hAnsi="仿宋" w:eastAsia="仿宋" w:cs="仿宋"/>
          <w:color w:val="auto"/>
          <w:sz w:val="30"/>
          <w:szCs w:val="30"/>
          <w:lang w:val="zh-CN"/>
        </w:rPr>
        <w:t>项目负责人：</w:t>
      </w:r>
      <w:r>
        <w:rPr>
          <w:rFonts w:hint="eastAsia" w:ascii="仿宋" w:hAnsi="仿宋" w:cs="仿宋"/>
          <w:color w:val="auto"/>
          <w:sz w:val="30"/>
          <w:szCs w:val="30"/>
          <w:lang w:val="zh-CN"/>
        </w:rPr>
        <w:t>王建军</w:t>
      </w:r>
    </w:p>
    <w:p>
      <w:pPr>
        <w:tabs>
          <w:tab w:val="left" w:pos="840"/>
        </w:tabs>
        <w:autoSpaceDE w:val="0"/>
        <w:autoSpaceDN w:val="0"/>
        <w:adjustRightInd w:val="0"/>
        <w:spacing w:line="900" w:lineRule="exact"/>
        <w:rPr>
          <w:rFonts w:hint="eastAsia" w:ascii="仿宋" w:hAnsi="仿宋" w:eastAsia="仿宋" w:cs="仿宋"/>
          <w:color w:val="auto"/>
          <w:sz w:val="30"/>
          <w:szCs w:val="30"/>
          <w:lang w:val="zh-CN"/>
        </w:rPr>
      </w:pPr>
      <w:r>
        <w:rPr>
          <w:rFonts w:hint="eastAsia" w:ascii="仿宋" w:hAnsi="仿宋" w:eastAsia="仿宋" w:cs="仿宋"/>
          <w:color w:val="auto"/>
          <w:sz w:val="30"/>
          <w:szCs w:val="30"/>
          <w:lang w:val="zh-CN"/>
        </w:rPr>
        <w:t>报告编写人：</w:t>
      </w:r>
    </w:p>
    <w:p>
      <w:pPr>
        <w:tabs>
          <w:tab w:val="left" w:pos="840"/>
        </w:tabs>
        <w:autoSpaceDE w:val="0"/>
        <w:autoSpaceDN w:val="0"/>
        <w:adjustRightInd w:val="0"/>
        <w:spacing w:line="900" w:lineRule="exact"/>
        <w:rPr>
          <w:color w:val="auto"/>
          <w:sz w:val="30"/>
          <w:szCs w:val="30"/>
        </w:rPr>
      </w:pPr>
    </w:p>
    <w:p>
      <w:pPr>
        <w:tabs>
          <w:tab w:val="left" w:pos="840"/>
        </w:tabs>
        <w:autoSpaceDE w:val="0"/>
        <w:autoSpaceDN w:val="0"/>
        <w:adjustRightInd w:val="0"/>
        <w:spacing w:line="900" w:lineRule="exact"/>
        <w:rPr>
          <w:color w:val="auto"/>
          <w:sz w:val="30"/>
          <w:szCs w:val="30"/>
        </w:rPr>
      </w:pPr>
    </w:p>
    <w:p>
      <w:pPr>
        <w:spacing w:line="360" w:lineRule="auto"/>
        <w:rPr>
          <w:b/>
          <w:color w:val="auto"/>
          <w:sz w:val="24"/>
          <w:szCs w:val="30"/>
        </w:rPr>
      </w:pPr>
    </w:p>
    <w:p>
      <w:pPr>
        <w:spacing w:line="360" w:lineRule="auto"/>
        <w:rPr>
          <w:b/>
          <w:color w:val="auto"/>
          <w:sz w:val="24"/>
          <w:szCs w:val="30"/>
        </w:rPr>
      </w:pPr>
    </w:p>
    <w:p>
      <w:pPr>
        <w:spacing w:line="360" w:lineRule="auto"/>
        <w:rPr>
          <w:b/>
          <w:color w:val="auto"/>
          <w:sz w:val="24"/>
          <w:szCs w:val="30"/>
        </w:rPr>
      </w:pPr>
    </w:p>
    <w:tbl>
      <w:tblPr>
        <w:tblStyle w:val="26"/>
        <w:tblW w:w="8988" w:type="dxa"/>
        <w:tblInd w:w="19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35"/>
        <w:gridCol w:w="44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35" w:type="dxa"/>
            <w:vAlign w:val="top"/>
          </w:tcPr>
          <w:p>
            <w:pPr>
              <w:spacing w:line="360" w:lineRule="auto"/>
              <w:ind w:left="1173" w:leftChars="0" w:hanging="1173" w:hangingChars="487"/>
            </w:pPr>
            <w:r>
              <w:rPr>
                <w:b/>
                <w:color w:val="auto"/>
                <w:sz w:val="24"/>
                <w:szCs w:val="30"/>
              </w:rPr>
              <w:t>建设单位：</w:t>
            </w:r>
            <w:r>
              <w:rPr>
                <w:rFonts w:hint="eastAsia"/>
                <w:b/>
                <w:bCs/>
                <w:color w:val="auto"/>
                <w:sz w:val="24"/>
                <w:szCs w:val="30"/>
                <w:lang w:eastAsia="zh-CN"/>
              </w:rPr>
              <w:t>郓城瑞兴建材有限公司</w:t>
            </w:r>
          </w:p>
        </w:tc>
        <w:tc>
          <w:tcPr>
            <w:tcW w:w="4453" w:type="dxa"/>
            <w:vAlign w:val="top"/>
          </w:tcPr>
          <w:p>
            <w:pPr>
              <w:spacing w:line="360" w:lineRule="auto"/>
              <w:ind w:left="1173" w:leftChars="0" w:hanging="1173" w:hangingChars="487"/>
            </w:pPr>
            <w:r>
              <w:rPr>
                <w:b/>
                <w:color w:val="auto"/>
                <w:sz w:val="24"/>
                <w:szCs w:val="30"/>
              </w:rPr>
              <w:t>建设单位：</w:t>
            </w:r>
            <w:r>
              <w:rPr>
                <w:rFonts w:hint="eastAsia"/>
                <w:b/>
                <w:bCs/>
                <w:color w:val="auto"/>
                <w:sz w:val="24"/>
                <w:szCs w:val="30"/>
                <w:lang w:eastAsia="zh-CN"/>
              </w:rPr>
              <w:t>郓城瑞兴建材有限公司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35" w:type="dxa"/>
            <w:vAlign w:val="top"/>
          </w:tcPr>
          <w:p>
            <w:pPr>
              <w:spacing w:line="360" w:lineRule="auto"/>
              <w:rPr>
                <w:rFonts w:hint="default" w:eastAsia="仿宋"/>
                <w:lang w:val="en-US" w:eastAsia="zh-CN"/>
              </w:rPr>
            </w:pPr>
            <w:r>
              <w:rPr>
                <w:b/>
                <w:color w:val="auto"/>
                <w:sz w:val="24"/>
                <w:szCs w:val="30"/>
              </w:rPr>
              <w:t>电话：</w:t>
            </w:r>
            <w:r>
              <w:rPr>
                <w:rFonts w:hint="eastAsia"/>
                <w:b/>
                <w:color w:val="auto"/>
                <w:sz w:val="24"/>
                <w:szCs w:val="30"/>
                <w:lang w:val="en-US" w:eastAsia="zh-CN"/>
              </w:rPr>
              <w:t>15853035555</w:t>
            </w:r>
          </w:p>
        </w:tc>
        <w:tc>
          <w:tcPr>
            <w:tcW w:w="4453" w:type="dxa"/>
            <w:vAlign w:val="top"/>
          </w:tcPr>
          <w:p>
            <w:pPr>
              <w:spacing w:line="360" w:lineRule="auto"/>
            </w:pPr>
            <w:r>
              <w:rPr>
                <w:b/>
                <w:color w:val="auto"/>
                <w:sz w:val="24"/>
                <w:szCs w:val="30"/>
              </w:rPr>
              <w:t>电话：</w:t>
            </w:r>
            <w:r>
              <w:rPr>
                <w:rFonts w:hint="eastAsia"/>
                <w:b/>
                <w:color w:val="auto"/>
                <w:sz w:val="24"/>
                <w:szCs w:val="30"/>
                <w:lang w:val="en-US" w:eastAsia="zh-CN"/>
              </w:rPr>
              <w:t>15853035555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35" w:type="dxa"/>
            <w:vAlign w:val="top"/>
          </w:tcPr>
          <w:p>
            <w:pPr>
              <w:spacing w:line="360" w:lineRule="auto"/>
            </w:pPr>
            <w:r>
              <w:rPr>
                <w:b/>
                <w:color w:val="auto"/>
                <w:sz w:val="24"/>
                <w:szCs w:val="30"/>
              </w:rPr>
              <w:t>传真：----</w:t>
            </w:r>
          </w:p>
        </w:tc>
        <w:tc>
          <w:tcPr>
            <w:tcW w:w="4453" w:type="dxa"/>
            <w:vAlign w:val="top"/>
          </w:tcPr>
          <w:p>
            <w:pPr>
              <w:spacing w:line="360" w:lineRule="auto"/>
            </w:pPr>
            <w:r>
              <w:rPr>
                <w:b/>
                <w:color w:val="auto"/>
                <w:sz w:val="24"/>
                <w:szCs w:val="30"/>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35" w:type="dxa"/>
            <w:vAlign w:val="top"/>
          </w:tcPr>
          <w:p>
            <w:pPr>
              <w:spacing w:line="360" w:lineRule="auto"/>
              <w:rPr>
                <w:rFonts w:hint="default" w:eastAsia="仿宋"/>
                <w:lang w:val="en-US" w:eastAsia="zh-CN"/>
              </w:rPr>
            </w:pPr>
            <w:r>
              <w:rPr>
                <w:b/>
                <w:color w:val="auto"/>
                <w:sz w:val="24"/>
                <w:szCs w:val="30"/>
              </w:rPr>
              <w:t>邮编：274</w:t>
            </w:r>
            <w:r>
              <w:rPr>
                <w:rFonts w:hint="eastAsia"/>
                <w:b/>
                <w:color w:val="auto"/>
                <w:sz w:val="24"/>
                <w:szCs w:val="30"/>
                <w:lang w:val="en-US" w:eastAsia="zh-CN"/>
              </w:rPr>
              <w:t>700</w:t>
            </w:r>
          </w:p>
        </w:tc>
        <w:tc>
          <w:tcPr>
            <w:tcW w:w="4453" w:type="dxa"/>
            <w:vAlign w:val="top"/>
          </w:tcPr>
          <w:p>
            <w:pPr>
              <w:spacing w:line="360" w:lineRule="auto"/>
            </w:pPr>
            <w:r>
              <w:rPr>
                <w:b/>
                <w:color w:val="auto"/>
                <w:sz w:val="24"/>
                <w:szCs w:val="30"/>
              </w:rPr>
              <w:t>邮编：274</w:t>
            </w:r>
            <w:r>
              <w:rPr>
                <w:rFonts w:hint="eastAsia"/>
                <w:b/>
                <w:color w:val="auto"/>
                <w:sz w:val="24"/>
                <w:szCs w:val="30"/>
                <w:lang w:val="en-US" w:eastAsia="zh-CN"/>
              </w:rPr>
              <w:t>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35" w:type="dxa"/>
            <w:vAlign w:val="top"/>
          </w:tcPr>
          <w:p>
            <w:pPr>
              <w:spacing w:line="360" w:lineRule="auto"/>
              <w:ind w:left="723" w:leftChars="0" w:hanging="723" w:hangingChars="300"/>
            </w:pPr>
            <w:r>
              <w:rPr>
                <w:b/>
                <w:color w:val="auto"/>
                <w:sz w:val="24"/>
                <w:szCs w:val="30"/>
              </w:rPr>
              <w:t>地址：</w:t>
            </w:r>
            <w:r>
              <w:rPr>
                <w:rFonts w:hint="eastAsia"/>
                <w:b/>
                <w:color w:val="auto"/>
                <w:sz w:val="24"/>
                <w:szCs w:val="30"/>
                <w:lang w:eastAsia="zh-CN"/>
              </w:rPr>
              <w:t>菏泽市郓城县武安镇北闫庄村东南</w:t>
            </w:r>
          </w:p>
        </w:tc>
        <w:tc>
          <w:tcPr>
            <w:tcW w:w="4453" w:type="dxa"/>
            <w:vAlign w:val="top"/>
          </w:tcPr>
          <w:p>
            <w:pPr>
              <w:spacing w:line="360" w:lineRule="auto"/>
              <w:ind w:left="723" w:leftChars="0" w:hanging="723" w:hangingChars="300"/>
            </w:pPr>
            <w:r>
              <w:rPr>
                <w:b/>
                <w:color w:val="auto"/>
                <w:sz w:val="24"/>
                <w:szCs w:val="30"/>
              </w:rPr>
              <w:t>地址：</w:t>
            </w:r>
            <w:r>
              <w:rPr>
                <w:rFonts w:hint="eastAsia"/>
                <w:b/>
                <w:color w:val="auto"/>
                <w:sz w:val="24"/>
                <w:szCs w:val="30"/>
                <w:lang w:eastAsia="zh-CN"/>
              </w:rPr>
              <w:t>菏泽市郓城县武安镇北闫庄村东南</w:t>
            </w:r>
          </w:p>
        </w:tc>
      </w:tr>
    </w:tbl>
    <w:p>
      <w:pPr>
        <w:autoSpaceDE w:val="0"/>
        <w:autoSpaceDN w:val="0"/>
        <w:adjustRightInd w:val="0"/>
        <w:spacing w:line="900" w:lineRule="exact"/>
        <w:rPr>
          <w:b/>
          <w:color w:val="auto"/>
          <w:sz w:val="32"/>
        </w:rPr>
        <w:sectPr>
          <w:pgSz w:w="11906" w:h="16838"/>
          <w:pgMar w:top="1440" w:right="1418" w:bottom="1440" w:left="1418" w:header="720" w:footer="720" w:gutter="0"/>
          <w:pgNumType w:fmt="decimal"/>
          <w:cols w:space="720" w:num="1"/>
          <w:docGrid w:linePitch="381" w:charSpace="0"/>
        </w:sectPr>
      </w:pPr>
    </w:p>
    <w:p>
      <w:pPr>
        <w:spacing w:line="360" w:lineRule="auto"/>
        <w:jc w:val="center"/>
        <w:outlineLvl w:val="0"/>
        <w:rPr>
          <w:b/>
          <w:sz w:val="32"/>
        </w:rPr>
      </w:pPr>
      <w:bookmarkStart w:id="1" w:name="_Toc15342"/>
      <w:bookmarkStart w:id="2" w:name="_Toc497738983"/>
      <w:bookmarkStart w:id="3" w:name="_Toc523498879"/>
      <w:r>
        <w:rPr>
          <w:b/>
          <w:sz w:val="32"/>
        </w:rPr>
        <w:t>第</w:t>
      </w:r>
      <w:r>
        <w:rPr>
          <w:rFonts w:hint="eastAsia"/>
          <w:b/>
          <w:sz w:val="32"/>
        </w:rPr>
        <w:t>1</w:t>
      </w:r>
      <w:r>
        <w:rPr>
          <w:b/>
          <w:sz w:val="32"/>
        </w:rPr>
        <w:t>章 验收项目概况</w:t>
      </w:r>
      <w:bookmarkEnd w:id="1"/>
    </w:p>
    <w:p>
      <w:pPr>
        <w:spacing w:line="360" w:lineRule="auto"/>
        <w:outlineLvl w:val="1"/>
        <w:rPr>
          <w:b/>
          <w:sz w:val="30"/>
          <w:szCs w:val="30"/>
        </w:rPr>
      </w:pPr>
      <w:bookmarkStart w:id="4" w:name="_Toc8068"/>
      <w:r>
        <w:rPr>
          <w:b/>
          <w:sz w:val="30"/>
          <w:szCs w:val="30"/>
        </w:rPr>
        <w:t>1.1 建设项目基本情况</w:t>
      </w:r>
      <w:bookmarkEnd w:id="4"/>
    </w:p>
    <w:p>
      <w:pPr>
        <w:spacing w:line="360" w:lineRule="auto"/>
        <w:ind w:firstLine="560" w:firstLineChars="200"/>
        <w:rPr>
          <w:szCs w:val="28"/>
        </w:rPr>
      </w:pPr>
      <w:r>
        <w:rPr>
          <w:rFonts w:hint="eastAsia"/>
          <w:szCs w:val="28"/>
          <w:lang w:eastAsia="zh-CN"/>
        </w:rPr>
        <w:t>郓城瑞兴建材有限公司</w:t>
      </w:r>
      <w:r>
        <w:rPr>
          <w:szCs w:val="28"/>
        </w:rPr>
        <w:t>成立于201</w:t>
      </w:r>
      <w:r>
        <w:rPr>
          <w:rFonts w:hint="eastAsia"/>
          <w:szCs w:val="28"/>
          <w:lang w:val="en-US" w:eastAsia="zh-CN"/>
        </w:rPr>
        <w:t>6</w:t>
      </w:r>
      <w:r>
        <w:rPr>
          <w:rFonts w:hint="eastAsia"/>
          <w:szCs w:val="28"/>
        </w:rPr>
        <w:t>年</w:t>
      </w:r>
      <w:r>
        <w:rPr>
          <w:rFonts w:hint="eastAsia"/>
          <w:szCs w:val="28"/>
          <w:lang w:val="en-US" w:eastAsia="zh-CN"/>
        </w:rPr>
        <w:t>5</w:t>
      </w:r>
      <w:r>
        <w:rPr>
          <w:rFonts w:hint="eastAsia"/>
          <w:szCs w:val="28"/>
        </w:rPr>
        <w:t>月</w:t>
      </w:r>
      <w:r>
        <w:rPr>
          <w:rFonts w:hint="eastAsia"/>
          <w:szCs w:val="28"/>
          <w:lang w:val="en-US" w:eastAsia="zh-CN"/>
        </w:rPr>
        <w:t>31</w:t>
      </w:r>
      <w:r>
        <w:rPr>
          <w:rFonts w:hint="eastAsia"/>
          <w:szCs w:val="28"/>
        </w:rPr>
        <w:t>日</w:t>
      </w:r>
      <w:r>
        <w:rPr>
          <w:szCs w:val="28"/>
        </w:rPr>
        <w:t>，注册地址为</w:t>
      </w:r>
      <w:r>
        <w:rPr>
          <w:rFonts w:hint="eastAsia"/>
          <w:szCs w:val="28"/>
          <w:lang w:eastAsia="zh-CN"/>
        </w:rPr>
        <w:t>菏泽市郓城县武安镇北闫庄村东南</w:t>
      </w:r>
      <w:r>
        <w:rPr>
          <w:szCs w:val="28"/>
        </w:rPr>
        <w:t>，</w:t>
      </w:r>
      <w:r>
        <w:rPr>
          <w:rFonts w:hint="eastAsia"/>
          <w:szCs w:val="28"/>
        </w:rPr>
        <w:t>根据市场</w:t>
      </w:r>
      <w:r>
        <w:rPr>
          <w:szCs w:val="28"/>
        </w:rPr>
        <w:t>需求，企业在</w:t>
      </w:r>
      <w:r>
        <w:rPr>
          <w:rFonts w:hint="eastAsia"/>
          <w:szCs w:val="28"/>
          <w:lang w:eastAsia="zh-CN"/>
        </w:rPr>
        <w:t>菏泽市郓城县武安镇北闫庄村东南</w:t>
      </w:r>
      <w:r>
        <w:rPr>
          <w:szCs w:val="28"/>
        </w:rPr>
        <w:t>建设</w:t>
      </w:r>
      <w:r>
        <w:rPr>
          <w:rFonts w:hint="eastAsia"/>
          <w:szCs w:val="28"/>
          <w:lang w:eastAsia="zh-CN"/>
        </w:rPr>
        <w:t>年产12000万块煤矸石烧结砖项目</w:t>
      </w:r>
      <w:r>
        <w:rPr>
          <w:szCs w:val="28"/>
        </w:rPr>
        <w:t>。</w:t>
      </w:r>
    </w:p>
    <w:p>
      <w:pPr>
        <w:spacing w:line="360" w:lineRule="auto"/>
        <w:ind w:firstLine="560" w:firstLineChars="200"/>
        <w:rPr>
          <w:szCs w:val="28"/>
        </w:rPr>
      </w:pPr>
      <w:r>
        <w:rPr>
          <w:szCs w:val="28"/>
        </w:rPr>
        <w:t>该项目概况见表1.1-1。</w:t>
      </w:r>
    </w:p>
    <w:p>
      <w:pPr>
        <w:spacing w:line="240" w:lineRule="auto"/>
        <w:jc w:val="center"/>
        <w:rPr>
          <w:b/>
          <w:sz w:val="24"/>
          <w:szCs w:val="24"/>
        </w:rPr>
      </w:pPr>
      <w:r>
        <w:rPr>
          <w:b/>
          <w:sz w:val="24"/>
          <w:szCs w:val="24"/>
        </w:rPr>
        <w:t>表1.1-1项目概况</w:t>
      </w:r>
    </w:p>
    <w:tbl>
      <w:tblPr>
        <w:tblStyle w:val="25"/>
        <w:tblW w:w="9303" w:type="dxa"/>
        <w:jc w:val="center"/>
        <w:tblLayout w:type="fixed"/>
        <w:tblCellMar>
          <w:top w:w="0" w:type="dxa"/>
          <w:left w:w="10" w:type="dxa"/>
          <w:bottom w:w="0" w:type="dxa"/>
          <w:right w:w="10" w:type="dxa"/>
        </w:tblCellMar>
      </w:tblPr>
      <w:tblGrid>
        <w:gridCol w:w="2223"/>
        <w:gridCol w:w="1179"/>
        <w:gridCol w:w="217"/>
        <w:gridCol w:w="563"/>
        <w:gridCol w:w="995"/>
        <w:gridCol w:w="180"/>
        <w:gridCol w:w="1038"/>
        <w:gridCol w:w="80"/>
        <w:gridCol w:w="1288"/>
        <w:gridCol w:w="57"/>
        <w:gridCol w:w="1483"/>
      </w:tblGrid>
      <w:tr>
        <w:tblPrEx>
          <w:tblCellMar>
            <w:top w:w="0" w:type="dxa"/>
            <w:left w:w="10" w:type="dxa"/>
            <w:bottom w:w="0" w:type="dxa"/>
            <w:right w:w="10" w:type="dxa"/>
          </w:tblCellMar>
        </w:tblPrEx>
        <w:trPr>
          <w:trHeight w:val="90" w:hRule="atLeast"/>
          <w:jc w:val="center"/>
        </w:trPr>
        <w:tc>
          <w:tcPr>
            <w:tcW w:w="2223"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b/>
                <w:color w:val="auto"/>
                <w:sz w:val="24"/>
                <w:szCs w:val="24"/>
                <w:lang w:val="zh-CN"/>
              </w:rPr>
            </w:pPr>
            <w:r>
              <w:rPr>
                <w:b/>
                <w:color w:val="auto"/>
                <w:sz w:val="24"/>
                <w:szCs w:val="24"/>
                <w:lang w:val="zh-CN"/>
              </w:rPr>
              <w:t>建设项目名称</w:t>
            </w:r>
          </w:p>
        </w:tc>
        <w:tc>
          <w:tcPr>
            <w:tcW w:w="7080" w:type="dxa"/>
            <w:gridSpan w:val="10"/>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eastAsia="仿宋"/>
                <w:bCs/>
                <w:color w:val="auto"/>
                <w:sz w:val="24"/>
                <w:szCs w:val="24"/>
                <w:lang w:eastAsia="zh-CN"/>
              </w:rPr>
            </w:pPr>
            <w:r>
              <w:rPr>
                <w:rFonts w:hint="eastAsia"/>
                <w:bCs/>
                <w:color w:val="auto"/>
                <w:sz w:val="24"/>
                <w:szCs w:val="24"/>
                <w:lang w:eastAsia="zh-CN"/>
              </w:rPr>
              <w:t>郓城瑞兴建材有限公司年产12000万块煤矸石烧结砖项目</w:t>
            </w:r>
          </w:p>
        </w:tc>
      </w:tr>
      <w:tr>
        <w:tblPrEx>
          <w:tblCellMar>
            <w:top w:w="0" w:type="dxa"/>
            <w:left w:w="10" w:type="dxa"/>
            <w:bottom w:w="0" w:type="dxa"/>
            <w:right w:w="10" w:type="dxa"/>
          </w:tblCellMar>
        </w:tblPrEx>
        <w:trPr>
          <w:trHeight w:val="400" w:hRule="atLeast"/>
          <w:jc w:val="center"/>
        </w:trPr>
        <w:tc>
          <w:tcPr>
            <w:tcW w:w="2223"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b/>
                <w:color w:val="auto"/>
                <w:sz w:val="24"/>
                <w:szCs w:val="24"/>
              </w:rPr>
            </w:pPr>
            <w:r>
              <w:rPr>
                <w:b/>
                <w:color w:val="auto"/>
                <w:sz w:val="24"/>
                <w:szCs w:val="24"/>
                <w:lang w:val="zh-CN"/>
              </w:rPr>
              <w:t>建设单位名称</w:t>
            </w:r>
          </w:p>
        </w:tc>
        <w:tc>
          <w:tcPr>
            <w:tcW w:w="7080" w:type="dxa"/>
            <w:gridSpan w:val="10"/>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eastAsia="仿宋"/>
                <w:color w:val="auto"/>
                <w:sz w:val="24"/>
                <w:szCs w:val="24"/>
                <w:lang w:val="zh-CN" w:eastAsia="zh-CN"/>
              </w:rPr>
            </w:pPr>
            <w:r>
              <w:rPr>
                <w:rFonts w:hint="eastAsia"/>
                <w:bCs/>
                <w:color w:val="auto"/>
                <w:sz w:val="24"/>
                <w:szCs w:val="24"/>
                <w:lang w:eastAsia="zh-CN"/>
              </w:rPr>
              <w:t>郓城瑞兴建材有限公司</w:t>
            </w:r>
          </w:p>
        </w:tc>
      </w:tr>
      <w:tr>
        <w:tblPrEx>
          <w:tblCellMar>
            <w:top w:w="0" w:type="dxa"/>
            <w:left w:w="10" w:type="dxa"/>
            <w:bottom w:w="0" w:type="dxa"/>
            <w:right w:w="10" w:type="dxa"/>
          </w:tblCellMar>
        </w:tblPrEx>
        <w:trPr>
          <w:trHeight w:val="220" w:hRule="atLeast"/>
          <w:jc w:val="center"/>
        </w:trPr>
        <w:tc>
          <w:tcPr>
            <w:tcW w:w="2223"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b/>
                <w:color w:val="auto"/>
                <w:sz w:val="24"/>
                <w:szCs w:val="24"/>
              </w:rPr>
            </w:pPr>
            <w:r>
              <w:rPr>
                <w:b/>
                <w:color w:val="auto"/>
                <w:sz w:val="24"/>
                <w:szCs w:val="24"/>
                <w:lang w:val="zh-CN"/>
              </w:rPr>
              <w:t>建设项目性质</w:t>
            </w:r>
          </w:p>
        </w:tc>
        <w:tc>
          <w:tcPr>
            <w:tcW w:w="1179" w:type="dxa"/>
            <w:tcBorders>
              <w:top w:val="single" w:color="auto" w:sz="6" w:space="0"/>
              <w:left w:val="single" w:color="auto" w:sz="6" w:space="0"/>
              <w:bottom w:val="single" w:color="auto" w:sz="6" w:space="0"/>
              <w:right w:val="nil"/>
            </w:tcBorders>
            <w:vAlign w:val="center"/>
          </w:tcPr>
          <w:p>
            <w:pPr>
              <w:autoSpaceDE w:val="0"/>
              <w:autoSpaceDN w:val="0"/>
              <w:jc w:val="center"/>
              <w:rPr>
                <w:color w:val="auto"/>
                <w:sz w:val="24"/>
                <w:szCs w:val="24"/>
                <w:lang w:val="zh-CN"/>
              </w:rPr>
            </w:pPr>
            <w:r>
              <w:rPr>
                <w:color w:val="auto"/>
                <w:sz w:val="24"/>
                <w:szCs w:val="24"/>
                <w:lang w:val="zh-CN"/>
              </w:rPr>
              <w:t>新建√</w:t>
            </w:r>
          </w:p>
        </w:tc>
        <w:tc>
          <w:tcPr>
            <w:tcW w:w="1955" w:type="dxa"/>
            <w:gridSpan w:val="4"/>
            <w:tcBorders>
              <w:top w:val="single" w:color="auto" w:sz="6" w:space="0"/>
              <w:left w:val="nil"/>
              <w:bottom w:val="single" w:color="auto" w:sz="6" w:space="0"/>
              <w:right w:val="nil"/>
            </w:tcBorders>
            <w:vAlign w:val="center"/>
          </w:tcPr>
          <w:p>
            <w:pPr>
              <w:autoSpaceDE w:val="0"/>
              <w:autoSpaceDN w:val="0"/>
              <w:jc w:val="center"/>
              <w:rPr>
                <w:color w:val="auto"/>
                <w:sz w:val="24"/>
                <w:szCs w:val="24"/>
                <w:lang w:val="zh-CN"/>
              </w:rPr>
            </w:pPr>
            <w:r>
              <w:rPr>
                <w:color w:val="auto"/>
                <w:sz w:val="24"/>
                <w:szCs w:val="24"/>
                <w:lang w:val="zh-CN"/>
              </w:rPr>
              <w:t>改扩建</w:t>
            </w:r>
          </w:p>
        </w:tc>
        <w:tc>
          <w:tcPr>
            <w:tcW w:w="1118" w:type="dxa"/>
            <w:gridSpan w:val="2"/>
            <w:tcBorders>
              <w:top w:val="single" w:color="auto" w:sz="6" w:space="0"/>
              <w:left w:val="nil"/>
              <w:bottom w:val="single" w:color="auto" w:sz="6" w:space="0"/>
              <w:right w:val="nil"/>
            </w:tcBorders>
            <w:vAlign w:val="center"/>
          </w:tcPr>
          <w:p>
            <w:pPr>
              <w:autoSpaceDE w:val="0"/>
              <w:autoSpaceDN w:val="0"/>
              <w:jc w:val="center"/>
              <w:rPr>
                <w:color w:val="auto"/>
                <w:sz w:val="24"/>
                <w:szCs w:val="24"/>
                <w:lang w:val="zh-CN"/>
              </w:rPr>
            </w:pPr>
            <w:r>
              <w:rPr>
                <w:color w:val="auto"/>
                <w:sz w:val="24"/>
                <w:szCs w:val="24"/>
                <w:lang w:val="zh-CN"/>
              </w:rPr>
              <w:t>技改</w:t>
            </w:r>
          </w:p>
        </w:tc>
        <w:tc>
          <w:tcPr>
            <w:tcW w:w="1288" w:type="dxa"/>
            <w:tcBorders>
              <w:top w:val="single" w:color="auto" w:sz="6" w:space="0"/>
              <w:left w:val="nil"/>
              <w:bottom w:val="single" w:color="auto" w:sz="6" w:space="0"/>
              <w:right w:val="nil"/>
            </w:tcBorders>
            <w:vAlign w:val="center"/>
          </w:tcPr>
          <w:p>
            <w:pPr>
              <w:autoSpaceDE w:val="0"/>
              <w:autoSpaceDN w:val="0"/>
              <w:jc w:val="center"/>
              <w:rPr>
                <w:color w:val="auto"/>
                <w:sz w:val="24"/>
                <w:szCs w:val="24"/>
                <w:lang w:val="zh-CN"/>
              </w:rPr>
            </w:pPr>
            <w:r>
              <w:rPr>
                <w:color w:val="auto"/>
                <w:sz w:val="24"/>
                <w:szCs w:val="24"/>
                <w:lang w:val="zh-CN"/>
              </w:rPr>
              <w:t>迁建</w:t>
            </w:r>
          </w:p>
        </w:tc>
        <w:tc>
          <w:tcPr>
            <w:tcW w:w="1540" w:type="dxa"/>
            <w:gridSpan w:val="2"/>
            <w:tcBorders>
              <w:top w:val="single" w:color="auto" w:sz="6" w:space="0"/>
              <w:left w:val="nil"/>
              <w:bottom w:val="single" w:color="auto" w:sz="6" w:space="0"/>
              <w:right w:val="single" w:color="auto" w:sz="6" w:space="0"/>
            </w:tcBorders>
            <w:vAlign w:val="center"/>
          </w:tcPr>
          <w:p>
            <w:pPr>
              <w:autoSpaceDE w:val="0"/>
              <w:autoSpaceDN w:val="0"/>
              <w:jc w:val="center"/>
              <w:rPr>
                <w:color w:val="auto"/>
                <w:sz w:val="24"/>
                <w:szCs w:val="24"/>
                <w:lang w:val="zh-CN"/>
              </w:rPr>
            </w:pPr>
            <w:r>
              <w:rPr>
                <w:color w:val="auto"/>
                <w:sz w:val="24"/>
                <w:szCs w:val="24"/>
                <w:lang w:val="zh-CN"/>
              </w:rPr>
              <w:t>（划√）</w:t>
            </w:r>
          </w:p>
        </w:tc>
      </w:tr>
      <w:tr>
        <w:tblPrEx>
          <w:tblCellMar>
            <w:top w:w="0" w:type="dxa"/>
            <w:left w:w="10" w:type="dxa"/>
            <w:bottom w:w="0" w:type="dxa"/>
            <w:right w:w="10" w:type="dxa"/>
          </w:tblCellMar>
        </w:tblPrEx>
        <w:trPr>
          <w:trHeight w:val="310" w:hRule="atLeast"/>
          <w:jc w:val="center"/>
        </w:trPr>
        <w:tc>
          <w:tcPr>
            <w:tcW w:w="2223"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b/>
                <w:color w:val="auto"/>
                <w:sz w:val="24"/>
                <w:szCs w:val="24"/>
                <w:lang w:val="zh-CN"/>
              </w:rPr>
            </w:pPr>
            <w:r>
              <w:rPr>
                <w:b/>
                <w:color w:val="auto"/>
                <w:sz w:val="24"/>
                <w:szCs w:val="24"/>
                <w:lang w:val="zh-CN"/>
              </w:rPr>
              <w:t>建设内容</w:t>
            </w:r>
          </w:p>
        </w:tc>
        <w:tc>
          <w:tcPr>
            <w:tcW w:w="7080" w:type="dxa"/>
            <w:gridSpan w:val="10"/>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color w:val="auto"/>
                <w:sz w:val="24"/>
                <w:szCs w:val="24"/>
                <w:lang w:val="zh-CN"/>
              </w:rPr>
            </w:pPr>
            <w:r>
              <w:rPr>
                <w:color w:val="auto"/>
                <w:sz w:val="24"/>
                <w:szCs w:val="24"/>
                <w:lang w:val="zh-CN"/>
              </w:rPr>
              <w:t>该项目占地面积约</w:t>
            </w:r>
            <w:r>
              <w:rPr>
                <w:rFonts w:hint="eastAsia"/>
                <w:color w:val="auto"/>
                <w:sz w:val="24"/>
                <w:szCs w:val="24"/>
                <w:lang w:val="en-US" w:eastAsia="zh-CN"/>
              </w:rPr>
              <w:t>8000</w:t>
            </w:r>
            <w:r>
              <w:rPr>
                <w:color w:val="auto"/>
                <w:sz w:val="24"/>
                <w:szCs w:val="24"/>
              </w:rPr>
              <w:t>m</w:t>
            </w:r>
            <w:r>
              <w:rPr>
                <w:color w:val="auto"/>
                <w:sz w:val="24"/>
                <w:szCs w:val="24"/>
                <w:vertAlign w:val="superscript"/>
                <w:lang w:val="zh-CN"/>
              </w:rPr>
              <w:t>2</w:t>
            </w:r>
            <w:r>
              <w:rPr>
                <w:color w:val="auto"/>
                <w:sz w:val="24"/>
                <w:szCs w:val="24"/>
                <w:lang w:val="zh-CN"/>
              </w:rPr>
              <w:t>，主要分为</w:t>
            </w:r>
            <w:r>
              <w:rPr>
                <w:rFonts w:hint="eastAsia"/>
                <w:color w:val="auto"/>
                <w:sz w:val="24"/>
                <w:szCs w:val="24"/>
                <w:lang w:val="zh-CN"/>
              </w:rPr>
              <w:t>生产车间、办公室、原料及成品堆放区</w:t>
            </w:r>
            <w:r>
              <w:rPr>
                <w:color w:val="auto"/>
                <w:sz w:val="24"/>
                <w:szCs w:val="24"/>
                <w:lang w:val="zh-CN"/>
              </w:rPr>
              <w:t>等</w:t>
            </w:r>
          </w:p>
        </w:tc>
      </w:tr>
      <w:tr>
        <w:tblPrEx>
          <w:tblCellMar>
            <w:top w:w="0" w:type="dxa"/>
            <w:left w:w="10" w:type="dxa"/>
            <w:bottom w:w="0" w:type="dxa"/>
            <w:right w:w="10" w:type="dxa"/>
          </w:tblCellMar>
        </w:tblPrEx>
        <w:trPr>
          <w:trHeight w:val="340" w:hRule="atLeast"/>
          <w:jc w:val="center"/>
        </w:trPr>
        <w:tc>
          <w:tcPr>
            <w:tcW w:w="2223"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b/>
                <w:color w:val="auto"/>
                <w:sz w:val="24"/>
                <w:szCs w:val="24"/>
              </w:rPr>
            </w:pPr>
            <w:r>
              <w:rPr>
                <w:b/>
                <w:color w:val="auto"/>
                <w:sz w:val="24"/>
                <w:szCs w:val="24"/>
                <w:lang w:val="zh-CN"/>
              </w:rPr>
              <w:t>环评时间</w:t>
            </w:r>
          </w:p>
        </w:tc>
        <w:tc>
          <w:tcPr>
            <w:tcW w:w="1959"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Times New Roman" w:hAnsi="Times New Roman" w:eastAsia="仿宋" w:cs="Times New Roman"/>
                <w:color w:val="auto"/>
                <w:sz w:val="24"/>
                <w:szCs w:val="24"/>
                <w:lang w:val="zh-CN" w:eastAsia="zh-CN" w:bidi="ar-SA"/>
              </w:rPr>
            </w:pPr>
            <w:r>
              <w:rPr>
                <w:sz w:val="24"/>
                <w:szCs w:val="24"/>
              </w:rPr>
              <w:t>201</w:t>
            </w:r>
            <w:r>
              <w:rPr>
                <w:rFonts w:hint="eastAsia"/>
                <w:sz w:val="24"/>
                <w:szCs w:val="24"/>
                <w:lang w:val="en-US" w:eastAsia="zh-CN"/>
              </w:rPr>
              <w:t>6</w:t>
            </w:r>
            <w:r>
              <w:rPr>
                <w:sz w:val="24"/>
                <w:szCs w:val="24"/>
              </w:rPr>
              <w:t>年</w:t>
            </w:r>
            <w:r>
              <w:rPr>
                <w:rFonts w:hint="eastAsia"/>
                <w:sz w:val="24"/>
                <w:szCs w:val="24"/>
                <w:lang w:val="en-US" w:eastAsia="zh-CN"/>
              </w:rPr>
              <w:t>7</w:t>
            </w:r>
            <w:r>
              <w:rPr>
                <w:sz w:val="24"/>
                <w:szCs w:val="24"/>
              </w:rPr>
              <w:t>月</w:t>
            </w:r>
          </w:p>
        </w:tc>
        <w:tc>
          <w:tcPr>
            <w:tcW w:w="2213"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b/>
                <w:color w:val="auto"/>
                <w:sz w:val="24"/>
                <w:szCs w:val="24"/>
                <w:lang w:val="zh-CN"/>
              </w:rPr>
            </w:pPr>
            <w:r>
              <w:rPr>
                <w:b/>
                <w:color w:val="auto"/>
                <w:sz w:val="24"/>
                <w:szCs w:val="24"/>
                <w:lang w:val="zh-CN"/>
              </w:rPr>
              <w:t>开工日期</w:t>
            </w:r>
          </w:p>
        </w:tc>
        <w:tc>
          <w:tcPr>
            <w:tcW w:w="2908"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Times New Roman" w:hAnsi="Times New Roman" w:eastAsia="仿宋" w:cs="Times New Roman"/>
                <w:color w:val="auto"/>
                <w:sz w:val="24"/>
                <w:szCs w:val="24"/>
                <w:lang w:val="zh-CN" w:eastAsia="zh-CN" w:bidi="ar-SA"/>
              </w:rPr>
            </w:pPr>
            <w:r>
              <w:rPr>
                <w:color w:val="auto"/>
                <w:sz w:val="24"/>
                <w:szCs w:val="24"/>
              </w:rPr>
              <w:t>201</w:t>
            </w:r>
            <w:r>
              <w:rPr>
                <w:rFonts w:hint="eastAsia"/>
                <w:color w:val="auto"/>
                <w:sz w:val="24"/>
                <w:szCs w:val="24"/>
                <w:lang w:val="en-US" w:eastAsia="zh-CN"/>
              </w:rPr>
              <w:t>8</w:t>
            </w:r>
            <w:r>
              <w:rPr>
                <w:color w:val="auto"/>
                <w:sz w:val="24"/>
                <w:szCs w:val="24"/>
              </w:rPr>
              <w:t>年</w:t>
            </w:r>
            <w:r>
              <w:rPr>
                <w:rFonts w:hint="eastAsia"/>
                <w:color w:val="auto"/>
                <w:sz w:val="24"/>
                <w:szCs w:val="24"/>
                <w:lang w:val="en-US" w:eastAsia="zh-CN"/>
              </w:rPr>
              <w:t>3</w:t>
            </w:r>
            <w:r>
              <w:rPr>
                <w:color w:val="auto"/>
                <w:sz w:val="24"/>
                <w:szCs w:val="24"/>
              </w:rPr>
              <w:t>月</w:t>
            </w:r>
          </w:p>
        </w:tc>
      </w:tr>
      <w:tr>
        <w:tblPrEx>
          <w:tblCellMar>
            <w:top w:w="0" w:type="dxa"/>
            <w:left w:w="10" w:type="dxa"/>
            <w:bottom w:w="0" w:type="dxa"/>
            <w:right w:w="10" w:type="dxa"/>
          </w:tblCellMar>
        </w:tblPrEx>
        <w:trPr>
          <w:trHeight w:val="340" w:hRule="atLeast"/>
          <w:jc w:val="center"/>
        </w:trPr>
        <w:tc>
          <w:tcPr>
            <w:tcW w:w="2223"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b/>
                <w:color w:val="auto"/>
                <w:sz w:val="24"/>
                <w:szCs w:val="24"/>
                <w:highlight w:val="none"/>
                <w:lang w:val="zh-CN"/>
              </w:rPr>
            </w:pPr>
            <w:r>
              <w:rPr>
                <w:b/>
                <w:color w:val="auto"/>
                <w:sz w:val="24"/>
                <w:szCs w:val="24"/>
                <w:highlight w:val="none"/>
                <w:lang w:val="zh-CN"/>
              </w:rPr>
              <w:t>投入试生产时间</w:t>
            </w:r>
          </w:p>
        </w:tc>
        <w:tc>
          <w:tcPr>
            <w:tcW w:w="1959"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default" w:ascii="Times New Roman" w:hAnsi="Times New Roman" w:eastAsia="仿宋" w:cs="Times New Roman"/>
                <w:color w:val="auto"/>
                <w:sz w:val="24"/>
                <w:szCs w:val="24"/>
                <w:highlight w:val="none"/>
                <w:lang w:val="en-US" w:eastAsia="zh-CN" w:bidi="ar-SA"/>
              </w:rPr>
            </w:pPr>
            <w:r>
              <w:rPr>
                <w:color w:val="auto"/>
                <w:sz w:val="24"/>
                <w:szCs w:val="24"/>
                <w:highlight w:val="none"/>
              </w:rPr>
              <w:t>20</w:t>
            </w:r>
            <w:r>
              <w:rPr>
                <w:rFonts w:hint="eastAsia"/>
                <w:color w:val="auto"/>
                <w:sz w:val="24"/>
                <w:szCs w:val="24"/>
                <w:highlight w:val="none"/>
                <w:lang w:val="en-US" w:eastAsia="zh-CN"/>
              </w:rPr>
              <w:t>20</w:t>
            </w:r>
            <w:r>
              <w:rPr>
                <w:color w:val="auto"/>
                <w:sz w:val="24"/>
                <w:szCs w:val="24"/>
                <w:highlight w:val="none"/>
              </w:rPr>
              <w:t>年</w:t>
            </w:r>
            <w:r>
              <w:rPr>
                <w:rFonts w:hint="eastAsia"/>
                <w:color w:val="auto"/>
                <w:sz w:val="24"/>
                <w:szCs w:val="24"/>
                <w:highlight w:val="none"/>
                <w:lang w:val="en-US" w:eastAsia="zh-CN"/>
              </w:rPr>
              <w:t>8</w:t>
            </w:r>
            <w:r>
              <w:rPr>
                <w:color w:val="auto"/>
                <w:sz w:val="24"/>
                <w:szCs w:val="24"/>
                <w:highlight w:val="none"/>
              </w:rPr>
              <w:t>月</w:t>
            </w:r>
            <w:r>
              <w:rPr>
                <w:rFonts w:hint="eastAsia"/>
                <w:color w:val="auto"/>
                <w:sz w:val="24"/>
                <w:szCs w:val="24"/>
                <w:highlight w:val="none"/>
                <w:lang w:val="en-US" w:eastAsia="zh-CN"/>
              </w:rPr>
              <w:t>.15</w:t>
            </w:r>
          </w:p>
        </w:tc>
        <w:tc>
          <w:tcPr>
            <w:tcW w:w="2213"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b/>
                <w:color w:val="auto"/>
                <w:sz w:val="24"/>
                <w:szCs w:val="24"/>
                <w:lang w:val="zh-CN"/>
              </w:rPr>
            </w:pPr>
            <w:r>
              <w:rPr>
                <w:b/>
                <w:color w:val="auto"/>
                <w:sz w:val="24"/>
                <w:szCs w:val="24"/>
                <w:lang w:val="zh-CN"/>
              </w:rPr>
              <w:t>现场监测时间</w:t>
            </w:r>
          </w:p>
        </w:tc>
        <w:tc>
          <w:tcPr>
            <w:tcW w:w="2908"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Times New Roman" w:hAnsi="Times New Roman" w:eastAsia="仿宋" w:cs="Times New Roman"/>
                <w:color w:val="auto"/>
                <w:sz w:val="24"/>
                <w:szCs w:val="24"/>
                <w:lang w:val="zh-CN" w:eastAsia="zh-CN" w:bidi="ar-SA"/>
              </w:rPr>
            </w:pPr>
            <w:r>
              <w:rPr>
                <w:color w:val="000000" w:themeColor="text1"/>
                <w:sz w:val="24"/>
                <w:szCs w:val="24"/>
                <w:lang w:val="zh-CN"/>
                <w14:textFill>
                  <w14:solidFill>
                    <w14:schemeClr w14:val="tx1"/>
                  </w14:solidFill>
                </w14:textFill>
              </w:rPr>
              <w:t>20</w:t>
            </w:r>
            <w:r>
              <w:rPr>
                <w:rFonts w:hint="eastAsia"/>
                <w:color w:val="000000" w:themeColor="text1"/>
                <w:sz w:val="24"/>
                <w:szCs w:val="24"/>
                <w:lang w:val="en-US" w:eastAsia="zh-CN"/>
                <w14:textFill>
                  <w14:solidFill>
                    <w14:schemeClr w14:val="tx1"/>
                  </w14:solidFill>
                </w14:textFill>
              </w:rPr>
              <w:t>20</w:t>
            </w:r>
            <w:r>
              <w:rPr>
                <w:color w:val="000000" w:themeColor="text1"/>
                <w:sz w:val="24"/>
                <w:szCs w:val="24"/>
                <w:lang w:val="zh-CN"/>
                <w14:textFill>
                  <w14:solidFill>
                    <w14:schemeClr w14:val="tx1"/>
                  </w14:solidFill>
                </w14:textFill>
              </w:rPr>
              <w:t>年</w:t>
            </w:r>
            <w:r>
              <w:rPr>
                <w:rFonts w:hint="eastAsia"/>
                <w:color w:val="000000" w:themeColor="text1"/>
                <w:sz w:val="24"/>
                <w:szCs w:val="24"/>
                <w:lang w:val="en-US" w:eastAsia="zh-CN"/>
                <w14:textFill>
                  <w14:solidFill>
                    <w14:schemeClr w14:val="tx1"/>
                  </w14:solidFill>
                </w14:textFill>
              </w:rPr>
              <w:t>8月25日</w:t>
            </w:r>
            <w:r>
              <w:rPr>
                <w:color w:val="000000" w:themeColor="text1"/>
                <w:sz w:val="24"/>
                <w:szCs w:val="24"/>
                <w:lang w:val="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26日</w:t>
            </w:r>
          </w:p>
        </w:tc>
      </w:tr>
      <w:tr>
        <w:tblPrEx>
          <w:tblCellMar>
            <w:top w:w="0" w:type="dxa"/>
            <w:left w:w="10" w:type="dxa"/>
            <w:bottom w:w="0" w:type="dxa"/>
            <w:right w:w="10" w:type="dxa"/>
          </w:tblCellMar>
        </w:tblPrEx>
        <w:trPr>
          <w:trHeight w:val="340" w:hRule="atLeast"/>
          <w:jc w:val="center"/>
        </w:trPr>
        <w:tc>
          <w:tcPr>
            <w:tcW w:w="2223"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b/>
                <w:color w:val="auto"/>
                <w:sz w:val="24"/>
                <w:szCs w:val="24"/>
              </w:rPr>
            </w:pPr>
            <w:r>
              <w:rPr>
                <w:b/>
                <w:color w:val="auto"/>
                <w:sz w:val="24"/>
                <w:szCs w:val="24"/>
                <w:lang w:val="zh-CN"/>
              </w:rPr>
              <w:t>环评报告表审批部门</w:t>
            </w:r>
          </w:p>
        </w:tc>
        <w:tc>
          <w:tcPr>
            <w:tcW w:w="1959"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color w:val="auto"/>
                <w:sz w:val="24"/>
                <w:szCs w:val="24"/>
                <w:lang w:val="zh-CN"/>
              </w:rPr>
            </w:pPr>
            <w:r>
              <w:rPr>
                <w:color w:val="auto"/>
                <w:sz w:val="24"/>
                <w:szCs w:val="24"/>
              </w:rPr>
              <w:t>郓城县环境保护局</w:t>
            </w:r>
          </w:p>
        </w:tc>
        <w:tc>
          <w:tcPr>
            <w:tcW w:w="2213"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b/>
                <w:color w:val="auto"/>
                <w:sz w:val="24"/>
                <w:szCs w:val="24"/>
                <w:lang w:val="zh-CN"/>
              </w:rPr>
            </w:pPr>
            <w:r>
              <w:rPr>
                <w:b/>
                <w:color w:val="auto"/>
                <w:sz w:val="24"/>
                <w:szCs w:val="24"/>
                <w:lang w:val="zh-CN"/>
              </w:rPr>
              <w:t>环评报告表编制单位</w:t>
            </w:r>
          </w:p>
        </w:tc>
        <w:tc>
          <w:tcPr>
            <w:tcW w:w="2908"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default" w:eastAsia="仿宋"/>
                <w:color w:val="auto"/>
                <w:sz w:val="24"/>
                <w:szCs w:val="24"/>
                <w:lang w:val="en-US" w:eastAsia="zh-CN"/>
              </w:rPr>
            </w:pPr>
            <w:r>
              <w:rPr>
                <w:rFonts w:hint="eastAsia"/>
                <w:color w:val="auto"/>
                <w:sz w:val="24"/>
                <w:szCs w:val="24"/>
                <w:lang w:val="en-US" w:eastAsia="zh-CN"/>
              </w:rPr>
              <w:t>北京华夏国润环保科技有限公司</w:t>
            </w:r>
          </w:p>
        </w:tc>
      </w:tr>
      <w:tr>
        <w:tblPrEx>
          <w:tblCellMar>
            <w:top w:w="0" w:type="dxa"/>
            <w:left w:w="10" w:type="dxa"/>
            <w:bottom w:w="0" w:type="dxa"/>
            <w:right w:w="10" w:type="dxa"/>
          </w:tblCellMar>
        </w:tblPrEx>
        <w:trPr>
          <w:trHeight w:val="340" w:hRule="atLeast"/>
          <w:jc w:val="center"/>
        </w:trPr>
        <w:tc>
          <w:tcPr>
            <w:tcW w:w="2223"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b/>
                <w:color w:val="auto"/>
                <w:sz w:val="24"/>
                <w:szCs w:val="24"/>
              </w:rPr>
            </w:pPr>
            <w:r>
              <w:rPr>
                <w:b/>
                <w:color w:val="auto"/>
                <w:sz w:val="24"/>
                <w:szCs w:val="24"/>
                <w:lang w:val="zh-CN"/>
              </w:rPr>
              <w:t>环保设施设计单位</w:t>
            </w:r>
          </w:p>
        </w:tc>
        <w:tc>
          <w:tcPr>
            <w:tcW w:w="1959"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color w:val="auto"/>
                <w:sz w:val="24"/>
                <w:szCs w:val="24"/>
              </w:rPr>
            </w:pPr>
            <w:r>
              <w:rPr>
                <w:color w:val="auto"/>
                <w:sz w:val="24"/>
                <w:szCs w:val="24"/>
              </w:rPr>
              <w:t>----</w:t>
            </w:r>
          </w:p>
        </w:tc>
        <w:tc>
          <w:tcPr>
            <w:tcW w:w="2213"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b/>
                <w:color w:val="auto"/>
                <w:sz w:val="24"/>
                <w:szCs w:val="24"/>
              </w:rPr>
            </w:pPr>
            <w:r>
              <w:rPr>
                <w:b/>
                <w:color w:val="auto"/>
                <w:sz w:val="24"/>
                <w:szCs w:val="24"/>
                <w:lang w:val="zh-CN"/>
              </w:rPr>
              <w:t>环保设施施工单位</w:t>
            </w:r>
          </w:p>
        </w:tc>
        <w:tc>
          <w:tcPr>
            <w:tcW w:w="2908" w:type="dxa"/>
            <w:gridSpan w:val="4"/>
            <w:tcBorders>
              <w:top w:val="single" w:color="auto" w:sz="6" w:space="0"/>
              <w:left w:val="single" w:color="auto" w:sz="6" w:space="0"/>
              <w:bottom w:val="single" w:color="auto" w:sz="6" w:space="0"/>
              <w:right w:val="single" w:color="auto" w:sz="6" w:space="0"/>
            </w:tcBorders>
            <w:vAlign w:val="center"/>
          </w:tcPr>
          <w:p>
            <w:pPr>
              <w:jc w:val="center"/>
              <w:rPr>
                <w:color w:val="auto"/>
                <w:sz w:val="24"/>
                <w:szCs w:val="24"/>
              </w:rPr>
            </w:pPr>
            <w:r>
              <w:rPr>
                <w:color w:val="auto"/>
                <w:sz w:val="24"/>
                <w:szCs w:val="24"/>
              </w:rPr>
              <w:t>----</w:t>
            </w:r>
          </w:p>
        </w:tc>
      </w:tr>
      <w:tr>
        <w:tblPrEx>
          <w:tblCellMar>
            <w:top w:w="0" w:type="dxa"/>
            <w:left w:w="10" w:type="dxa"/>
            <w:bottom w:w="0" w:type="dxa"/>
            <w:right w:w="10" w:type="dxa"/>
          </w:tblCellMar>
        </w:tblPrEx>
        <w:trPr>
          <w:trHeight w:val="340" w:hRule="atLeast"/>
          <w:jc w:val="center"/>
        </w:trPr>
        <w:tc>
          <w:tcPr>
            <w:tcW w:w="2223"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b/>
                <w:color w:val="000000" w:themeColor="text1"/>
                <w:sz w:val="24"/>
                <w:szCs w:val="24"/>
                <w14:textFill>
                  <w14:solidFill>
                    <w14:schemeClr w14:val="tx1"/>
                  </w14:solidFill>
                </w14:textFill>
              </w:rPr>
            </w:pPr>
            <w:r>
              <w:rPr>
                <w:b/>
                <w:color w:val="000000" w:themeColor="text1"/>
                <w:sz w:val="24"/>
                <w:szCs w:val="24"/>
                <w:lang w:val="zh-CN"/>
                <w14:textFill>
                  <w14:solidFill>
                    <w14:schemeClr w14:val="tx1"/>
                  </w14:solidFill>
                </w14:textFill>
              </w:rPr>
              <w:t>总投资概算</w:t>
            </w:r>
          </w:p>
        </w:tc>
        <w:tc>
          <w:tcPr>
            <w:tcW w:w="1396"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 w:cs="Times New Roman"/>
                <w:color w:val="000000" w:themeColor="text1"/>
                <w:sz w:val="24"/>
                <w:szCs w:val="24"/>
                <w:lang w:val="en-US" w:eastAsia="zh-CN" w:bidi="ar-SA"/>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2700</w:t>
            </w:r>
            <w:r>
              <w:rPr>
                <w:color w:val="000000" w:themeColor="text1"/>
                <w:sz w:val="24"/>
                <w:szCs w:val="24"/>
                <w14:textFill>
                  <w14:solidFill>
                    <w14:schemeClr w14:val="tx1"/>
                  </w14:solidFill>
                </w14:textFill>
              </w:rPr>
              <w:t>万元</w:t>
            </w:r>
          </w:p>
        </w:tc>
        <w:tc>
          <w:tcPr>
            <w:tcW w:w="1558"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环保投资概算</w:t>
            </w:r>
          </w:p>
        </w:tc>
        <w:tc>
          <w:tcPr>
            <w:tcW w:w="1218" w:type="dxa"/>
            <w:gridSpan w:val="2"/>
            <w:tcBorders>
              <w:top w:val="single" w:color="auto" w:sz="6" w:space="0"/>
              <w:left w:val="single" w:color="auto" w:sz="6" w:space="0"/>
              <w:bottom w:val="single" w:color="auto" w:sz="6" w:space="0"/>
              <w:right w:val="single" w:color="auto" w:sz="6" w:space="0"/>
            </w:tcBorders>
            <w:vAlign w:val="center"/>
          </w:tcPr>
          <w:p>
            <w:pPr>
              <w:tabs>
                <w:tab w:val="left" w:pos="205"/>
                <w:tab w:val="center" w:pos="854"/>
              </w:tabs>
              <w:jc w:val="center"/>
              <w:rPr>
                <w:rFonts w:ascii="Times New Roman" w:hAnsi="Times New Roman" w:eastAsia="仿宋" w:cs="Times New Roman"/>
                <w:color w:val="000000" w:themeColor="text1"/>
                <w:sz w:val="24"/>
                <w:szCs w:val="24"/>
                <w:lang w:val="en-US" w:eastAsia="zh-CN" w:bidi="ar-SA"/>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60</w:t>
            </w:r>
            <w:r>
              <w:rPr>
                <w:color w:val="000000" w:themeColor="text1"/>
                <w:sz w:val="24"/>
                <w:szCs w:val="24"/>
                <w14:textFill>
                  <w14:solidFill>
                    <w14:schemeClr w14:val="tx1"/>
                  </w14:solidFill>
                </w14:textFill>
              </w:rPr>
              <w:t>万元</w:t>
            </w:r>
          </w:p>
        </w:tc>
        <w:tc>
          <w:tcPr>
            <w:tcW w:w="1425"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比例</w:t>
            </w:r>
          </w:p>
        </w:tc>
        <w:tc>
          <w:tcPr>
            <w:tcW w:w="1483"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000000" w:themeColor="text1"/>
                <w:sz w:val="24"/>
                <w:szCs w:val="24"/>
                <w:lang w:val="en-US" w:eastAsia="zh-CN" w:bidi="ar-SA"/>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2.2</w:t>
            </w:r>
            <w:r>
              <w:rPr>
                <w:color w:val="000000" w:themeColor="text1"/>
                <w:sz w:val="24"/>
                <w:szCs w:val="24"/>
                <w14:textFill>
                  <w14:solidFill>
                    <w14:schemeClr w14:val="tx1"/>
                  </w14:solidFill>
                </w14:textFill>
              </w:rPr>
              <w:t>％</w:t>
            </w:r>
          </w:p>
        </w:tc>
      </w:tr>
      <w:tr>
        <w:tblPrEx>
          <w:tblCellMar>
            <w:top w:w="0" w:type="dxa"/>
            <w:left w:w="10" w:type="dxa"/>
            <w:bottom w:w="0" w:type="dxa"/>
            <w:right w:w="10" w:type="dxa"/>
          </w:tblCellMar>
        </w:tblPrEx>
        <w:trPr>
          <w:trHeight w:val="340" w:hRule="atLeast"/>
          <w:jc w:val="center"/>
        </w:trPr>
        <w:tc>
          <w:tcPr>
            <w:tcW w:w="2223"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b/>
                <w:color w:val="000000" w:themeColor="text1"/>
                <w:sz w:val="24"/>
                <w:szCs w:val="24"/>
                <w:lang w:val="zh-CN"/>
                <w14:textFill>
                  <w14:solidFill>
                    <w14:schemeClr w14:val="tx1"/>
                  </w14:solidFill>
                </w14:textFill>
              </w:rPr>
            </w:pPr>
            <w:r>
              <w:rPr>
                <w:b/>
                <w:color w:val="000000" w:themeColor="text1"/>
                <w:sz w:val="24"/>
                <w:szCs w:val="24"/>
                <w:lang w:val="zh-CN"/>
                <w14:textFill>
                  <w14:solidFill>
                    <w14:schemeClr w14:val="tx1"/>
                  </w14:solidFill>
                </w14:textFill>
              </w:rPr>
              <w:t>实际总投资</w:t>
            </w:r>
          </w:p>
        </w:tc>
        <w:tc>
          <w:tcPr>
            <w:tcW w:w="1396"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 w:cs="Times New Roman"/>
                <w:color w:val="000000" w:themeColor="text1"/>
                <w:sz w:val="24"/>
                <w:szCs w:val="24"/>
                <w:lang w:val="en-US" w:eastAsia="zh-CN" w:bidi="ar-SA"/>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2700</w:t>
            </w:r>
            <w:r>
              <w:rPr>
                <w:color w:val="000000" w:themeColor="text1"/>
                <w:sz w:val="24"/>
                <w:szCs w:val="24"/>
                <w14:textFill>
                  <w14:solidFill>
                    <w14:schemeClr w14:val="tx1"/>
                  </w14:solidFill>
                </w14:textFill>
              </w:rPr>
              <w:t>万元</w:t>
            </w:r>
          </w:p>
        </w:tc>
        <w:tc>
          <w:tcPr>
            <w:tcW w:w="1558"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实际环保投资</w:t>
            </w:r>
          </w:p>
        </w:tc>
        <w:tc>
          <w:tcPr>
            <w:tcW w:w="1218"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 w:cs="Times New Roman"/>
                <w:color w:val="000000" w:themeColor="text1"/>
                <w:sz w:val="24"/>
                <w:szCs w:val="24"/>
                <w:lang w:val="en-US" w:eastAsia="zh-CN" w:bidi="ar-SA"/>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60</w:t>
            </w:r>
            <w:r>
              <w:rPr>
                <w:color w:val="000000" w:themeColor="text1"/>
                <w:sz w:val="24"/>
                <w:szCs w:val="24"/>
                <w14:textFill>
                  <w14:solidFill>
                    <w14:schemeClr w14:val="tx1"/>
                  </w14:solidFill>
                </w14:textFill>
              </w:rPr>
              <w:t>万元</w:t>
            </w:r>
          </w:p>
        </w:tc>
        <w:tc>
          <w:tcPr>
            <w:tcW w:w="1425"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比例</w:t>
            </w:r>
          </w:p>
        </w:tc>
        <w:tc>
          <w:tcPr>
            <w:tcW w:w="1483"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000000" w:themeColor="text1"/>
                <w:sz w:val="24"/>
                <w:szCs w:val="24"/>
                <w:lang w:val="en-US" w:eastAsia="zh-CN" w:bidi="ar-SA"/>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2.2</w:t>
            </w:r>
            <w:r>
              <w:rPr>
                <w:color w:val="000000" w:themeColor="text1"/>
                <w:sz w:val="24"/>
                <w:szCs w:val="24"/>
                <w14:textFill>
                  <w14:solidFill>
                    <w14:schemeClr w14:val="tx1"/>
                  </w14:solidFill>
                </w14:textFill>
              </w:rPr>
              <w:t>％</w:t>
            </w:r>
          </w:p>
        </w:tc>
      </w:tr>
    </w:tbl>
    <w:p>
      <w:pPr>
        <w:spacing w:line="360" w:lineRule="auto"/>
        <w:outlineLvl w:val="1"/>
        <w:rPr>
          <w:b/>
          <w:sz w:val="30"/>
          <w:szCs w:val="30"/>
        </w:rPr>
      </w:pPr>
      <w:bookmarkStart w:id="5" w:name="_Toc13584"/>
      <w:r>
        <w:rPr>
          <w:b/>
          <w:sz w:val="30"/>
          <w:szCs w:val="30"/>
        </w:rPr>
        <w:t>1.2 建设项目“三同时”情况</w:t>
      </w:r>
      <w:bookmarkEnd w:id="5"/>
    </w:p>
    <w:p>
      <w:pPr>
        <w:autoSpaceDE w:val="0"/>
        <w:autoSpaceDN w:val="0"/>
        <w:spacing w:line="360" w:lineRule="auto"/>
        <w:ind w:firstLine="560" w:firstLineChars="200"/>
        <w:rPr>
          <w:color w:val="auto"/>
          <w:szCs w:val="28"/>
        </w:rPr>
      </w:pPr>
      <w:bookmarkStart w:id="6" w:name="_Toc498350134"/>
      <w:r>
        <w:rPr>
          <w:color w:val="auto"/>
          <w:szCs w:val="28"/>
        </w:rPr>
        <w:t>201</w:t>
      </w:r>
      <w:r>
        <w:rPr>
          <w:rFonts w:hint="eastAsia"/>
          <w:color w:val="auto"/>
          <w:szCs w:val="28"/>
          <w:lang w:val="en-US" w:eastAsia="zh-CN"/>
        </w:rPr>
        <w:t>6</w:t>
      </w:r>
      <w:r>
        <w:rPr>
          <w:color w:val="auto"/>
          <w:szCs w:val="28"/>
        </w:rPr>
        <w:t>年</w:t>
      </w:r>
      <w:r>
        <w:rPr>
          <w:rFonts w:hint="eastAsia"/>
          <w:color w:val="auto"/>
          <w:szCs w:val="28"/>
          <w:lang w:val="en-US" w:eastAsia="zh-CN"/>
        </w:rPr>
        <w:t>7</w:t>
      </w:r>
      <w:r>
        <w:rPr>
          <w:color w:val="auto"/>
          <w:szCs w:val="28"/>
        </w:rPr>
        <w:t>月，</w:t>
      </w:r>
      <w:r>
        <w:rPr>
          <w:rFonts w:hint="eastAsia"/>
          <w:color w:val="auto"/>
          <w:szCs w:val="28"/>
          <w:lang w:eastAsia="zh-CN"/>
        </w:rPr>
        <w:t>北京华夏国润环保科技有限公司</w:t>
      </w:r>
      <w:r>
        <w:rPr>
          <w:color w:val="auto"/>
          <w:szCs w:val="28"/>
        </w:rPr>
        <w:t>为该项目进行了环境影响评价，编写了《</w:t>
      </w:r>
      <w:r>
        <w:rPr>
          <w:rFonts w:hint="eastAsia"/>
          <w:color w:val="auto"/>
          <w:szCs w:val="28"/>
          <w:lang w:eastAsia="zh-CN"/>
        </w:rPr>
        <w:t>郓城瑞兴建材有限公司年产12000万块煤矸石烧结砖项目环境影响报告表</w:t>
      </w:r>
      <w:r>
        <w:rPr>
          <w:color w:val="auto"/>
          <w:szCs w:val="28"/>
        </w:rPr>
        <w:t>》。</w:t>
      </w:r>
      <w:r>
        <w:rPr>
          <w:rFonts w:hint="eastAsia"/>
          <w:color w:val="auto"/>
          <w:szCs w:val="28"/>
          <w:lang w:eastAsia="zh-CN"/>
        </w:rPr>
        <w:t>201</w:t>
      </w:r>
      <w:r>
        <w:rPr>
          <w:rFonts w:hint="eastAsia"/>
          <w:color w:val="auto"/>
          <w:szCs w:val="28"/>
          <w:lang w:val="en-US" w:eastAsia="zh-CN"/>
        </w:rPr>
        <w:t>6</w:t>
      </w:r>
      <w:r>
        <w:rPr>
          <w:rFonts w:hint="eastAsia"/>
          <w:color w:val="auto"/>
          <w:szCs w:val="28"/>
          <w:lang w:eastAsia="zh-CN"/>
        </w:rPr>
        <w:t>年</w:t>
      </w:r>
      <w:r>
        <w:rPr>
          <w:rFonts w:hint="eastAsia"/>
          <w:color w:val="auto"/>
          <w:szCs w:val="28"/>
          <w:lang w:val="en-US" w:eastAsia="zh-CN"/>
        </w:rPr>
        <w:t>8</w:t>
      </w:r>
      <w:r>
        <w:rPr>
          <w:rFonts w:hint="eastAsia"/>
          <w:color w:val="auto"/>
          <w:szCs w:val="28"/>
          <w:lang w:eastAsia="zh-CN"/>
        </w:rPr>
        <w:t>月</w:t>
      </w:r>
      <w:r>
        <w:rPr>
          <w:rFonts w:hint="eastAsia"/>
          <w:color w:val="auto"/>
          <w:szCs w:val="28"/>
          <w:lang w:val="en-US" w:eastAsia="zh-CN"/>
        </w:rPr>
        <w:t>27</w:t>
      </w:r>
      <w:r>
        <w:rPr>
          <w:rFonts w:hint="eastAsia"/>
          <w:color w:val="auto"/>
          <w:szCs w:val="28"/>
          <w:lang w:eastAsia="zh-CN"/>
        </w:rPr>
        <w:t>日</w:t>
      </w:r>
      <w:r>
        <w:rPr>
          <w:color w:val="auto"/>
          <w:szCs w:val="28"/>
        </w:rPr>
        <w:t>郓城县环保局以郓环审</w:t>
      </w:r>
      <w:r>
        <w:rPr>
          <w:rFonts w:hint="eastAsia"/>
          <w:color w:val="auto"/>
          <w:szCs w:val="28"/>
          <w:lang w:eastAsia="zh-CN"/>
        </w:rPr>
        <w:t>［20</w:t>
      </w:r>
      <w:r>
        <w:rPr>
          <w:rFonts w:hint="eastAsia"/>
          <w:color w:val="auto"/>
          <w:szCs w:val="28"/>
          <w:lang w:val="en-US" w:eastAsia="zh-CN"/>
        </w:rPr>
        <w:t>16</w:t>
      </w:r>
      <w:r>
        <w:rPr>
          <w:rFonts w:hint="eastAsia"/>
          <w:color w:val="auto"/>
          <w:szCs w:val="28"/>
          <w:lang w:eastAsia="zh-CN"/>
        </w:rPr>
        <w:t>］</w:t>
      </w:r>
      <w:r>
        <w:rPr>
          <w:rFonts w:hint="eastAsia"/>
          <w:color w:val="auto"/>
          <w:szCs w:val="28"/>
          <w:lang w:val="en-US" w:eastAsia="zh-CN"/>
        </w:rPr>
        <w:t>132</w:t>
      </w:r>
      <w:r>
        <w:rPr>
          <w:rFonts w:hint="eastAsia"/>
          <w:color w:val="auto"/>
          <w:szCs w:val="28"/>
          <w:lang w:eastAsia="zh-CN"/>
        </w:rPr>
        <w:t>号</w:t>
      </w:r>
      <w:r>
        <w:rPr>
          <w:color w:val="auto"/>
          <w:szCs w:val="28"/>
        </w:rPr>
        <w:t>文对该项目的环境影响报告表进行了批复。</w:t>
      </w:r>
    </w:p>
    <w:p>
      <w:pPr>
        <w:autoSpaceDE w:val="0"/>
        <w:autoSpaceDN w:val="0"/>
        <w:spacing w:line="360" w:lineRule="auto"/>
        <w:ind w:firstLine="560" w:firstLineChars="200"/>
        <w:rPr>
          <w:color w:val="auto"/>
          <w:szCs w:val="28"/>
        </w:rPr>
      </w:pPr>
      <w:r>
        <w:rPr>
          <w:rFonts w:hint="eastAsia"/>
          <w:color w:val="auto"/>
          <w:szCs w:val="28"/>
        </w:rPr>
        <w:t>该</w:t>
      </w:r>
      <w:r>
        <w:rPr>
          <w:color w:val="auto"/>
          <w:szCs w:val="28"/>
        </w:rPr>
        <w:t>项目在运行过程中落实了相关意见，配备了相应的环保设施。</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b/>
          <w:sz w:val="30"/>
          <w:szCs w:val="30"/>
        </w:rPr>
      </w:pPr>
      <w:bookmarkStart w:id="7" w:name="_Toc2002136"/>
      <w:bookmarkStart w:id="8" w:name="_Toc25522"/>
      <w:r>
        <w:rPr>
          <w:b/>
          <w:sz w:val="30"/>
          <w:szCs w:val="30"/>
        </w:rPr>
        <w:t>1.3 项目试生产情况</w:t>
      </w:r>
      <w:bookmarkEnd w:id="6"/>
      <w:bookmarkEnd w:id="7"/>
      <w:bookmarkEnd w:id="8"/>
    </w:p>
    <w:p>
      <w:pPr>
        <w:spacing w:line="360" w:lineRule="auto"/>
        <w:ind w:firstLine="560" w:firstLineChars="200"/>
        <w:rPr>
          <w:szCs w:val="28"/>
        </w:rPr>
      </w:pPr>
      <w:r>
        <w:rPr>
          <w:rFonts w:hint="eastAsia"/>
          <w:szCs w:val="28"/>
        </w:rPr>
        <w:t>该项目</w:t>
      </w:r>
      <w:r>
        <w:rPr>
          <w:szCs w:val="28"/>
        </w:rPr>
        <w:t>于201</w:t>
      </w:r>
      <w:r>
        <w:rPr>
          <w:rFonts w:hint="eastAsia"/>
          <w:szCs w:val="28"/>
          <w:lang w:val="en-US" w:eastAsia="zh-CN"/>
        </w:rPr>
        <w:t>8</w:t>
      </w:r>
      <w:r>
        <w:rPr>
          <w:szCs w:val="28"/>
        </w:rPr>
        <w:t>年</w:t>
      </w:r>
      <w:r>
        <w:rPr>
          <w:rFonts w:hint="eastAsia"/>
          <w:szCs w:val="28"/>
          <w:lang w:val="en-US" w:eastAsia="zh-CN"/>
        </w:rPr>
        <w:t>3</w:t>
      </w:r>
      <w:r>
        <w:rPr>
          <w:szCs w:val="28"/>
        </w:rPr>
        <w:t>月开工、20</w:t>
      </w:r>
      <w:r>
        <w:rPr>
          <w:rFonts w:hint="eastAsia"/>
          <w:szCs w:val="28"/>
          <w:lang w:val="en-US" w:eastAsia="zh-CN"/>
        </w:rPr>
        <w:t>20</w:t>
      </w:r>
      <w:r>
        <w:rPr>
          <w:szCs w:val="28"/>
        </w:rPr>
        <w:t>年</w:t>
      </w:r>
      <w:r>
        <w:rPr>
          <w:rFonts w:hint="eastAsia"/>
          <w:szCs w:val="28"/>
          <w:lang w:val="en-US" w:eastAsia="zh-CN"/>
        </w:rPr>
        <w:t>8</w:t>
      </w:r>
      <w:r>
        <w:rPr>
          <w:szCs w:val="28"/>
        </w:rPr>
        <w:t>月投入试生产，试生产期间运行状况正常。</w:t>
      </w:r>
    </w:p>
    <w:p>
      <w:pPr>
        <w:spacing w:line="360" w:lineRule="auto"/>
        <w:outlineLvl w:val="1"/>
        <w:rPr>
          <w:b/>
          <w:sz w:val="30"/>
          <w:szCs w:val="30"/>
        </w:rPr>
      </w:pPr>
      <w:bookmarkStart w:id="9" w:name="_Toc498350135"/>
      <w:bookmarkStart w:id="10" w:name="_Toc2002137"/>
      <w:bookmarkStart w:id="11" w:name="_Toc14699"/>
      <w:r>
        <w:rPr>
          <w:b/>
          <w:sz w:val="30"/>
          <w:szCs w:val="30"/>
        </w:rPr>
        <w:t>1.4 验收范围</w:t>
      </w:r>
      <w:bookmarkEnd w:id="9"/>
      <w:r>
        <w:rPr>
          <w:b/>
          <w:sz w:val="30"/>
          <w:szCs w:val="30"/>
        </w:rPr>
        <w:t>与内容</w:t>
      </w:r>
      <w:bookmarkEnd w:id="10"/>
      <w:bookmarkEnd w:id="11"/>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ind w:firstLine="560" w:firstLineChars="200"/>
        <w:rPr>
          <w:color w:val="222222"/>
          <w:szCs w:val="28"/>
        </w:rPr>
      </w:pPr>
      <w:r>
        <w:rPr>
          <w:color w:val="222222"/>
          <w:szCs w:val="28"/>
        </w:rPr>
        <w:t>本次竣工环境保护验收范围包括：该</w:t>
      </w:r>
      <w:r>
        <w:rPr>
          <w:rFonts w:hint="eastAsia"/>
          <w:color w:val="222222"/>
          <w:szCs w:val="28"/>
        </w:rPr>
        <w:t>项目</w:t>
      </w:r>
      <w:r>
        <w:rPr>
          <w:color w:val="222222"/>
          <w:szCs w:val="28"/>
        </w:rPr>
        <w:t>建设的</w:t>
      </w:r>
      <w:r>
        <w:rPr>
          <w:bCs/>
          <w:color w:val="222222"/>
          <w:szCs w:val="28"/>
        </w:rPr>
        <w:t>主体工程及</w:t>
      </w:r>
      <w:r>
        <w:rPr>
          <w:color w:val="222222"/>
          <w:szCs w:val="28"/>
        </w:rPr>
        <w:t>配套建设的</w:t>
      </w:r>
      <w:r>
        <w:rPr>
          <w:rFonts w:hint="eastAsia"/>
          <w:color w:val="222222"/>
          <w:szCs w:val="28"/>
        </w:rPr>
        <w:t>储运工程</w:t>
      </w:r>
      <w:r>
        <w:rPr>
          <w:color w:val="222222"/>
          <w:szCs w:val="28"/>
        </w:rPr>
        <w:t>、</w:t>
      </w:r>
      <w:r>
        <w:rPr>
          <w:rFonts w:hint="eastAsia"/>
          <w:color w:val="222222"/>
          <w:szCs w:val="28"/>
          <w:lang w:eastAsia="zh-CN"/>
        </w:rPr>
        <w:t>辅助</w:t>
      </w:r>
      <w:r>
        <w:rPr>
          <w:color w:val="222222"/>
          <w:szCs w:val="28"/>
        </w:rPr>
        <w:t>工程</w:t>
      </w:r>
      <w:r>
        <w:rPr>
          <w:rFonts w:hint="eastAsia"/>
          <w:color w:val="222222"/>
          <w:szCs w:val="28"/>
          <w:lang w:eastAsia="zh-CN"/>
        </w:rPr>
        <w:t>、公用工程、</w:t>
      </w:r>
      <w:r>
        <w:rPr>
          <w:color w:val="222222"/>
          <w:szCs w:val="28"/>
        </w:rPr>
        <w:t>环保工程，如表1.4-1所示。</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82" w:firstLineChars="200"/>
        <w:jc w:val="center"/>
        <w:rPr>
          <w:b/>
          <w:color w:val="222222"/>
          <w:sz w:val="24"/>
          <w:szCs w:val="24"/>
        </w:rPr>
      </w:pPr>
      <w:r>
        <w:rPr>
          <w:b/>
          <w:color w:val="222222"/>
          <w:sz w:val="24"/>
          <w:szCs w:val="24"/>
        </w:rPr>
        <w:t>表1.4-1</w:t>
      </w:r>
      <w:r>
        <w:rPr>
          <w:rFonts w:hint="eastAsia"/>
          <w:b/>
          <w:color w:val="222222"/>
          <w:sz w:val="24"/>
          <w:szCs w:val="24"/>
        </w:rPr>
        <w:t>该</w:t>
      </w:r>
      <w:r>
        <w:rPr>
          <w:b/>
          <w:color w:val="222222"/>
          <w:sz w:val="24"/>
          <w:szCs w:val="24"/>
        </w:rPr>
        <w:t>项目验收范围</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720"/>
        <w:gridCol w:w="1260"/>
        <w:gridCol w:w="4140"/>
        <w:gridCol w:w="1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noWrap w:val="0"/>
            <w:vAlign w:val="center"/>
          </w:tcPr>
          <w:p>
            <w:pPr>
              <w:rPr>
                <w:rFonts w:ascii="宋体" w:hAnsi="宋体" w:eastAsia="宋体"/>
                <w:sz w:val="24"/>
                <w:szCs w:val="24"/>
              </w:rPr>
            </w:pPr>
            <w:bookmarkStart w:id="12" w:name="_Toc498350136"/>
            <w:bookmarkStart w:id="13" w:name="_Toc2002138"/>
            <w:r>
              <w:rPr>
                <w:rFonts w:hint="eastAsia" w:ascii="宋体" w:hAnsi="宋体" w:eastAsia="宋体"/>
                <w:sz w:val="24"/>
                <w:szCs w:val="24"/>
              </w:rPr>
              <w:t>序号</w:t>
            </w:r>
          </w:p>
        </w:tc>
        <w:tc>
          <w:tcPr>
            <w:tcW w:w="720" w:type="dxa"/>
            <w:noWrap w:val="0"/>
            <w:vAlign w:val="center"/>
          </w:tcPr>
          <w:p>
            <w:pPr>
              <w:jc w:val="center"/>
              <w:rPr>
                <w:rFonts w:ascii="宋体" w:hAnsi="宋体" w:eastAsia="宋体"/>
                <w:sz w:val="24"/>
                <w:szCs w:val="24"/>
              </w:rPr>
            </w:pPr>
            <w:r>
              <w:rPr>
                <w:rFonts w:hint="eastAsia" w:ascii="宋体" w:hAnsi="宋体" w:eastAsia="宋体"/>
                <w:sz w:val="24"/>
                <w:szCs w:val="24"/>
              </w:rPr>
              <w:t>项目</w:t>
            </w:r>
          </w:p>
        </w:tc>
        <w:tc>
          <w:tcPr>
            <w:tcW w:w="1260" w:type="dxa"/>
            <w:noWrap w:val="0"/>
            <w:vAlign w:val="center"/>
          </w:tcPr>
          <w:p>
            <w:pPr>
              <w:jc w:val="center"/>
              <w:rPr>
                <w:rFonts w:ascii="宋体" w:hAnsi="宋体" w:eastAsia="宋体"/>
                <w:sz w:val="24"/>
                <w:szCs w:val="24"/>
              </w:rPr>
            </w:pPr>
            <w:r>
              <w:rPr>
                <w:rFonts w:hint="eastAsia" w:ascii="宋体" w:hAnsi="宋体" w:eastAsia="宋体"/>
                <w:sz w:val="24"/>
                <w:szCs w:val="24"/>
              </w:rPr>
              <w:t>建设名称</w:t>
            </w:r>
          </w:p>
        </w:tc>
        <w:tc>
          <w:tcPr>
            <w:tcW w:w="4140" w:type="dxa"/>
            <w:noWrap w:val="0"/>
            <w:vAlign w:val="center"/>
          </w:tcPr>
          <w:p>
            <w:pPr>
              <w:jc w:val="center"/>
              <w:rPr>
                <w:rFonts w:ascii="宋体" w:hAnsi="宋体" w:eastAsia="宋体"/>
                <w:sz w:val="24"/>
                <w:szCs w:val="24"/>
              </w:rPr>
            </w:pPr>
            <w:r>
              <w:rPr>
                <w:rFonts w:hint="eastAsia" w:ascii="宋体" w:hAnsi="宋体" w:eastAsia="宋体"/>
                <w:sz w:val="24"/>
                <w:szCs w:val="24"/>
              </w:rPr>
              <w:t>工程内容</w:t>
            </w:r>
          </w:p>
        </w:tc>
        <w:tc>
          <w:tcPr>
            <w:tcW w:w="1251" w:type="dxa"/>
            <w:noWrap w:val="0"/>
            <w:vAlign w:val="center"/>
          </w:tcPr>
          <w:p>
            <w:pPr>
              <w:jc w:val="center"/>
              <w:rPr>
                <w:rFonts w:ascii="宋体" w:hAnsi="宋体" w:eastAsia="宋体"/>
                <w:sz w:val="24"/>
                <w:szCs w:val="24"/>
              </w:rPr>
            </w:pPr>
            <w:r>
              <w:rPr>
                <w:rFonts w:hint="eastAsia" w:ascii="宋体" w:hAnsi="宋体" w:eastAsia="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restart"/>
            <w:noWrap w:val="0"/>
            <w:vAlign w:val="center"/>
          </w:tcPr>
          <w:p>
            <w:pPr>
              <w:jc w:val="center"/>
              <w:rPr>
                <w:rFonts w:ascii="宋体" w:hAnsi="宋体" w:eastAsia="宋体"/>
                <w:sz w:val="24"/>
                <w:szCs w:val="24"/>
              </w:rPr>
            </w:pPr>
            <w:r>
              <w:rPr>
                <w:rFonts w:ascii="宋体" w:hAnsi="宋体" w:eastAsia="宋体"/>
                <w:sz w:val="24"/>
                <w:szCs w:val="24"/>
              </w:rPr>
              <w:t>1</w:t>
            </w:r>
          </w:p>
        </w:tc>
        <w:tc>
          <w:tcPr>
            <w:tcW w:w="720" w:type="dxa"/>
            <w:vMerge w:val="restart"/>
            <w:noWrap w:val="0"/>
            <w:vAlign w:val="center"/>
          </w:tcPr>
          <w:p>
            <w:pPr>
              <w:jc w:val="center"/>
              <w:rPr>
                <w:rFonts w:ascii="宋体" w:hAnsi="宋体" w:eastAsia="宋体"/>
                <w:sz w:val="24"/>
                <w:szCs w:val="24"/>
              </w:rPr>
            </w:pPr>
            <w:r>
              <w:rPr>
                <w:rFonts w:hint="eastAsia" w:ascii="宋体" w:hAnsi="宋体" w:eastAsia="宋体"/>
                <w:sz w:val="24"/>
                <w:szCs w:val="24"/>
              </w:rPr>
              <w:t>主体工程</w:t>
            </w:r>
          </w:p>
        </w:tc>
        <w:tc>
          <w:tcPr>
            <w:tcW w:w="1260"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破碎车间</w:t>
            </w:r>
          </w:p>
        </w:tc>
        <w:tc>
          <w:tcPr>
            <w:tcW w:w="4140" w:type="dxa"/>
            <w:noWrap w:val="0"/>
            <w:vAlign w:val="top"/>
          </w:tcPr>
          <w:p>
            <w:pPr>
              <w:jc w:val="both"/>
              <w:rPr>
                <w:rFonts w:hint="default" w:ascii="宋体" w:hAnsi="宋体" w:eastAsia="宋体"/>
                <w:sz w:val="24"/>
                <w:szCs w:val="24"/>
                <w:lang w:val="en-US" w:eastAsia="zh-CN"/>
              </w:rPr>
            </w:pPr>
            <w:r>
              <w:rPr>
                <w:rFonts w:hint="eastAsia" w:ascii="宋体" w:hAnsi="宋体" w:eastAsia="宋体"/>
                <w:sz w:val="24"/>
                <w:szCs w:val="24"/>
                <w:lang w:val="en-US" w:eastAsia="zh-CN"/>
              </w:rPr>
              <w:t>生产车间密闭，面积1200㎡</w:t>
            </w:r>
          </w:p>
        </w:tc>
        <w:tc>
          <w:tcPr>
            <w:tcW w:w="1251"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noWrap w:val="0"/>
            <w:vAlign w:val="center"/>
          </w:tcPr>
          <w:p>
            <w:pPr>
              <w:jc w:val="center"/>
              <w:rPr>
                <w:rFonts w:ascii="宋体" w:hAnsi="宋体" w:eastAsia="宋体"/>
                <w:sz w:val="24"/>
                <w:szCs w:val="24"/>
              </w:rPr>
            </w:pPr>
          </w:p>
        </w:tc>
        <w:tc>
          <w:tcPr>
            <w:tcW w:w="720" w:type="dxa"/>
            <w:vMerge w:val="continue"/>
            <w:noWrap w:val="0"/>
            <w:vAlign w:val="center"/>
          </w:tcPr>
          <w:p>
            <w:pPr>
              <w:jc w:val="center"/>
              <w:rPr>
                <w:rFonts w:hint="eastAsia" w:ascii="宋体" w:hAnsi="宋体" w:eastAsia="宋体"/>
                <w:sz w:val="24"/>
                <w:szCs w:val="24"/>
              </w:rPr>
            </w:pPr>
          </w:p>
        </w:tc>
        <w:tc>
          <w:tcPr>
            <w:tcW w:w="1260"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成型车间</w:t>
            </w:r>
          </w:p>
        </w:tc>
        <w:tc>
          <w:tcPr>
            <w:tcW w:w="4140" w:type="dxa"/>
            <w:noWrap w:val="0"/>
            <w:vAlign w:val="top"/>
          </w:tcPr>
          <w:p>
            <w:pPr>
              <w:jc w:val="both"/>
              <w:rPr>
                <w:rFonts w:hint="default" w:ascii="宋体" w:hAnsi="宋体" w:eastAsia="宋体"/>
                <w:sz w:val="24"/>
                <w:szCs w:val="24"/>
                <w:lang w:val="en-US" w:eastAsia="zh-CN"/>
              </w:rPr>
            </w:pPr>
            <w:r>
              <w:rPr>
                <w:rFonts w:hint="eastAsia" w:ascii="宋体" w:hAnsi="宋体" w:eastAsia="宋体"/>
                <w:sz w:val="24"/>
                <w:szCs w:val="24"/>
                <w:lang w:val="en-US" w:eastAsia="zh-CN"/>
              </w:rPr>
              <w:t>生产车间密闭，800㎡，</w:t>
            </w:r>
          </w:p>
        </w:tc>
        <w:tc>
          <w:tcPr>
            <w:tcW w:w="1251"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noWrap w:val="0"/>
            <w:vAlign w:val="center"/>
          </w:tcPr>
          <w:p>
            <w:pPr>
              <w:jc w:val="center"/>
              <w:rPr>
                <w:rFonts w:ascii="宋体" w:hAnsi="宋体" w:eastAsia="宋体"/>
                <w:sz w:val="24"/>
                <w:szCs w:val="24"/>
              </w:rPr>
            </w:pPr>
          </w:p>
        </w:tc>
        <w:tc>
          <w:tcPr>
            <w:tcW w:w="720" w:type="dxa"/>
            <w:vMerge w:val="continue"/>
            <w:noWrap w:val="0"/>
            <w:vAlign w:val="center"/>
          </w:tcPr>
          <w:p>
            <w:pPr>
              <w:jc w:val="center"/>
              <w:rPr>
                <w:rFonts w:hint="eastAsia" w:ascii="宋体" w:hAnsi="宋体" w:eastAsia="宋体"/>
                <w:sz w:val="24"/>
                <w:szCs w:val="24"/>
              </w:rPr>
            </w:pPr>
          </w:p>
        </w:tc>
        <w:tc>
          <w:tcPr>
            <w:tcW w:w="1260"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陈化库</w:t>
            </w:r>
          </w:p>
        </w:tc>
        <w:tc>
          <w:tcPr>
            <w:tcW w:w="4140" w:type="dxa"/>
            <w:noWrap w:val="0"/>
            <w:vAlign w:val="top"/>
          </w:tcPr>
          <w:p>
            <w:pPr>
              <w:jc w:val="both"/>
              <w:rPr>
                <w:rFonts w:hint="default" w:ascii="宋体" w:hAnsi="宋体" w:eastAsia="宋体"/>
                <w:sz w:val="24"/>
                <w:szCs w:val="24"/>
                <w:lang w:val="en-US" w:eastAsia="zh-CN"/>
              </w:rPr>
            </w:pPr>
            <w:r>
              <w:rPr>
                <w:rFonts w:hint="eastAsia" w:ascii="宋体" w:hAnsi="宋体" w:eastAsia="宋体"/>
                <w:sz w:val="24"/>
                <w:szCs w:val="24"/>
                <w:lang w:val="en-US" w:eastAsia="zh-CN"/>
              </w:rPr>
              <w:t>生产车间密闭，1000㎡</w:t>
            </w:r>
          </w:p>
        </w:tc>
        <w:tc>
          <w:tcPr>
            <w:tcW w:w="1251" w:type="dxa"/>
            <w:noWrap w:val="0"/>
            <w:vAlign w:val="center"/>
          </w:tcPr>
          <w:p>
            <w:pPr>
              <w:jc w:val="center"/>
              <w:rPr>
                <w:rFonts w:hint="eastAsia" w:ascii="宋体" w:hAnsi="宋体" w:eastAsia="宋体"/>
                <w:sz w:val="24"/>
                <w:szCs w:val="24"/>
                <w:lang w:val="en-US" w:eastAsia="zh-CN"/>
              </w:rPr>
            </w:pPr>
            <w:r>
              <w:rPr>
                <w:rFonts w:hint="eastAsia" w:ascii="宋体" w:hAnsi="宋体" w:eastAsia="宋体"/>
                <w:sz w:val="24"/>
                <w:szCs w:val="24"/>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noWrap w:val="0"/>
            <w:vAlign w:val="center"/>
          </w:tcPr>
          <w:p>
            <w:pPr>
              <w:jc w:val="center"/>
              <w:rPr>
                <w:rFonts w:ascii="宋体" w:hAnsi="宋体" w:eastAsia="宋体"/>
                <w:sz w:val="24"/>
                <w:szCs w:val="24"/>
              </w:rPr>
            </w:pPr>
          </w:p>
        </w:tc>
        <w:tc>
          <w:tcPr>
            <w:tcW w:w="720" w:type="dxa"/>
            <w:vMerge w:val="continue"/>
            <w:noWrap w:val="0"/>
            <w:vAlign w:val="center"/>
          </w:tcPr>
          <w:p>
            <w:pPr>
              <w:jc w:val="center"/>
              <w:rPr>
                <w:rFonts w:hint="eastAsia" w:ascii="宋体" w:hAnsi="宋体" w:eastAsia="宋体"/>
                <w:sz w:val="24"/>
                <w:szCs w:val="24"/>
              </w:rPr>
            </w:pPr>
          </w:p>
        </w:tc>
        <w:tc>
          <w:tcPr>
            <w:tcW w:w="1260"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两烘两烧车间</w:t>
            </w:r>
          </w:p>
        </w:tc>
        <w:tc>
          <w:tcPr>
            <w:tcW w:w="4140" w:type="dxa"/>
            <w:noWrap w:val="0"/>
            <w:vAlign w:val="top"/>
          </w:tcPr>
          <w:p>
            <w:pPr>
              <w:jc w:val="both"/>
              <w:rPr>
                <w:rFonts w:hint="default" w:ascii="宋体" w:hAnsi="宋体" w:eastAsia="宋体"/>
                <w:sz w:val="24"/>
                <w:szCs w:val="24"/>
                <w:lang w:val="en-US" w:eastAsia="zh-CN"/>
              </w:rPr>
            </w:pPr>
            <w:r>
              <w:rPr>
                <w:rFonts w:hint="eastAsia" w:ascii="宋体" w:hAnsi="宋体" w:eastAsia="宋体"/>
                <w:sz w:val="24"/>
                <w:szCs w:val="24"/>
                <w:lang w:val="en-US" w:eastAsia="zh-CN"/>
              </w:rPr>
              <w:t>钢结构一座建筑年纪2000㎡</w:t>
            </w:r>
          </w:p>
        </w:tc>
        <w:tc>
          <w:tcPr>
            <w:tcW w:w="1251"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一烘一烧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456" w:type="dxa"/>
            <w:vMerge w:val="restart"/>
            <w:noWrap w:val="0"/>
            <w:vAlign w:val="center"/>
          </w:tcPr>
          <w:p>
            <w:pPr>
              <w:jc w:val="center"/>
              <w:rPr>
                <w:rFonts w:ascii="宋体" w:hAnsi="宋体" w:eastAsia="宋体"/>
                <w:sz w:val="24"/>
                <w:szCs w:val="24"/>
              </w:rPr>
            </w:pPr>
            <w:r>
              <w:rPr>
                <w:rFonts w:ascii="宋体" w:hAnsi="宋体" w:eastAsia="宋体"/>
                <w:sz w:val="24"/>
                <w:szCs w:val="24"/>
              </w:rPr>
              <w:t>2</w:t>
            </w:r>
          </w:p>
        </w:tc>
        <w:tc>
          <w:tcPr>
            <w:tcW w:w="720" w:type="dxa"/>
            <w:vMerge w:val="restart"/>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储运工程</w:t>
            </w:r>
          </w:p>
        </w:tc>
        <w:tc>
          <w:tcPr>
            <w:tcW w:w="1260"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原料区</w:t>
            </w:r>
          </w:p>
        </w:tc>
        <w:tc>
          <w:tcPr>
            <w:tcW w:w="4140"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堆场三面建围墙，料堆加盖防尘网，建筑面积1000m³</w:t>
            </w:r>
          </w:p>
        </w:tc>
        <w:tc>
          <w:tcPr>
            <w:tcW w:w="1251" w:type="dxa"/>
            <w:noWrap w:val="0"/>
            <w:vAlign w:val="center"/>
          </w:tcPr>
          <w:p>
            <w:pPr>
              <w:jc w:val="center"/>
              <w:rPr>
                <w:rFonts w:ascii="宋体" w:hAnsi="宋体" w:eastAsia="宋体"/>
                <w:sz w:val="24"/>
                <w:szCs w:val="24"/>
              </w:rPr>
            </w:pPr>
            <w:r>
              <w:rPr>
                <w:rFonts w:hint="eastAsia" w:ascii="宋体" w:hAnsi="宋体" w:eastAsia="宋体"/>
                <w:sz w:val="24"/>
                <w:szCs w:val="24"/>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456" w:type="dxa"/>
            <w:vMerge w:val="continue"/>
            <w:noWrap w:val="0"/>
            <w:vAlign w:val="center"/>
          </w:tcPr>
          <w:p>
            <w:pPr>
              <w:jc w:val="center"/>
              <w:rPr>
                <w:rFonts w:ascii="宋体" w:hAnsi="宋体" w:eastAsia="宋体"/>
                <w:sz w:val="24"/>
                <w:szCs w:val="24"/>
              </w:rPr>
            </w:pPr>
          </w:p>
        </w:tc>
        <w:tc>
          <w:tcPr>
            <w:tcW w:w="720" w:type="dxa"/>
            <w:vMerge w:val="continue"/>
            <w:noWrap w:val="0"/>
            <w:vAlign w:val="center"/>
          </w:tcPr>
          <w:p>
            <w:pPr>
              <w:jc w:val="center"/>
              <w:rPr>
                <w:rFonts w:hint="eastAsia" w:ascii="宋体" w:hAnsi="宋体" w:eastAsia="宋体"/>
                <w:sz w:val="24"/>
                <w:szCs w:val="24"/>
                <w:lang w:val="en-US" w:eastAsia="zh-CN"/>
              </w:rPr>
            </w:pPr>
          </w:p>
        </w:tc>
        <w:tc>
          <w:tcPr>
            <w:tcW w:w="1260"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煤矸石仓库</w:t>
            </w:r>
          </w:p>
        </w:tc>
        <w:tc>
          <w:tcPr>
            <w:tcW w:w="4140"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一座，一层，建筑面积1000平方米</w:t>
            </w:r>
          </w:p>
        </w:tc>
        <w:tc>
          <w:tcPr>
            <w:tcW w:w="1251" w:type="dxa"/>
            <w:noWrap w:val="0"/>
            <w:vAlign w:val="center"/>
          </w:tcPr>
          <w:p>
            <w:pPr>
              <w:jc w:val="center"/>
              <w:rPr>
                <w:rFonts w:hint="eastAsia" w:ascii="宋体" w:hAnsi="宋体" w:eastAsia="宋体"/>
                <w:sz w:val="24"/>
                <w:szCs w:val="24"/>
              </w:rPr>
            </w:pPr>
            <w:r>
              <w:rPr>
                <w:rFonts w:hint="eastAsia" w:ascii="宋体" w:hAnsi="宋体" w:eastAsia="宋体"/>
                <w:sz w:val="24"/>
                <w:szCs w:val="24"/>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456" w:type="dxa"/>
            <w:vMerge w:val="continue"/>
            <w:noWrap w:val="0"/>
            <w:vAlign w:val="center"/>
          </w:tcPr>
          <w:p>
            <w:pPr>
              <w:jc w:val="center"/>
              <w:rPr>
                <w:rFonts w:ascii="宋体" w:hAnsi="宋体" w:eastAsia="宋体"/>
                <w:sz w:val="24"/>
                <w:szCs w:val="24"/>
              </w:rPr>
            </w:pPr>
          </w:p>
        </w:tc>
        <w:tc>
          <w:tcPr>
            <w:tcW w:w="720" w:type="dxa"/>
            <w:vMerge w:val="continue"/>
            <w:noWrap w:val="0"/>
            <w:vAlign w:val="center"/>
          </w:tcPr>
          <w:p>
            <w:pPr>
              <w:jc w:val="center"/>
              <w:rPr>
                <w:rFonts w:hint="eastAsia" w:ascii="宋体" w:hAnsi="宋体" w:eastAsia="宋体"/>
                <w:sz w:val="24"/>
                <w:szCs w:val="24"/>
                <w:lang w:val="en-US" w:eastAsia="zh-CN"/>
              </w:rPr>
            </w:pPr>
          </w:p>
        </w:tc>
        <w:tc>
          <w:tcPr>
            <w:tcW w:w="1260"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存坯车间</w:t>
            </w:r>
          </w:p>
        </w:tc>
        <w:tc>
          <w:tcPr>
            <w:tcW w:w="4140"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一座，一层，建筑面积800㎡</w:t>
            </w:r>
          </w:p>
        </w:tc>
        <w:tc>
          <w:tcPr>
            <w:tcW w:w="1251" w:type="dxa"/>
            <w:noWrap w:val="0"/>
            <w:vAlign w:val="center"/>
          </w:tcPr>
          <w:p>
            <w:pPr>
              <w:jc w:val="center"/>
              <w:rPr>
                <w:rFonts w:hint="eastAsia" w:ascii="宋体" w:hAnsi="宋体" w:eastAsia="宋体"/>
                <w:sz w:val="24"/>
                <w:szCs w:val="24"/>
                <w:lang w:val="en-US" w:eastAsia="zh-CN" w:bidi="ar-SA"/>
              </w:rPr>
            </w:pPr>
            <w:r>
              <w:rPr>
                <w:rFonts w:hint="eastAsia" w:ascii="宋体" w:hAnsi="宋体" w:eastAsia="宋体"/>
                <w:sz w:val="24"/>
                <w:szCs w:val="24"/>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6" w:type="dxa"/>
            <w:vMerge w:val="continue"/>
            <w:noWrap w:val="0"/>
            <w:vAlign w:val="center"/>
          </w:tcPr>
          <w:p>
            <w:pPr>
              <w:jc w:val="center"/>
              <w:rPr>
                <w:rFonts w:ascii="宋体" w:hAnsi="宋体" w:eastAsia="宋体"/>
                <w:sz w:val="24"/>
                <w:szCs w:val="24"/>
              </w:rPr>
            </w:pPr>
          </w:p>
        </w:tc>
        <w:tc>
          <w:tcPr>
            <w:tcW w:w="720" w:type="dxa"/>
            <w:vMerge w:val="continue"/>
            <w:noWrap w:val="0"/>
            <w:vAlign w:val="center"/>
          </w:tcPr>
          <w:p>
            <w:pPr>
              <w:jc w:val="center"/>
              <w:rPr>
                <w:rFonts w:hint="eastAsia" w:ascii="宋体" w:hAnsi="宋体" w:eastAsia="宋体"/>
                <w:sz w:val="24"/>
                <w:szCs w:val="24"/>
                <w:lang w:val="en-US" w:eastAsia="zh-CN"/>
              </w:rPr>
            </w:pPr>
          </w:p>
        </w:tc>
        <w:tc>
          <w:tcPr>
            <w:tcW w:w="1260" w:type="dxa"/>
            <w:noWrap w:val="0"/>
            <w:vAlign w:val="center"/>
          </w:tcPr>
          <w:p>
            <w:pPr>
              <w:jc w:val="both"/>
              <w:rPr>
                <w:rFonts w:hint="default" w:ascii="宋体" w:hAnsi="宋体" w:eastAsia="宋体"/>
                <w:sz w:val="24"/>
                <w:szCs w:val="24"/>
                <w:lang w:val="en-US" w:eastAsia="zh-CN"/>
              </w:rPr>
            </w:pPr>
            <w:r>
              <w:rPr>
                <w:rFonts w:hint="eastAsia" w:ascii="宋体" w:hAnsi="宋体" w:eastAsia="宋体"/>
                <w:sz w:val="24"/>
                <w:szCs w:val="24"/>
                <w:lang w:val="en-US" w:eastAsia="zh-CN"/>
              </w:rPr>
              <w:t>成品堆放区</w:t>
            </w:r>
          </w:p>
        </w:tc>
        <w:tc>
          <w:tcPr>
            <w:tcW w:w="4140"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一座，一层，建筑面积为1000平方米</w:t>
            </w:r>
          </w:p>
        </w:tc>
        <w:tc>
          <w:tcPr>
            <w:tcW w:w="1251" w:type="dxa"/>
            <w:noWrap w:val="0"/>
            <w:vAlign w:val="center"/>
          </w:tcPr>
          <w:p>
            <w:pPr>
              <w:jc w:val="center"/>
              <w:rPr>
                <w:rFonts w:hint="eastAsia" w:ascii="宋体" w:hAnsi="宋体" w:eastAsia="宋体"/>
                <w:sz w:val="24"/>
                <w:szCs w:val="24"/>
              </w:rPr>
            </w:pPr>
            <w:r>
              <w:rPr>
                <w:rFonts w:hint="eastAsia" w:ascii="宋体" w:hAnsi="宋体" w:eastAsia="宋体"/>
                <w:sz w:val="24"/>
                <w:szCs w:val="24"/>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5" w:hRule="atLeast"/>
          <w:jc w:val="center"/>
        </w:trPr>
        <w:tc>
          <w:tcPr>
            <w:tcW w:w="456" w:type="dxa"/>
            <w:noWrap w:val="0"/>
            <w:vAlign w:val="center"/>
          </w:tcPr>
          <w:p>
            <w:pPr>
              <w:jc w:val="center"/>
              <w:rPr>
                <w:rFonts w:ascii="宋体" w:hAnsi="宋体" w:eastAsia="宋体"/>
                <w:sz w:val="24"/>
                <w:szCs w:val="24"/>
              </w:rPr>
            </w:pPr>
            <w:r>
              <w:rPr>
                <w:rFonts w:ascii="宋体" w:hAnsi="宋体" w:eastAsia="宋体"/>
                <w:sz w:val="24"/>
                <w:szCs w:val="24"/>
              </w:rPr>
              <w:t>3</w:t>
            </w:r>
          </w:p>
        </w:tc>
        <w:tc>
          <w:tcPr>
            <w:tcW w:w="720"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辅助工程</w:t>
            </w:r>
          </w:p>
        </w:tc>
        <w:tc>
          <w:tcPr>
            <w:tcW w:w="1260"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办公区</w:t>
            </w:r>
          </w:p>
        </w:tc>
        <w:tc>
          <w:tcPr>
            <w:tcW w:w="4140"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建筑面积约200平方米。</w:t>
            </w:r>
          </w:p>
        </w:tc>
        <w:tc>
          <w:tcPr>
            <w:tcW w:w="1251" w:type="dxa"/>
            <w:noWrap w:val="0"/>
            <w:vAlign w:val="center"/>
          </w:tcPr>
          <w:p>
            <w:pPr>
              <w:jc w:val="center"/>
              <w:rPr>
                <w:rFonts w:ascii="宋体" w:hAnsi="宋体" w:eastAsia="宋体"/>
                <w:sz w:val="24"/>
                <w:szCs w:val="24"/>
              </w:rPr>
            </w:pPr>
            <w:r>
              <w:rPr>
                <w:rFonts w:hint="eastAsia" w:ascii="宋体" w:hAnsi="宋体" w:eastAsia="宋体"/>
                <w:sz w:val="24"/>
                <w:szCs w:val="24"/>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restart"/>
            <w:noWrap w:val="0"/>
            <w:vAlign w:val="center"/>
          </w:tcPr>
          <w:p>
            <w:pPr>
              <w:jc w:val="center"/>
              <w:rPr>
                <w:rFonts w:hint="eastAsia" w:ascii="宋体" w:hAnsi="宋体" w:eastAsia="宋体"/>
                <w:sz w:val="24"/>
                <w:szCs w:val="24"/>
                <w:lang w:val="en-US" w:eastAsia="zh-CN"/>
              </w:rPr>
            </w:pPr>
            <w:r>
              <w:rPr>
                <w:rFonts w:hint="eastAsia" w:ascii="宋体" w:hAnsi="宋体" w:eastAsia="宋体"/>
                <w:sz w:val="24"/>
                <w:szCs w:val="24"/>
                <w:lang w:val="en-US" w:eastAsia="zh-CN"/>
              </w:rPr>
              <w:t>4</w:t>
            </w:r>
          </w:p>
        </w:tc>
        <w:tc>
          <w:tcPr>
            <w:tcW w:w="720" w:type="dxa"/>
            <w:vMerge w:val="restart"/>
            <w:noWrap w:val="0"/>
            <w:vAlign w:val="center"/>
          </w:tcPr>
          <w:p>
            <w:pPr>
              <w:jc w:val="center"/>
              <w:rPr>
                <w:rFonts w:hint="eastAsia" w:ascii="宋体" w:hAnsi="宋体" w:eastAsia="宋体"/>
                <w:sz w:val="24"/>
                <w:szCs w:val="24"/>
                <w:lang w:val="en-US" w:eastAsia="zh-CN"/>
              </w:rPr>
            </w:pPr>
            <w:r>
              <w:rPr>
                <w:rFonts w:hint="eastAsia" w:ascii="宋体" w:hAnsi="宋体" w:eastAsia="宋体"/>
                <w:sz w:val="24"/>
                <w:szCs w:val="24"/>
              </w:rPr>
              <w:t>公用工程</w:t>
            </w:r>
          </w:p>
        </w:tc>
        <w:tc>
          <w:tcPr>
            <w:tcW w:w="1260"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给排水</w:t>
            </w:r>
          </w:p>
        </w:tc>
        <w:tc>
          <w:tcPr>
            <w:tcW w:w="4140"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供水水源有自来水供给；排水采用雨污分流制</w:t>
            </w:r>
          </w:p>
        </w:tc>
        <w:tc>
          <w:tcPr>
            <w:tcW w:w="1251" w:type="dxa"/>
            <w:noWrap w:val="0"/>
            <w:vAlign w:val="center"/>
          </w:tcPr>
          <w:p>
            <w:pPr>
              <w:jc w:val="center"/>
              <w:rPr>
                <w:rFonts w:hint="eastAsia" w:ascii="宋体" w:hAnsi="宋体" w:eastAsia="宋体"/>
                <w:sz w:val="24"/>
                <w:szCs w:val="24"/>
              </w:rPr>
            </w:pPr>
            <w:r>
              <w:rPr>
                <w:rFonts w:hint="eastAsia" w:ascii="宋体" w:hAnsi="宋体" w:eastAsia="宋体"/>
                <w:sz w:val="24"/>
                <w:szCs w:val="24"/>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noWrap w:val="0"/>
            <w:vAlign w:val="center"/>
          </w:tcPr>
          <w:p>
            <w:pPr>
              <w:jc w:val="center"/>
              <w:rPr>
                <w:rFonts w:hint="eastAsia" w:ascii="宋体" w:hAnsi="宋体" w:eastAsia="宋体"/>
                <w:sz w:val="24"/>
                <w:szCs w:val="24"/>
                <w:lang w:val="en-US" w:eastAsia="zh-CN"/>
              </w:rPr>
            </w:pPr>
          </w:p>
        </w:tc>
        <w:tc>
          <w:tcPr>
            <w:tcW w:w="720" w:type="dxa"/>
            <w:vMerge w:val="continue"/>
            <w:noWrap w:val="0"/>
            <w:vAlign w:val="center"/>
          </w:tcPr>
          <w:p>
            <w:pPr>
              <w:jc w:val="center"/>
              <w:rPr>
                <w:rFonts w:hint="eastAsia" w:ascii="宋体" w:hAnsi="宋体" w:eastAsia="宋体"/>
                <w:sz w:val="24"/>
                <w:szCs w:val="24"/>
              </w:rPr>
            </w:pPr>
          </w:p>
        </w:tc>
        <w:tc>
          <w:tcPr>
            <w:tcW w:w="1260"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供热</w:t>
            </w:r>
          </w:p>
        </w:tc>
        <w:tc>
          <w:tcPr>
            <w:tcW w:w="4140"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隧道窑以煤矸石燃烧作为热源，厂内不设锅炉</w:t>
            </w:r>
          </w:p>
        </w:tc>
        <w:tc>
          <w:tcPr>
            <w:tcW w:w="1251" w:type="dxa"/>
            <w:noWrap w:val="0"/>
            <w:vAlign w:val="center"/>
          </w:tcPr>
          <w:p>
            <w:pPr>
              <w:jc w:val="center"/>
              <w:rPr>
                <w:rFonts w:hint="eastAsia" w:ascii="宋体" w:hAnsi="宋体" w:eastAsia="宋体"/>
                <w:sz w:val="24"/>
                <w:szCs w:val="24"/>
              </w:rPr>
            </w:pPr>
            <w:r>
              <w:rPr>
                <w:rFonts w:hint="eastAsia" w:ascii="宋体" w:hAnsi="宋体" w:eastAsia="宋体"/>
                <w:sz w:val="24"/>
                <w:szCs w:val="24"/>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noWrap w:val="0"/>
            <w:vAlign w:val="center"/>
          </w:tcPr>
          <w:p>
            <w:pPr>
              <w:jc w:val="center"/>
              <w:rPr>
                <w:rFonts w:hint="eastAsia" w:ascii="宋体" w:hAnsi="宋体" w:eastAsia="宋体"/>
                <w:sz w:val="24"/>
                <w:szCs w:val="24"/>
                <w:lang w:val="en-US" w:eastAsia="zh-CN"/>
              </w:rPr>
            </w:pPr>
          </w:p>
        </w:tc>
        <w:tc>
          <w:tcPr>
            <w:tcW w:w="720" w:type="dxa"/>
            <w:vMerge w:val="continue"/>
            <w:noWrap w:val="0"/>
            <w:vAlign w:val="center"/>
          </w:tcPr>
          <w:p>
            <w:pPr>
              <w:jc w:val="center"/>
              <w:rPr>
                <w:rFonts w:hint="eastAsia" w:ascii="宋体" w:hAnsi="宋体" w:eastAsia="宋体"/>
                <w:sz w:val="24"/>
                <w:szCs w:val="24"/>
              </w:rPr>
            </w:pPr>
          </w:p>
        </w:tc>
        <w:tc>
          <w:tcPr>
            <w:tcW w:w="1260"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供暖</w:t>
            </w:r>
          </w:p>
        </w:tc>
        <w:tc>
          <w:tcPr>
            <w:tcW w:w="4140"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办公室采用空调供暖</w:t>
            </w:r>
          </w:p>
        </w:tc>
        <w:tc>
          <w:tcPr>
            <w:tcW w:w="1251"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noWrap w:val="0"/>
            <w:vAlign w:val="center"/>
          </w:tcPr>
          <w:p>
            <w:pPr>
              <w:jc w:val="center"/>
              <w:rPr>
                <w:rFonts w:hint="eastAsia" w:ascii="宋体" w:hAnsi="宋体" w:eastAsia="宋体"/>
                <w:sz w:val="24"/>
                <w:szCs w:val="24"/>
                <w:lang w:val="en-US" w:eastAsia="zh-CN"/>
              </w:rPr>
            </w:pPr>
          </w:p>
        </w:tc>
        <w:tc>
          <w:tcPr>
            <w:tcW w:w="720" w:type="dxa"/>
            <w:vMerge w:val="continue"/>
            <w:noWrap w:val="0"/>
            <w:vAlign w:val="center"/>
          </w:tcPr>
          <w:p>
            <w:pPr>
              <w:jc w:val="center"/>
              <w:rPr>
                <w:rFonts w:hint="eastAsia" w:ascii="宋体" w:hAnsi="宋体" w:eastAsia="宋体"/>
                <w:sz w:val="24"/>
                <w:szCs w:val="24"/>
              </w:rPr>
            </w:pPr>
          </w:p>
        </w:tc>
        <w:tc>
          <w:tcPr>
            <w:tcW w:w="1260"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供电</w:t>
            </w:r>
          </w:p>
        </w:tc>
        <w:tc>
          <w:tcPr>
            <w:tcW w:w="4140"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由当地供电线路供给厂区设置一台变压器</w:t>
            </w:r>
          </w:p>
        </w:tc>
        <w:tc>
          <w:tcPr>
            <w:tcW w:w="1251" w:type="dxa"/>
            <w:noWrap w:val="0"/>
            <w:vAlign w:val="center"/>
          </w:tcPr>
          <w:p>
            <w:pPr>
              <w:jc w:val="center"/>
              <w:rPr>
                <w:rFonts w:hint="eastAsia" w:ascii="宋体" w:hAnsi="宋体" w:eastAsia="宋体"/>
                <w:sz w:val="24"/>
                <w:szCs w:val="24"/>
              </w:rPr>
            </w:pPr>
            <w:r>
              <w:rPr>
                <w:rFonts w:hint="eastAsia" w:ascii="宋体" w:hAnsi="宋体" w:eastAsia="宋体"/>
                <w:sz w:val="24"/>
                <w:szCs w:val="24"/>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restart"/>
            <w:noWrap w:val="0"/>
            <w:vAlign w:val="center"/>
          </w:tcPr>
          <w:p>
            <w:pPr>
              <w:jc w:val="center"/>
              <w:rPr>
                <w:rFonts w:hint="eastAsia" w:ascii="宋体" w:hAnsi="宋体" w:eastAsia="宋体"/>
                <w:sz w:val="24"/>
                <w:szCs w:val="24"/>
                <w:lang w:val="en-US" w:eastAsia="zh-CN"/>
              </w:rPr>
            </w:pPr>
            <w:r>
              <w:rPr>
                <w:rFonts w:hint="eastAsia" w:ascii="宋体" w:hAnsi="宋体" w:eastAsia="宋体"/>
                <w:sz w:val="24"/>
                <w:szCs w:val="24"/>
                <w:lang w:val="en-US" w:eastAsia="zh-CN"/>
              </w:rPr>
              <w:t>5</w:t>
            </w:r>
          </w:p>
        </w:tc>
        <w:tc>
          <w:tcPr>
            <w:tcW w:w="720" w:type="dxa"/>
            <w:vMerge w:val="restart"/>
            <w:noWrap w:val="0"/>
            <w:vAlign w:val="center"/>
          </w:tcPr>
          <w:p>
            <w:pPr>
              <w:jc w:val="center"/>
              <w:rPr>
                <w:rFonts w:ascii="宋体" w:hAnsi="宋体" w:eastAsia="宋体"/>
                <w:sz w:val="24"/>
                <w:szCs w:val="24"/>
              </w:rPr>
            </w:pPr>
            <w:r>
              <w:rPr>
                <w:rFonts w:hint="eastAsia" w:ascii="宋体" w:hAnsi="宋体" w:eastAsia="宋体"/>
                <w:sz w:val="24"/>
                <w:szCs w:val="24"/>
              </w:rPr>
              <w:t>环保工程</w:t>
            </w:r>
          </w:p>
        </w:tc>
        <w:tc>
          <w:tcPr>
            <w:tcW w:w="1260" w:type="dxa"/>
            <w:noWrap w:val="0"/>
            <w:vAlign w:val="center"/>
          </w:tcPr>
          <w:p>
            <w:pPr>
              <w:jc w:val="center"/>
              <w:rPr>
                <w:rFonts w:ascii="宋体" w:hAnsi="宋体" w:eastAsia="宋体"/>
                <w:sz w:val="24"/>
                <w:szCs w:val="24"/>
              </w:rPr>
            </w:pPr>
            <w:r>
              <w:rPr>
                <w:rFonts w:hint="eastAsia" w:ascii="宋体" w:hAnsi="宋体" w:eastAsia="宋体"/>
                <w:sz w:val="24"/>
                <w:szCs w:val="24"/>
              </w:rPr>
              <w:t>废气处理</w:t>
            </w:r>
          </w:p>
        </w:tc>
        <w:tc>
          <w:tcPr>
            <w:tcW w:w="4140" w:type="dxa"/>
            <w:noWrap w:val="0"/>
            <w:vAlign w:val="center"/>
          </w:tcPr>
          <w:p>
            <w:pPr>
              <w:jc w:val="both"/>
              <w:rPr>
                <w:rFonts w:hint="default" w:ascii="宋体" w:hAnsi="宋体" w:eastAsia="宋体"/>
                <w:sz w:val="24"/>
                <w:szCs w:val="24"/>
                <w:lang w:val="en-US" w:eastAsia="zh-CN"/>
              </w:rPr>
            </w:pPr>
            <w:r>
              <w:rPr>
                <w:rFonts w:hint="eastAsia" w:ascii="宋体" w:hAnsi="宋体" w:eastAsia="宋体"/>
                <w:sz w:val="24"/>
                <w:szCs w:val="24"/>
                <w:lang w:val="en-US" w:eastAsia="zh-CN"/>
              </w:rPr>
              <w:t>生产粉尘采用集气罩收集，布袋除尘处理经15米高排气筒排放；窑炉烟气采用</w:t>
            </w:r>
            <w:r>
              <w:rPr>
                <w:rFonts w:hint="eastAsia" w:ascii="宋体" w:hAnsi="宋体" w:eastAsia="宋体"/>
                <w:kern w:val="2"/>
                <w:sz w:val="24"/>
                <w:szCs w:val="24"/>
                <w:lang w:val="en-US" w:eastAsia="zh-CN"/>
              </w:rPr>
              <w:t>双碱法脱硫</w:t>
            </w:r>
            <w:r>
              <w:rPr>
                <w:rFonts w:hint="eastAsia" w:ascii="宋体" w:hAnsi="宋体" w:eastAsia="宋体"/>
                <w:sz w:val="24"/>
                <w:szCs w:val="24"/>
                <w:lang w:val="en-US" w:eastAsia="zh-CN"/>
              </w:rPr>
              <w:t xml:space="preserve">装置+湿式静电除尘处理，处理后经过1根30米排气筒排放，并安装1套在线监测设备；厂区无组织废气蛀牙采取堆场密闭、洒水抑尘、绿化等措施   </w:t>
            </w:r>
          </w:p>
        </w:tc>
        <w:tc>
          <w:tcPr>
            <w:tcW w:w="1251" w:type="dxa"/>
            <w:noWrap w:val="0"/>
            <w:vAlign w:val="top"/>
          </w:tcPr>
          <w:p>
            <w:pPr>
              <w:rPr>
                <w:rFonts w:hint="default" w:ascii="宋体" w:hAnsi="宋体" w:eastAsia="宋体"/>
                <w:sz w:val="21"/>
                <w:szCs w:val="21"/>
                <w:lang w:val="en-US" w:eastAsia="zh-CN"/>
              </w:rPr>
            </w:pPr>
            <w:r>
              <w:rPr>
                <w:rFonts w:hint="eastAsia" w:ascii="宋体" w:hAnsi="宋体" w:eastAsia="宋体"/>
                <w:sz w:val="24"/>
                <w:szCs w:val="24"/>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noWrap w:val="0"/>
            <w:vAlign w:val="center"/>
          </w:tcPr>
          <w:p>
            <w:pPr>
              <w:jc w:val="center"/>
              <w:rPr>
                <w:rFonts w:ascii="Times New Roman" w:hAnsi="Times New Roman"/>
              </w:rPr>
            </w:pPr>
          </w:p>
        </w:tc>
        <w:tc>
          <w:tcPr>
            <w:tcW w:w="720" w:type="dxa"/>
            <w:vMerge w:val="continue"/>
            <w:noWrap w:val="0"/>
            <w:vAlign w:val="center"/>
          </w:tcPr>
          <w:p>
            <w:pPr>
              <w:jc w:val="center"/>
              <w:rPr>
                <w:rFonts w:ascii="Times New Roman" w:hAnsi="Times New Roman"/>
              </w:rPr>
            </w:pPr>
          </w:p>
        </w:tc>
        <w:tc>
          <w:tcPr>
            <w:tcW w:w="1260" w:type="dxa"/>
            <w:noWrap w:val="0"/>
            <w:vAlign w:val="center"/>
          </w:tcPr>
          <w:p>
            <w:pPr>
              <w:jc w:val="center"/>
              <w:rPr>
                <w:rFonts w:ascii="宋体" w:hAnsi="宋体" w:eastAsia="宋体"/>
                <w:sz w:val="24"/>
                <w:szCs w:val="24"/>
              </w:rPr>
            </w:pPr>
            <w:r>
              <w:rPr>
                <w:rFonts w:hint="eastAsia" w:ascii="宋体" w:hAnsi="宋体" w:eastAsia="宋体"/>
                <w:sz w:val="24"/>
                <w:szCs w:val="24"/>
              </w:rPr>
              <w:t>废水处理</w:t>
            </w:r>
          </w:p>
        </w:tc>
        <w:tc>
          <w:tcPr>
            <w:tcW w:w="4140"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无生产废水产生，生活污水排入厂区内部化粪池处理，定期掏运，用于肥田</w:t>
            </w:r>
          </w:p>
        </w:tc>
        <w:tc>
          <w:tcPr>
            <w:tcW w:w="1251" w:type="dxa"/>
            <w:noWrap w:val="0"/>
            <w:vAlign w:val="top"/>
          </w:tcPr>
          <w:p>
            <w:pPr>
              <w:rPr>
                <w:rFonts w:ascii="宋体" w:hAnsi="宋体" w:eastAsia="宋体"/>
                <w:sz w:val="24"/>
                <w:szCs w:val="24"/>
              </w:rPr>
            </w:pPr>
            <w:r>
              <w:rPr>
                <w:rFonts w:hint="eastAsia" w:ascii="宋体" w:hAnsi="宋体" w:eastAsia="宋体"/>
                <w:sz w:val="24"/>
                <w:szCs w:val="24"/>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noWrap w:val="0"/>
            <w:vAlign w:val="center"/>
          </w:tcPr>
          <w:p>
            <w:pPr>
              <w:jc w:val="center"/>
              <w:rPr>
                <w:rFonts w:ascii="Times New Roman" w:hAnsi="Times New Roman"/>
              </w:rPr>
            </w:pPr>
          </w:p>
        </w:tc>
        <w:tc>
          <w:tcPr>
            <w:tcW w:w="720" w:type="dxa"/>
            <w:vMerge w:val="continue"/>
            <w:noWrap w:val="0"/>
            <w:vAlign w:val="center"/>
          </w:tcPr>
          <w:p>
            <w:pPr>
              <w:jc w:val="center"/>
              <w:rPr>
                <w:rFonts w:ascii="Times New Roman" w:hAnsi="Times New Roman"/>
              </w:rPr>
            </w:pPr>
          </w:p>
        </w:tc>
        <w:tc>
          <w:tcPr>
            <w:tcW w:w="1260" w:type="dxa"/>
            <w:noWrap w:val="0"/>
            <w:vAlign w:val="center"/>
          </w:tcPr>
          <w:p>
            <w:pPr>
              <w:jc w:val="center"/>
              <w:rPr>
                <w:rFonts w:ascii="宋体" w:hAnsi="宋体" w:eastAsia="宋体"/>
                <w:sz w:val="24"/>
                <w:szCs w:val="24"/>
              </w:rPr>
            </w:pPr>
            <w:r>
              <w:rPr>
                <w:rFonts w:hint="eastAsia" w:ascii="宋体" w:hAnsi="宋体" w:eastAsia="宋体"/>
                <w:sz w:val="24"/>
                <w:szCs w:val="24"/>
              </w:rPr>
              <w:t>噪声治理</w:t>
            </w:r>
          </w:p>
        </w:tc>
        <w:tc>
          <w:tcPr>
            <w:tcW w:w="4140"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消声、隔声、减震装置</w:t>
            </w:r>
          </w:p>
        </w:tc>
        <w:tc>
          <w:tcPr>
            <w:tcW w:w="1251" w:type="dxa"/>
            <w:noWrap w:val="0"/>
            <w:vAlign w:val="top"/>
          </w:tcPr>
          <w:p>
            <w:pPr>
              <w:rPr>
                <w:rFonts w:ascii="宋体" w:hAnsi="宋体" w:eastAsia="宋体"/>
                <w:sz w:val="24"/>
                <w:szCs w:val="24"/>
              </w:rPr>
            </w:pPr>
            <w:r>
              <w:rPr>
                <w:rFonts w:hint="eastAsia" w:ascii="宋体" w:hAnsi="宋体" w:eastAsia="宋体"/>
                <w:sz w:val="24"/>
                <w:szCs w:val="24"/>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noWrap w:val="0"/>
            <w:vAlign w:val="center"/>
          </w:tcPr>
          <w:p>
            <w:pPr>
              <w:jc w:val="center"/>
              <w:rPr>
                <w:rFonts w:ascii="Times New Roman" w:hAnsi="Times New Roman"/>
              </w:rPr>
            </w:pPr>
          </w:p>
        </w:tc>
        <w:tc>
          <w:tcPr>
            <w:tcW w:w="720" w:type="dxa"/>
            <w:vMerge w:val="continue"/>
            <w:noWrap w:val="0"/>
            <w:vAlign w:val="center"/>
          </w:tcPr>
          <w:p>
            <w:pPr>
              <w:jc w:val="center"/>
              <w:rPr>
                <w:rFonts w:ascii="Times New Roman" w:hAnsi="Times New Roman"/>
              </w:rPr>
            </w:pPr>
          </w:p>
        </w:tc>
        <w:tc>
          <w:tcPr>
            <w:tcW w:w="1260" w:type="dxa"/>
            <w:noWrap w:val="0"/>
            <w:vAlign w:val="center"/>
          </w:tcPr>
          <w:p>
            <w:pPr>
              <w:jc w:val="center"/>
              <w:rPr>
                <w:rFonts w:ascii="宋体" w:hAnsi="宋体" w:eastAsia="宋体"/>
                <w:sz w:val="24"/>
                <w:szCs w:val="24"/>
              </w:rPr>
            </w:pPr>
            <w:r>
              <w:rPr>
                <w:rFonts w:hint="eastAsia" w:ascii="宋体" w:hAnsi="宋体" w:eastAsia="宋体"/>
                <w:sz w:val="24"/>
                <w:szCs w:val="24"/>
              </w:rPr>
              <w:t>固废处理</w:t>
            </w:r>
          </w:p>
        </w:tc>
        <w:tc>
          <w:tcPr>
            <w:tcW w:w="4140"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生活垃圾收集后交环卫部门处理，废泥坯、不合格产品、粉尘等作为原料会用于生产</w:t>
            </w:r>
          </w:p>
        </w:tc>
        <w:tc>
          <w:tcPr>
            <w:tcW w:w="1251" w:type="dxa"/>
            <w:noWrap w:val="0"/>
            <w:vAlign w:val="top"/>
          </w:tcPr>
          <w:p>
            <w:pPr>
              <w:rPr>
                <w:rFonts w:ascii="宋体" w:hAnsi="宋体" w:eastAsia="宋体"/>
                <w:sz w:val="24"/>
                <w:szCs w:val="24"/>
              </w:rPr>
            </w:pPr>
            <w:r>
              <w:rPr>
                <w:rFonts w:hint="eastAsia" w:ascii="宋体" w:hAnsi="宋体" w:eastAsia="宋体"/>
                <w:sz w:val="24"/>
                <w:szCs w:val="24"/>
              </w:rPr>
              <w:t>与环评一致</w:t>
            </w:r>
          </w:p>
        </w:tc>
      </w:tr>
    </w:tbl>
    <w:p>
      <w:pPr>
        <w:spacing w:line="360" w:lineRule="auto"/>
        <w:outlineLvl w:val="1"/>
        <w:rPr>
          <w:b/>
          <w:sz w:val="30"/>
          <w:szCs w:val="30"/>
        </w:rPr>
      </w:pPr>
      <w:bookmarkStart w:id="14" w:name="_Toc17679"/>
      <w:r>
        <w:rPr>
          <w:b/>
          <w:sz w:val="30"/>
          <w:szCs w:val="30"/>
        </w:rPr>
        <w:t>1.5 验收</w:t>
      </w:r>
      <w:bookmarkEnd w:id="12"/>
      <w:r>
        <w:rPr>
          <w:b/>
          <w:sz w:val="30"/>
          <w:szCs w:val="30"/>
        </w:rPr>
        <w:t>工作过程</w:t>
      </w:r>
      <w:bookmarkEnd w:id="13"/>
      <w:bookmarkEnd w:id="14"/>
    </w:p>
    <w:p>
      <w:pPr>
        <w:spacing w:line="360" w:lineRule="auto"/>
        <w:ind w:firstLine="560" w:firstLineChars="200"/>
        <w:rPr>
          <w:szCs w:val="28"/>
        </w:rPr>
      </w:pPr>
      <w:r>
        <w:rPr>
          <w:szCs w:val="28"/>
        </w:rPr>
        <w:t>受</w:t>
      </w:r>
      <w:r>
        <w:rPr>
          <w:rFonts w:hint="eastAsia"/>
          <w:bCs/>
          <w:szCs w:val="28"/>
          <w:lang w:eastAsia="zh-CN"/>
        </w:rPr>
        <w:t>郓城瑞兴建材有限公司</w:t>
      </w:r>
      <w:r>
        <w:rPr>
          <w:szCs w:val="28"/>
        </w:rPr>
        <w:t>的委托，我单位于20</w:t>
      </w:r>
      <w:r>
        <w:rPr>
          <w:rFonts w:hint="eastAsia"/>
          <w:szCs w:val="28"/>
          <w:lang w:val="en-US" w:eastAsia="zh-CN"/>
        </w:rPr>
        <w:t>20</w:t>
      </w:r>
      <w:r>
        <w:rPr>
          <w:szCs w:val="28"/>
        </w:rPr>
        <w:t>年</w:t>
      </w:r>
      <w:r>
        <w:rPr>
          <w:rFonts w:hint="eastAsia"/>
          <w:szCs w:val="28"/>
          <w:lang w:val="en-US" w:eastAsia="zh-CN"/>
        </w:rPr>
        <w:t>8</w:t>
      </w:r>
      <w:r>
        <w:rPr>
          <w:szCs w:val="28"/>
        </w:rPr>
        <w:t>月对其</w:t>
      </w:r>
      <w:r>
        <w:rPr>
          <w:rFonts w:hint="eastAsia"/>
          <w:szCs w:val="28"/>
          <w:lang w:eastAsia="zh-CN"/>
        </w:rPr>
        <w:t>年产12000万块煤矸石烧结砖项目</w:t>
      </w:r>
      <w:r>
        <w:rPr>
          <w:szCs w:val="28"/>
        </w:rPr>
        <w:t>进行了竣工环境保护验收现场勘察，据此编写了现场验收监测方案。</w:t>
      </w:r>
    </w:p>
    <w:p>
      <w:pPr>
        <w:spacing w:line="360" w:lineRule="auto"/>
        <w:ind w:firstLine="560" w:firstLineChars="200"/>
        <w:rPr>
          <w:szCs w:val="28"/>
        </w:rPr>
      </w:pPr>
      <w:r>
        <w:rPr>
          <w:szCs w:val="28"/>
        </w:rPr>
        <w:t>根据该项目实际建设情况和对该工程主要污染源和污染物及其设施运转情况分析，确定本次验收监测内容为废气和噪声。</w:t>
      </w:r>
    </w:p>
    <w:p>
      <w:pPr>
        <w:spacing w:line="360" w:lineRule="auto"/>
        <w:ind w:firstLine="560" w:firstLineChars="200"/>
        <w:rPr>
          <w:szCs w:val="28"/>
        </w:rPr>
      </w:pPr>
      <w:r>
        <w:rPr>
          <w:szCs w:val="28"/>
        </w:rPr>
        <w:t>我单位根据现场验收监测方案，于</w:t>
      </w:r>
      <w:r>
        <w:rPr>
          <w:rFonts w:hint="eastAsia"/>
          <w:color w:val="000000" w:themeColor="text1"/>
          <w:szCs w:val="28"/>
          <w:lang w:eastAsia="zh-CN"/>
          <w14:textFill>
            <w14:solidFill>
              <w14:schemeClr w14:val="tx1"/>
            </w14:solidFill>
          </w14:textFill>
        </w:rPr>
        <w:t>20</w:t>
      </w:r>
      <w:r>
        <w:rPr>
          <w:rFonts w:hint="eastAsia"/>
          <w:color w:val="000000" w:themeColor="text1"/>
          <w:szCs w:val="28"/>
          <w:lang w:val="en-US" w:eastAsia="zh-CN"/>
          <w14:textFill>
            <w14:solidFill>
              <w14:schemeClr w14:val="tx1"/>
            </w14:solidFill>
          </w14:textFill>
        </w:rPr>
        <w:t>20</w:t>
      </w:r>
      <w:r>
        <w:rPr>
          <w:rFonts w:hint="eastAsia"/>
          <w:color w:val="000000" w:themeColor="text1"/>
          <w:szCs w:val="28"/>
          <w:lang w:eastAsia="zh-CN"/>
          <w14:textFill>
            <w14:solidFill>
              <w14:schemeClr w14:val="tx1"/>
            </w14:solidFill>
          </w14:textFill>
        </w:rPr>
        <w:t>年</w:t>
      </w:r>
      <w:r>
        <w:rPr>
          <w:rFonts w:hint="eastAsia"/>
          <w:color w:val="000000" w:themeColor="text1"/>
          <w:szCs w:val="28"/>
          <w:lang w:val="en-US" w:eastAsia="zh-CN"/>
          <w14:textFill>
            <w14:solidFill>
              <w14:schemeClr w14:val="tx1"/>
            </w14:solidFill>
          </w14:textFill>
        </w:rPr>
        <w:t>8</w:t>
      </w:r>
      <w:r>
        <w:rPr>
          <w:rFonts w:hint="eastAsia"/>
          <w:color w:val="000000" w:themeColor="text1"/>
          <w:szCs w:val="28"/>
          <w:lang w:eastAsia="zh-CN"/>
          <w14:textFill>
            <w14:solidFill>
              <w14:schemeClr w14:val="tx1"/>
            </w14:solidFill>
          </w14:textFill>
        </w:rPr>
        <w:t>月</w:t>
      </w:r>
      <w:r>
        <w:rPr>
          <w:rFonts w:hint="eastAsia"/>
          <w:color w:val="000000" w:themeColor="text1"/>
          <w:szCs w:val="28"/>
          <w:lang w:val="en-US" w:eastAsia="zh-CN"/>
          <w14:textFill>
            <w14:solidFill>
              <w14:schemeClr w14:val="tx1"/>
            </w14:solidFill>
          </w14:textFill>
        </w:rPr>
        <w:t>25</w:t>
      </w:r>
      <w:r>
        <w:rPr>
          <w:rFonts w:hint="eastAsia"/>
          <w:color w:val="000000" w:themeColor="text1"/>
          <w:szCs w:val="28"/>
          <w:lang w:eastAsia="zh-CN"/>
          <w14:textFill>
            <w14:solidFill>
              <w14:schemeClr w14:val="tx1"/>
            </w14:solidFill>
          </w14:textFill>
        </w:rPr>
        <w:t>日</w:t>
      </w:r>
      <w:r>
        <w:rPr>
          <w:color w:val="000000" w:themeColor="text1"/>
          <w:szCs w:val="28"/>
          <w14:textFill>
            <w14:solidFill>
              <w14:schemeClr w14:val="tx1"/>
            </w14:solidFill>
          </w14:textFill>
        </w:rPr>
        <w:t>至</w:t>
      </w:r>
      <w:r>
        <w:rPr>
          <w:rFonts w:hint="eastAsia"/>
          <w:color w:val="000000" w:themeColor="text1"/>
          <w:szCs w:val="28"/>
          <w:lang w:eastAsia="zh-CN"/>
          <w14:textFill>
            <w14:solidFill>
              <w14:schemeClr w14:val="tx1"/>
            </w14:solidFill>
          </w14:textFill>
        </w:rPr>
        <w:t>20</w:t>
      </w:r>
      <w:r>
        <w:rPr>
          <w:rFonts w:hint="eastAsia"/>
          <w:color w:val="000000" w:themeColor="text1"/>
          <w:szCs w:val="28"/>
          <w:lang w:val="en-US" w:eastAsia="zh-CN"/>
          <w14:textFill>
            <w14:solidFill>
              <w14:schemeClr w14:val="tx1"/>
            </w14:solidFill>
          </w14:textFill>
        </w:rPr>
        <w:t>20</w:t>
      </w:r>
      <w:r>
        <w:rPr>
          <w:rFonts w:hint="eastAsia"/>
          <w:color w:val="000000" w:themeColor="text1"/>
          <w:szCs w:val="28"/>
          <w:lang w:eastAsia="zh-CN"/>
          <w14:textFill>
            <w14:solidFill>
              <w14:schemeClr w14:val="tx1"/>
            </w14:solidFill>
          </w14:textFill>
        </w:rPr>
        <w:t>年</w:t>
      </w:r>
      <w:r>
        <w:rPr>
          <w:rFonts w:hint="eastAsia"/>
          <w:color w:val="000000" w:themeColor="text1"/>
          <w:szCs w:val="28"/>
          <w:lang w:val="en-US" w:eastAsia="zh-CN"/>
          <w14:textFill>
            <w14:solidFill>
              <w14:schemeClr w14:val="tx1"/>
            </w14:solidFill>
          </w14:textFill>
        </w:rPr>
        <w:t>8</w:t>
      </w:r>
      <w:r>
        <w:rPr>
          <w:rFonts w:hint="eastAsia"/>
          <w:color w:val="000000" w:themeColor="text1"/>
          <w:szCs w:val="28"/>
          <w:lang w:eastAsia="zh-CN"/>
          <w14:textFill>
            <w14:solidFill>
              <w14:schemeClr w14:val="tx1"/>
            </w14:solidFill>
          </w14:textFill>
        </w:rPr>
        <w:t>月</w:t>
      </w:r>
      <w:r>
        <w:rPr>
          <w:rFonts w:hint="eastAsia"/>
          <w:color w:val="000000" w:themeColor="text1"/>
          <w:szCs w:val="28"/>
          <w:lang w:val="en-US" w:eastAsia="zh-CN"/>
          <w14:textFill>
            <w14:solidFill>
              <w14:schemeClr w14:val="tx1"/>
            </w14:solidFill>
          </w14:textFill>
        </w:rPr>
        <w:t>26</w:t>
      </w:r>
      <w:r>
        <w:rPr>
          <w:rFonts w:hint="eastAsia"/>
          <w:color w:val="000000" w:themeColor="text1"/>
          <w:szCs w:val="28"/>
          <w:lang w:eastAsia="zh-CN"/>
          <w14:textFill>
            <w14:solidFill>
              <w14:schemeClr w14:val="tx1"/>
            </w14:solidFill>
          </w14:textFill>
        </w:rPr>
        <w:t>日</w:t>
      </w:r>
      <w:r>
        <w:rPr>
          <w:szCs w:val="28"/>
        </w:rPr>
        <w:t>，对该项目的废气和噪声进行了监测。</w:t>
      </w:r>
    </w:p>
    <w:p>
      <w:pPr>
        <w:spacing w:line="360" w:lineRule="auto"/>
        <w:ind w:firstLine="560" w:firstLineChars="200"/>
        <w:rPr>
          <w:szCs w:val="28"/>
        </w:rPr>
      </w:pPr>
      <w:r>
        <w:rPr>
          <w:szCs w:val="28"/>
        </w:rPr>
        <w:t>根据该项目的监测数据及现场调查情况，编写了</w:t>
      </w:r>
      <w:r>
        <w:rPr>
          <w:rFonts w:hint="eastAsia"/>
          <w:szCs w:val="28"/>
          <w:lang w:eastAsia="zh-CN"/>
        </w:rPr>
        <w:t>郓城瑞兴建材有限公司年产12000万块煤矸石烧结砖项目</w:t>
      </w:r>
      <w:r>
        <w:rPr>
          <w:szCs w:val="28"/>
        </w:rPr>
        <w:t>竣工环境保护验收监测报告。</w:t>
      </w:r>
    </w:p>
    <w:p>
      <w:pPr>
        <w:spacing w:line="360" w:lineRule="auto"/>
        <w:rPr>
          <w:szCs w:val="28"/>
        </w:rPr>
        <w:sectPr>
          <w:headerReference r:id="rId8" w:type="default"/>
          <w:pgSz w:w="11906" w:h="16838"/>
          <w:pgMar w:top="1440" w:right="1418" w:bottom="1440" w:left="1418" w:header="851" w:footer="992" w:gutter="0"/>
          <w:pgNumType w:fmt="decimal"/>
          <w:cols w:space="425" w:num="1"/>
          <w:docGrid w:type="lines" w:linePitch="381" w:charSpace="0"/>
        </w:sectPr>
      </w:pPr>
    </w:p>
    <w:p>
      <w:pPr>
        <w:spacing w:line="360" w:lineRule="auto"/>
        <w:ind w:left="643" w:hanging="643" w:hangingChars="200"/>
        <w:jc w:val="center"/>
        <w:outlineLvl w:val="0"/>
        <w:rPr>
          <w:b/>
          <w:sz w:val="32"/>
        </w:rPr>
      </w:pPr>
      <w:bookmarkStart w:id="15" w:name="_Toc9896"/>
      <w:r>
        <w:rPr>
          <w:b/>
          <w:sz w:val="32"/>
        </w:rPr>
        <w:t>第</w:t>
      </w:r>
      <w:r>
        <w:rPr>
          <w:rFonts w:hint="eastAsia"/>
          <w:b/>
          <w:sz w:val="32"/>
        </w:rPr>
        <w:t>2</w:t>
      </w:r>
      <w:r>
        <w:rPr>
          <w:b/>
          <w:sz w:val="32"/>
        </w:rPr>
        <w:t>章 验收依据</w:t>
      </w:r>
      <w:bookmarkEnd w:id="15"/>
    </w:p>
    <w:p>
      <w:pPr>
        <w:spacing w:line="360" w:lineRule="auto"/>
        <w:outlineLvl w:val="1"/>
        <w:rPr>
          <w:b/>
          <w:sz w:val="30"/>
          <w:szCs w:val="30"/>
        </w:rPr>
      </w:pPr>
      <w:bookmarkStart w:id="16" w:name="_Toc13180"/>
      <w:bookmarkStart w:id="17" w:name="_Toc2002140"/>
      <w:bookmarkStart w:id="18" w:name="_Toc499880144"/>
      <w:bookmarkStart w:id="19" w:name="_Toc499023716"/>
      <w:r>
        <w:rPr>
          <w:b/>
          <w:sz w:val="30"/>
          <w:szCs w:val="30"/>
        </w:rPr>
        <w:t>2.1 国家法律法规</w:t>
      </w:r>
      <w:bookmarkEnd w:id="16"/>
      <w:bookmarkEnd w:id="17"/>
      <w:bookmarkEnd w:id="18"/>
      <w:bookmarkEnd w:id="19"/>
    </w:p>
    <w:p>
      <w:pPr>
        <w:numPr>
          <w:ilvl w:val="0"/>
          <w:numId w:val="1"/>
        </w:numPr>
        <w:spacing w:line="360" w:lineRule="auto"/>
        <w:ind w:left="1120" w:leftChars="200" w:hanging="560" w:hangingChars="200"/>
        <w:rPr>
          <w:szCs w:val="28"/>
        </w:rPr>
      </w:pPr>
      <w:r>
        <w:rPr>
          <w:szCs w:val="28"/>
        </w:rPr>
        <w:t>《中华人民共和国环境保护法》</w:t>
      </w:r>
      <w:r>
        <w:rPr>
          <w:rFonts w:hint="eastAsia"/>
          <w:szCs w:val="28"/>
          <w:lang w:eastAsia="zh-CN"/>
        </w:rPr>
        <w:t>（</w:t>
      </w:r>
      <w:r>
        <w:rPr>
          <w:szCs w:val="28"/>
        </w:rPr>
        <w:t>2015.1.1</w:t>
      </w:r>
      <w:r>
        <w:rPr>
          <w:rFonts w:hint="eastAsia"/>
          <w:szCs w:val="28"/>
          <w:lang w:eastAsia="zh-CN"/>
        </w:rPr>
        <w:t>）</w:t>
      </w:r>
      <w:r>
        <w:rPr>
          <w:szCs w:val="28"/>
        </w:rPr>
        <w:t>；</w:t>
      </w:r>
    </w:p>
    <w:p>
      <w:pPr>
        <w:numPr>
          <w:ilvl w:val="0"/>
          <w:numId w:val="1"/>
        </w:numPr>
        <w:spacing w:line="360" w:lineRule="auto"/>
        <w:rPr>
          <w:szCs w:val="28"/>
        </w:rPr>
      </w:pPr>
      <w:r>
        <w:rPr>
          <w:szCs w:val="28"/>
        </w:rPr>
        <w:t>《中华人民共和国环境影响评价法》（</w:t>
      </w:r>
      <w:r>
        <w:rPr>
          <w:rFonts w:hint="eastAsia"/>
          <w:szCs w:val="28"/>
        </w:rPr>
        <w:t>2018.12.29修订</w:t>
      </w:r>
      <w:r>
        <w:rPr>
          <w:szCs w:val="28"/>
        </w:rPr>
        <w:t>）；</w:t>
      </w:r>
    </w:p>
    <w:p>
      <w:pPr>
        <w:numPr>
          <w:ilvl w:val="0"/>
          <w:numId w:val="1"/>
        </w:numPr>
        <w:spacing w:line="360" w:lineRule="auto"/>
        <w:rPr>
          <w:szCs w:val="28"/>
        </w:rPr>
      </w:pPr>
      <w:r>
        <w:rPr>
          <w:szCs w:val="28"/>
        </w:rPr>
        <w:t>《中华人民共和国大气污染防治法》</w:t>
      </w:r>
      <w:r>
        <w:rPr>
          <w:rFonts w:hint="eastAsia"/>
          <w:szCs w:val="28"/>
          <w:lang w:eastAsia="zh-CN"/>
        </w:rPr>
        <w:t>（</w:t>
      </w:r>
      <w:r>
        <w:rPr>
          <w:szCs w:val="28"/>
        </w:rPr>
        <w:t>2018.10.26</w:t>
      </w:r>
      <w:r>
        <w:rPr>
          <w:rFonts w:hint="eastAsia"/>
          <w:szCs w:val="28"/>
          <w:lang w:eastAsia="zh-CN"/>
        </w:rPr>
        <w:t>）</w:t>
      </w:r>
      <w:r>
        <w:rPr>
          <w:szCs w:val="28"/>
        </w:rPr>
        <w:t>；</w:t>
      </w:r>
    </w:p>
    <w:p>
      <w:pPr>
        <w:numPr>
          <w:ilvl w:val="0"/>
          <w:numId w:val="1"/>
        </w:numPr>
        <w:spacing w:line="360" w:lineRule="auto"/>
        <w:ind w:left="1120" w:leftChars="200" w:hanging="560" w:hangingChars="200"/>
        <w:rPr>
          <w:szCs w:val="28"/>
        </w:rPr>
      </w:pPr>
      <w:r>
        <w:rPr>
          <w:szCs w:val="28"/>
        </w:rPr>
        <w:t>《中华人民共和国水污染防治法》</w:t>
      </w:r>
      <w:r>
        <w:rPr>
          <w:rFonts w:hint="eastAsia"/>
          <w:szCs w:val="28"/>
          <w:lang w:eastAsia="zh-CN"/>
        </w:rPr>
        <w:t>（</w:t>
      </w:r>
      <w:r>
        <w:rPr>
          <w:szCs w:val="28"/>
        </w:rPr>
        <w:t>2018.1.1</w:t>
      </w:r>
      <w:r>
        <w:rPr>
          <w:rFonts w:hint="eastAsia"/>
          <w:szCs w:val="28"/>
          <w:lang w:eastAsia="zh-CN"/>
        </w:rPr>
        <w:t>）</w:t>
      </w:r>
      <w:r>
        <w:rPr>
          <w:szCs w:val="28"/>
        </w:rPr>
        <w:t>；</w:t>
      </w:r>
    </w:p>
    <w:p>
      <w:pPr>
        <w:numPr>
          <w:ilvl w:val="0"/>
          <w:numId w:val="1"/>
        </w:numPr>
        <w:spacing w:line="360" w:lineRule="auto"/>
        <w:ind w:left="1120" w:leftChars="200" w:hanging="560" w:hangingChars="200"/>
        <w:rPr>
          <w:szCs w:val="28"/>
        </w:rPr>
      </w:pPr>
      <w:r>
        <w:rPr>
          <w:szCs w:val="28"/>
        </w:rPr>
        <w:t>《中华人民共和国固体废物污染环境防治法》（2016年修订）；</w:t>
      </w:r>
    </w:p>
    <w:p>
      <w:pPr>
        <w:numPr>
          <w:ilvl w:val="0"/>
          <w:numId w:val="1"/>
        </w:numPr>
        <w:spacing w:line="360" w:lineRule="auto"/>
        <w:rPr>
          <w:szCs w:val="28"/>
        </w:rPr>
      </w:pPr>
      <w:r>
        <w:rPr>
          <w:szCs w:val="28"/>
        </w:rPr>
        <w:t>《中华人民共和国环境噪声污染防治法》</w:t>
      </w:r>
      <w:r>
        <w:rPr>
          <w:rFonts w:hint="eastAsia"/>
          <w:szCs w:val="28"/>
          <w:lang w:eastAsia="zh-CN"/>
        </w:rPr>
        <w:t>（</w:t>
      </w:r>
      <w:r>
        <w:rPr>
          <w:szCs w:val="28"/>
        </w:rPr>
        <w:t>2018.12.29</w:t>
      </w:r>
      <w:r>
        <w:rPr>
          <w:rFonts w:hint="eastAsia"/>
          <w:szCs w:val="28"/>
          <w:lang w:eastAsia="zh-CN"/>
        </w:rPr>
        <w:t>）</w:t>
      </w:r>
      <w:r>
        <w:rPr>
          <w:szCs w:val="28"/>
        </w:rPr>
        <w:t>；</w:t>
      </w:r>
    </w:p>
    <w:p>
      <w:pPr>
        <w:numPr>
          <w:ilvl w:val="0"/>
          <w:numId w:val="1"/>
        </w:numPr>
        <w:spacing w:line="360" w:lineRule="auto"/>
        <w:ind w:left="1120" w:leftChars="200" w:hanging="560" w:hangingChars="200"/>
        <w:rPr>
          <w:szCs w:val="28"/>
        </w:rPr>
      </w:pPr>
      <w:r>
        <w:rPr>
          <w:szCs w:val="28"/>
        </w:rPr>
        <w:t>《危险化学品安全管理条例》（国务院令591号）；</w:t>
      </w:r>
    </w:p>
    <w:p>
      <w:pPr>
        <w:numPr>
          <w:ilvl w:val="0"/>
          <w:numId w:val="1"/>
        </w:numPr>
        <w:spacing w:line="360" w:lineRule="auto"/>
        <w:ind w:left="1120" w:leftChars="200" w:hanging="560" w:hangingChars="200"/>
        <w:rPr>
          <w:szCs w:val="28"/>
        </w:rPr>
      </w:pPr>
      <w:r>
        <w:rPr>
          <w:szCs w:val="28"/>
        </w:rPr>
        <w:t>《城镇排水与污水处理条例》（国务院令641号）；</w:t>
      </w:r>
    </w:p>
    <w:p>
      <w:pPr>
        <w:numPr>
          <w:ilvl w:val="0"/>
          <w:numId w:val="1"/>
        </w:numPr>
        <w:spacing w:line="360" w:lineRule="auto"/>
        <w:ind w:left="1120" w:leftChars="200" w:hanging="560" w:hangingChars="200"/>
        <w:rPr>
          <w:szCs w:val="28"/>
        </w:rPr>
      </w:pPr>
      <w:r>
        <w:rPr>
          <w:szCs w:val="28"/>
        </w:rPr>
        <w:t>《国务院关于印发大气污染防治行动计划的通知》（国发[2013]37号）；</w:t>
      </w:r>
    </w:p>
    <w:p>
      <w:pPr>
        <w:numPr>
          <w:ilvl w:val="0"/>
          <w:numId w:val="1"/>
        </w:numPr>
        <w:spacing w:line="360" w:lineRule="auto"/>
        <w:ind w:left="1120" w:leftChars="200" w:hanging="560" w:hangingChars="200"/>
        <w:rPr>
          <w:szCs w:val="28"/>
        </w:rPr>
      </w:pPr>
      <w:r>
        <w:rPr>
          <w:szCs w:val="28"/>
        </w:rPr>
        <w:t>《国务院关于印发水污染防治行动计划的通知》（国发[2015]17号）；</w:t>
      </w:r>
    </w:p>
    <w:p>
      <w:pPr>
        <w:numPr>
          <w:ilvl w:val="0"/>
          <w:numId w:val="1"/>
        </w:numPr>
        <w:spacing w:line="360" w:lineRule="auto"/>
        <w:ind w:left="1120" w:leftChars="200" w:hanging="560" w:hangingChars="200"/>
        <w:rPr>
          <w:szCs w:val="28"/>
        </w:rPr>
      </w:pPr>
      <w:r>
        <w:rPr>
          <w:szCs w:val="28"/>
        </w:rPr>
        <w:t>《产业结构调整指导目录</w:t>
      </w:r>
      <w:r>
        <w:rPr>
          <w:rFonts w:hint="eastAsia"/>
          <w:szCs w:val="28"/>
          <w:lang w:eastAsia="zh-CN"/>
        </w:rPr>
        <w:t>（</w:t>
      </w:r>
      <w:r>
        <w:rPr>
          <w:szCs w:val="28"/>
        </w:rPr>
        <w:t>2011年本</w:t>
      </w:r>
      <w:r>
        <w:rPr>
          <w:rFonts w:hint="eastAsia"/>
          <w:szCs w:val="28"/>
          <w:lang w:eastAsia="zh-CN"/>
        </w:rPr>
        <w:t>）</w:t>
      </w:r>
      <w:r>
        <w:rPr>
          <w:szCs w:val="28"/>
        </w:rPr>
        <w:t>2013年修正版》；</w:t>
      </w:r>
    </w:p>
    <w:p>
      <w:pPr>
        <w:numPr>
          <w:ilvl w:val="0"/>
          <w:numId w:val="1"/>
        </w:numPr>
        <w:spacing w:line="360" w:lineRule="auto"/>
        <w:ind w:left="1120" w:leftChars="200" w:hanging="560" w:hangingChars="200"/>
        <w:rPr>
          <w:szCs w:val="28"/>
        </w:rPr>
      </w:pPr>
      <w:r>
        <w:rPr>
          <w:szCs w:val="28"/>
        </w:rPr>
        <w:t>《危险废物转移联单管理办洼》</w:t>
      </w:r>
      <w:r>
        <w:rPr>
          <w:rFonts w:hint="eastAsia"/>
          <w:szCs w:val="28"/>
          <w:lang w:eastAsia="zh-CN"/>
        </w:rPr>
        <w:t>（</w:t>
      </w:r>
      <w:r>
        <w:rPr>
          <w:szCs w:val="28"/>
        </w:rPr>
        <w:t>1999.10.1</w:t>
      </w:r>
      <w:r>
        <w:rPr>
          <w:rFonts w:hint="eastAsia"/>
          <w:szCs w:val="28"/>
          <w:lang w:eastAsia="zh-CN"/>
        </w:rPr>
        <w:t>）</w:t>
      </w:r>
      <w:r>
        <w:rPr>
          <w:szCs w:val="28"/>
        </w:rPr>
        <w:t>；</w:t>
      </w:r>
    </w:p>
    <w:p>
      <w:pPr>
        <w:numPr>
          <w:ilvl w:val="0"/>
          <w:numId w:val="1"/>
        </w:numPr>
        <w:spacing w:line="360" w:lineRule="auto"/>
        <w:ind w:left="1120" w:leftChars="200" w:hanging="560" w:hangingChars="200"/>
        <w:rPr>
          <w:szCs w:val="28"/>
        </w:rPr>
      </w:pPr>
      <w:r>
        <w:rPr>
          <w:szCs w:val="28"/>
        </w:rPr>
        <w:t>《国家危险废物名录》</w:t>
      </w:r>
      <w:r>
        <w:rPr>
          <w:rFonts w:hint="eastAsia"/>
          <w:szCs w:val="28"/>
          <w:lang w:eastAsia="zh-CN"/>
        </w:rPr>
        <w:t>（</w:t>
      </w:r>
      <w:r>
        <w:rPr>
          <w:szCs w:val="28"/>
        </w:rPr>
        <w:t>2016</w:t>
      </w:r>
      <w:r>
        <w:rPr>
          <w:rFonts w:hint="eastAsia"/>
          <w:szCs w:val="28"/>
          <w:lang w:eastAsia="zh-CN"/>
        </w:rPr>
        <w:t>）</w:t>
      </w:r>
      <w:r>
        <w:rPr>
          <w:szCs w:val="28"/>
        </w:rPr>
        <w:t>；</w:t>
      </w:r>
    </w:p>
    <w:p>
      <w:pPr>
        <w:numPr>
          <w:ilvl w:val="0"/>
          <w:numId w:val="1"/>
        </w:numPr>
        <w:spacing w:line="360" w:lineRule="auto"/>
        <w:ind w:left="1120" w:leftChars="200" w:hanging="560" w:hangingChars="200"/>
        <w:rPr>
          <w:szCs w:val="28"/>
        </w:rPr>
      </w:pPr>
      <w:r>
        <w:rPr>
          <w:szCs w:val="28"/>
        </w:rPr>
        <w:t>生态环境部2018年第9号公告《建设项目竣工环境保护验收技术指南 污染影响类》（2018年5月）；</w:t>
      </w:r>
    </w:p>
    <w:p>
      <w:pPr>
        <w:numPr>
          <w:ilvl w:val="0"/>
          <w:numId w:val="1"/>
        </w:numPr>
        <w:spacing w:line="360" w:lineRule="auto"/>
        <w:ind w:left="1120" w:leftChars="200" w:hanging="560" w:hangingChars="200"/>
        <w:rPr>
          <w:szCs w:val="28"/>
        </w:rPr>
      </w:pPr>
      <w:r>
        <w:rPr>
          <w:szCs w:val="28"/>
        </w:rPr>
        <w:t>中华人民共和国国务院 第682号令《国务院关于修改﹝建设项目环境保护管理条例﹞的决定》（2017年10月1日）；</w:t>
      </w:r>
    </w:p>
    <w:p>
      <w:pPr>
        <w:numPr>
          <w:ilvl w:val="0"/>
          <w:numId w:val="1"/>
        </w:numPr>
        <w:spacing w:line="360" w:lineRule="auto"/>
        <w:ind w:left="1120" w:leftChars="200" w:hanging="560" w:hangingChars="200"/>
        <w:rPr>
          <w:szCs w:val="28"/>
        </w:rPr>
      </w:pPr>
      <w:r>
        <w:rPr>
          <w:szCs w:val="28"/>
        </w:rPr>
        <w:t>《关于发布&lt;建设项目竣工环境保护验收暂行办法&gt;的公告》（国环规环评[2017]4号）。</w:t>
      </w:r>
    </w:p>
    <w:p>
      <w:pPr>
        <w:spacing w:line="360" w:lineRule="auto"/>
        <w:outlineLvl w:val="1"/>
        <w:rPr>
          <w:b/>
          <w:sz w:val="30"/>
          <w:szCs w:val="30"/>
        </w:rPr>
      </w:pPr>
      <w:bookmarkStart w:id="20" w:name="_Toc499880145"/>
      <w:bookmarkStart w:id="21" w:name="_Toc2002141"/>
      <w:bookmarkStart w:id="22" w:name="_Toc31383"/>
      <w:bookmarkStart w:id="23" w:name="_Toc499023717"/>
      <w:r>
        <w:rPr>
          <w:b/>
          <w:sz w:val="30"/>
          <w:szCs w:val="30"/>
        </w:rPr>
        <w:t>2.2 地方法律法规</w:t>
      </w:r>
      <w:bookmarkEnd w:id="20"/>
      <w:bookmarkEnd w:id="21"/>
      <w:bookmarkEnd w:id="22"/>
      <w:bookmarkEnd w:id="23"/>
    </w:p>
    <w:p>
      <w:pPr>
        <w:numPr>
          <w:ilvl w:val="0"/>
          <w:numId w:val="2"/>
        </w:numPr>
        <w:tabs>
          <w:tab w:val="left" w:pos="938"/>
        </w:tabs>
        <w:spacing w:line="360" w:lineRule="auto"/>
        <w:ind w:left="1120" w:leftChars="200" w:hanging="560" w:hangingChars="200"/>
        <w:rPr>
          <w:szCs w:val="28"/>
        </w:rPr>
      </w:pPr>
      <w:r>
        <w:rPr>
          <w:szCs w:val="28"/>
        </w:rPr>
        <w:t>《山东省水污染防治条例》</w:t>
      </w:r>
      <w:r>
        <w:rPr>
          <w:rFonts w:hint="eastAsia"/>
          <w:szCs w:val="28"/>
          <w:lang w:eastAsia="zh-CN"/>
        </w:rPr>
        <w:t>（</w:t>
      </w:r>
      <w:r>
        <w:rPr>
          <w:szCs w:val="28"/>
        </w:rPr>
        <w:t>2018.12.1</w:t>
      </w:r>
      <w:r>
        <w:rPr>
          <w:rFonts w:hint="eastAsia"/>
          <w:szCs w:val="28"/>
          <w:lang w:eastAsia="zh-CN"/>
        </w:rPr>
        <w:t>）</w:t>
      </w:r>
      <w:r>
        <w:rPr>
          <w:szCs w:val="28"/>
        </w:rPr>
        <w:t>；</w:t>
      </w:r>
    </w:p>
    <w:p>
      <w:pPr>
        <w:numPr>
          <w:ilvl w:val="0"/>
          <w:numId w:val="2"/>
        </w:numPr>
        <w:tabs>
          <w:tab w:val="left" w:pos="938"/>
        </w:tabs>
        <w:spacing w:line="360" w:lineRule="auto"/>
        <w:ind w:left="1120" w:leftChars="200" w:hanging="560" w:hangingChars="200"/>
        <w:rPr>
          <w:szCs w:val="28"/>
        </w:rPr>
      </w:pPr>
      <w:r>
        <w:rPr>
          <w:szCs w:val="28"/>
        </w:rPr>
        <w:t>《山东省大气污染防治条例》</w:t>
      </w:r>
      <w:r>
        <w:rPr>
          <w:rFonts w:hint="eastAsia"/>
          <w:szCs w:val="28"/>
          <w:lang w:eastAsia="zh-CN"/>
        </w:rPr>
        <w:t>（</w:t>
      </w:r>
      <w:r>
        <w:rPr>
          <w:szCs w:val="28"/>
        </w:rPr>
        <w:t>2016.7.22</w:t>
      </w:r>
      <w:r>
        <w:rPr>
          <w:rFonts w:hint="eastAsia"/>
          <w:szCs w:val="28"/>
          <w:lang w:eastAsia="zh-CN"/>
        </w:rPr>
        <w:t>）</w:t>
      </w:r>
      <w:r>
        <w:rPr>
          <w:szCs w:val="28"/>
        </w:rPr>
        <w:t>；</w:t>
      </w:r>
    </w:p>
    <w:p>
      <w:pPr>
        <w:numPr>
          <w:ilvl w:val="0"/>
          <w:numId w:val="2"/>
        </w:numPr>
        <w:tabs>
          <w:tab w:val="left" w:pos="938"/>
        </w:tabs>
        <w:spacing w:line="360" w:lineRule="auto"/>
        <w:ind w:left="1120" w:leftChars="200" w:hanging="560" w:hangingChars="200"/>
        <w:rPr>
          <w:szCs w:val="28"/>
        </w:rPr>
      </w:pPr>
      <w:r>
        <w:rPr>
          <w:szCs w:val="28"/>
        </w:rPr>
        <w:t>《山东省实施&lt;中华人民共和国大气污染防治法&gt;办法》</w:t>
      </w:r>
      <w:r>
        <w:rPr>
          <w:rFonts w:hint="eastAsia"/>
          <w:szCs w:val="28"/>
          <w:lang w:eastAsia="zh-CN"/>
        </w:rPr>
        <w:t>（</w:t>
      </w:r>
      <w:r>
        <w:rPr>
          <w:szCs w:val="28"/>
        </w:rPr>
        <w:t>2001.6.1</w:t>
      </w:r>
      <w:r>
        <w:rPr>
          <w:rFonts w:hint="eastAsia"/>
          <w:szCs w:val="28"/>
          <w:lang w:eastAsia="zh-CN"/>
        </w:rPr>
        <w:t>）</w:t>
      </w:r>
      <w:r>
        <w:rPr>
          <w:szCs w:val="28"/>
        </w:rPr>
        <w:t>；</w:t>
      </w:r>
    </w:p>
    <w:p>
      <w:pPr>
        <w:numPr>
          <w:ilvl w:val="0"/>
          <w:numId w:val="2"/>
        </w:numPr>
        <w:tabs>
          <w:tab w:val="left" w:pos="938"/>
        </w:tabs>
        <w:spacing w:line="360" w:lineRule="auto"/>
        <w:ind w:left="1120" w:leftChars="200" w:hanging="560" w:hangingChars="200"/>
        <w:rPr>
          <w:szCs w:val="28"/>
        </w:rPr>
      </w:pPr>
      <w:r>
        <w:rPr>
          <w:szCs w:val="28"/>
        </w:rPr>
        <w:t>《山东省环境保护条例》</w:t>
      </w:r>
      <w:r>
        <w:rPr>
          <w:rFonts w:hint="eastAsia"/>
          <w:szCs w:val="28"/>
          <w:lang w:eastAsia="zh-CN"/>
        </w:rPr>
        <w:t>（</w:t>
      </w:r>
      <w:r>
        <w:rPr>
          <w:szCs w:val="28"/>
        </w:rPr>
        <w:t>2019.01.01</w:t>
      </w:r>
      <w:r>
        <w:rPr>
          <w:rFonts w:hint="eastAsia"/>
          <w:szCs w:val="28"/>
          <w:lang w:eastAsia="zh-CN"/>
        </w:rPr>
        <w:t>）</w:t>
      </w:r>
      <w:r>
        <w:rPr>
          <w:szCs w:val="28"/>
        </w:rPr>
        <w:t>；</w:t>
      </w:r>
    </w:p>
    <w:p>
      <w:pPr>
        <w:numPr>
          <w:ilvl w:val="0"/>
          <w:numId w:val="2"/>
        </w:numPr>
        <w:tabs>
          <w:tab w:val="left" w:pos="938"/>
        </w:tabs>
        <w:spacing w:line="360" w:lineRule="auto"/>
        <w:ind w:left="1120" w:leftChars="200" w:hanging="560" w:hangingChars="200"/>
        <w:rPr>
          <w:szCs w:val="28"/>
        </w:rPr>
      </w:pPr>
      <w:r>
        <w:rPr>
          <w:szCs w:val="28"/>
        </w:rPr>
        <w:t>《山东省实施&lt;中华人民共和国固体废物污染环境防治法&gt;办法》</w:t>
      </w:r>
      <w:r>
        <w:rPr>
          <w:rFonts w:hint="eastAsia"/>
          <w:szCs w:val="28"/>
          <w:lang w:eastAsia="zh-CN"/>
        </w:rPr>
        <w:t>（</w:t>
      </w:r>
      <w:r>
        <w:rPr>
          <w:szCs w:val="28"/>
        </w:rPr>
        <w:t>2003.3.1</w:t>
      </w:r>
      <w:r>
        <w:rPr>
          <w:rFonts w:hint="eastAsia"/>
          <w:szCs w:val="28"/>
          <w:lang w:eastAsia="zh-CN"/>
        </w:rPr>
        <w:t>）</w:t>
      </w:r>
      <w:r>
        <w:rPr>
          <w:szCs w:val="28"/>
        </w:rPr>
        <w:t>；</w:t>
      </w:r>
    </w:p>
    <w:p>
      <w:pPr>
        <w:numPr>
          <w:ilvl w:val="0"/>
          <w:numId w:val="2"/>
        </w:numPr>
        <w:tabs>
          <w:tab w:val="left" w:pos="938"/>
        </w:tabs>
        <w:spacing w:line="360" w:lineRule="auto"/>
        <w:ind w:left="1120" w:leftChars="200" w:hanging="560" w:hangingChars="200"/>
        <w:rPr>
          <w:szCs w:val="28"/>
        </w:rPr>
      </w:pPr>
      <w:r>
        <w:rPr>
          <w:szCs w:val="28"/>
        </w:rPr>
        <w:t>《山东省环境噪声污染防治条例》</w:t>
      </w:r>
      <w:r>
        <w:rPr>
          <w:rFonts w:hint="eastAsia"/>
          <w:szCs w:val="28"/>
          <w:lang w:eastAsia="zh-CN"/>
        </w:rPr>
        <w:t>（</w:t>
      </w:r>
      <w:r>
        <w:rPr>
          <w:szCs w:val="28"/>
        </w:rPr>
        <w:t>2018.01.23</w:t>
      </w:r>
      <w:r>
        <w:rPr>
          <w:rFonts w:hint="eastAsia"/>
          <w:szCs w:val="28"/>
          <w:lang w:eastAsia="zh-CN"/>
        </w:rPr>
        <w:t>）</w:t>
      </w:r>
      <w:r>
        <w:rPr>
          <w:szCs w:val="28"/>
        </w:rPr>
        <w:t>；</w:t>
      </w:r>
    </w:p>
    <w:p>
      <w:pPr>
        <w:numPr>
          <w:ilvl w:val="0"/>
          <w:numId w:val="2"/>
        </w:numPr>
        <w:tabs>
          <w:tab w:val="left" w:pos="938"/>
        </w:tabs>
        <w:spacing w:line="360" w:lineRule="auto"/>
        <w:ind w:left="1120" w:leftChars="200" w:hanging="560" w:hangingChars="200"/>
        <w:rPr>
          <w:szCs w:val="28"/>
        </w:rPr>
      </w:pPr>
      <w:r>
        <w:rPr>
          <w:szCs w:val="28"/>
        </w:rPr>
        <w:t>《关于加强建设项目环境影响评价制度和建设项目环境保护设施“三同时”管理工作的通知》（鲁政办发[2006]60号）；</w:t>
      </w:r>
    </w:p>
    <w:p>
      <w:pPr>
        <w:numPr>
          <w:ilvl w:val="0"/>
          <w:numId w:val="2"/>
        </w:numPr>
        <w:tabs>
          <w:tab w:val="left" w:pos="938"/>
        </w:tabs>
        <w:spacing w:line="360" w:lineRule="auto"/>
        <w:ind w:left="1120" w:leftChars="200" w:hanging="560" w:hangingChars="200"/>
        <w:rPr>
          <w:szCs w:val="28"/>
        </w:rPr>
      </w:pPr>
      <w:r>
        <w:rPr>
          <w:szCs w:val="28"/>
        </w:rPr>
        <w:t>《关于进一步加强建设项目固体废物环境管理的通知》（鲁环办函[2016]141号）；</w:t>
      </w:r>
    </w:p>
    <w:p>
      <w:pPr>
        <w:numPr>
          <w:ilvl w:val="0"/>
          <w:numId w:val="2"/>
        </w:numPr>
        <w:tabs>
          <w:tab w:val="left" w:pos="938"/>
        </w:tabs>
        <w:spacing w:line="360" w:lineRule="auto"/>
        <w:ind w:left="1120" w:leftChars="200" w:hanging="560" w:hangingChars="200"/>
        <w:rPr>
          <w:szCs w:val="28"/>
        </w:rPr>
      </w:pPr>
      <w:r>
        <w:rPr>
          <w:szCs w:val="28"/>
        </w:rPr>
        <w:t>《山东省环境保护厅关于进一步加强环境安全应急管理工作的通知》（鲁环发[2013]4号）；</w:t>
      </w:r>
    </w:p>
    <w:p>
      <w:pPr>
        <w:numPr>
          <w:ilvl w:val="0"/>
          <w:numId w:val="2"/>
        </w:numPr>
        <w:tabs>
          <w:tab w:val="left" w:pos="938"/>
        </w:tabs>
        <w:spacing w:line="360" w:lineRule="auto"/>
        <w:ind w:left="1120" w:leftChars="200" w:hanging="560" w:hangingChars="200"/>
        <w:rPr>
          <w:szCs w:val="28"/>
        </w:rPr>
      </w:pPr>
      <w:r>
        <w:rPr>
          <w:szCs w:val="28"/>
        </w:rPr>
        <w:t>《关于印发（山东省危险废物专项整治实施方案）的通知》（鲁环办[2013]21号）；</w:t>
      </w:r>
    </w:p>
    <w:p>
      <w:pPr>
        <w:numPr>
          <w:ilvl w:val="0"/>
          <w:numId w:val="2"/>
        </w:numPr>
        <w:tabs>
          <w:tab w:val="left" w:pos="938"/>
        </w:tabs>
        <w:spacing w:line="360" w:lineRule="auto"/>
        <w:ind w:left="1120" w:leftChars="200" w:hanging="560" w:hangingChars="200"/>
        <w:rPr>
          <w:szCs w:val="28"/>
        </w:rPr>
      </w:pPr>
      <w:r>
        <w:rPr>
          <w:szCs w:val="28"/>
        </w:rPr>
        <w:t>《关于在全省危险废物产生单位开展危险废物规范化管理工作的通知》（鲁环函[2008]636号）；</w:t>
      </w:r>
    </w:p>
    <w:p>
      <w:pPr>
        <w:numPr>
          <w:ilvl w:val="0"/>
          <w:numId w:val="2"/>
        </w:numPr>
        <w:tabs>
          <w:tab w:val="left" w:pos="938"/>
        </w:tabs>
        <w:spacing w:line="360" w:lineRule="auto"/>
        <w:ind w:left="1120" w:leftChars="200" w:hanging="560" w:hangingChars="200"/>
        <w:rPr>
          <w:szCs w:val="28"/>
        </w:rPr>
      </w:pPr>
      <w:r>
        <w:rPr>
          <w:szCs w:val="28"/>
        </w:rPr>
        <w:t>关于印发菏泽市生态环境保护 “十三五”规划的通知（菏政发[2017]42号）。</w:t>
      </w:r>
    </w:p>
    <w:p>
      <w:pPr>
        <w:outlineLvl w:val="1"/>
        <w:rPr>
          <w:b/>
          <w:sz w:val="30"/>
          <w:szCs w:val="30"/>
        </w:rPr>
      </w:pPr>
      <w:bookmarkStart w:id="24" w:name="_Toc2002142"/>
      <w:bookmarkStart w:id="25" w:name="_Toc499880146"/>
      <w:bookmarkStart w:id="26" w:name="_Toc499023718"/>
      <w:bookmarkStart w:id="27" w:name="_Toc5426"/>
      <w:r>
        <w:rPr>
          <w:b/>
          <w:sz w:val="30"/>
          <w:szCs w:val="30"/>
        </w:rPr>
        <w:t>2.3</w:t>
      </w:r>
      <w:bookmarkStart w:id="28" w:name="_Toc498937323"/>
      <w:bookmarkStart w:id="29" w:name="_Toc498693814"/>
      <w:bookmarkStart w:id="30" w:name="_Toc498936396"/>
      <w:r>
        <w:rPr>
          <w:b/>
          <w:sz w:val="30"/>
          <w:szCs w:val="30"/>
        </w:rPr>
        <w:t xml:space="preserve"> 标准、规范</w:t>
      </w:r>
      <w:bookmarkEnd w:id="24"/>
      <w:bookmarkEnd w:id="25"/>
      <w:bookmarkEnd w:id="26"/>
      <w:bookmarkEnd w:id="27"/>
      <w:bookmarkEnd w:id="28"/>
      <w:bookmarkEnd w:id="29"/>
      <w:bookmarkEnd w:id="30"/>
    </w:p>
    <w:p>
      <w:pPr>
        <w:numPr>
          <w:ilvl w:val="0"/>
          <w:numId w:val="3"/>
        </w:numPr>
        <w:tabs>
          <w:tab w:val="left" w:pos="938"/>
        </w:tabs>
        <w:spacing w:line="360" w:lineRule="auto"/>
        <w:ind w:left="1120" w:leftChars="200" w:hanging="560" w:hangingChars="200"/>
        <w:rPr>
          <w:rFonts w:ascii="Times New Roman" w:hAnsi="Times New Roman" w:cs="Times New Roman"/>
          <w:szCs w:val="28"/>
        </w:rPr>
      </w:pPr>
      <w:r>
        <w:rPr>
          <w:rFonts w:hint="eastAsia" w:ascii="Times New Roman" w:hAnsi="Times New Roman" w:cs="Times New Roman"/>
          <w:szCs w:val="28"/>
          <w:lang w:val="en-US" w:eastAsia="zh-CN"/>
        </w:rPr>
        <w:t>《区域性大气污染物综合排放标准》（DB37/2376-20</w:t>
      </w:r>
      <w:r>
        <w:rPr>
          <w:rFonts w:hint="eastAsia" w:cs="Times New Roman"/>
          <w:szCs w:val="28"/>
          <w:lang w:val="en-US" w:eastAsia="zh-CN"/>
        </w:rPr>
        <w:t>19</w:t>
      </w:r>
      <w:r>
        <w:rPr>
          <w:rFonts w:hint="eastAsia" w:ascii="Times New Roman" w:hAnsi="Times New Roman" w:cs="Times New Roman"/>
          <w:szCs w:val="28"/>
          <w:lang w:val="en-US" w:eastAsia="zh-CN"/>
        </w:rPr>
        <w:t>）；</w:t>
      </w:r>
    </w:p>
    <w:p>
      <w:pPr>
        <w:numPr>
          <w:ilvl w:val="0"/>
          <w:numId w:val="3"/>
        </w:numPr>
        <w:tabs>
          <w:tab w:val="left" w:pos="938"/>
        </w:tabs>
        <w:spacing w:line="360" w:lineRule="auto"/>
        <w:ind w:left="1120" w:leftChars="200" w:hanging="560" w:hangingChars="200"/>
        <w:rPr>
          <w:rFonts w:ascii="Times New Roman" w:hAnsi="Times New Roman" w:cs="Times New Roman"/>
          <w:szCs w:val="28"/>
        </w:rPr>
      </w:pPr>
      <w:r>
        <w:rPr>
          <w:rFonts w:ascii="Times New Roman" w:hAnsi="Times New Roman" w:cs="Times New Roman"/>
          <w:szCs w:val="28"/>
        </w:rPr>
        <w:t>《工业企业厂界环境噪声排放标准》（GB12348-2008）；</w:t>
      </w:r>
    </w:p>
    <w:p>
      <w:pPr>
        <w:numPr>
          <w:ilvl w:val="0"/>
          <w:numId w:val="3"/>
        </w:numPr>
        <w:tabs>
          <w:tab w:val="left" w:pos="938"/>
        </w:tabs>
        <w:spacing w:line="360" w:lineRule="auto"/>
        <w:ind w:left="1120" w:leftChars="200" w:hanging="560" w:hangingChars="200"/>
        <w:rPr>
          <w:szCs w:val="28"/>
        </w:rPr>
      </w:pPr>
      <w:r>
        <w:rPr>
          <w:szCs w:val="28"/>
        </w:rPr>
        <w:t>《声环境质量标准》（GB3096-2008）；</w:t>
      </w:r>
    </w:p>
    <w:p>
      <w:pPr>
        <w:numPr>
          <w:ilvl w:val="0"/>
          <w:numId w:val="3"/>
        </w:numPr>
        <w:tabs>
          <w:tab w:val="left" w:pos="938"/>
        </w:tabs>
        <w:spacing w:line="360" w:lineRule="auto"/>
        <w:ind w:left="1120" w:leftChars="200" w:hanging="560" w:hangingChars="200"/>
        <w:rPr>
          <w:rFonts w:hint="eastAsia"/>
          <w:szCs w:val="28"/>
          <w:lang w:eastAsia="zh-CN"/>
        </w:rPr>
      </w:pPr>
      <w:r>
        <w:rPr>
          <w:szCs w:val="28"/>
        </w:rPr>
        <w:t>《一般工业固体废物贮存、处理场污染控制标准》（GB18599-2001）</w:t>
      </w:r>
      <w:r>
        <w:rPr>
          <w:rFonts w:hint="eastAsia"/>
          <w:szCs w:val="28"/>
          <w:lang w:eastAsia="zh-CN"/>
        </w:rPr>
        <w:t>；</w:t>
      </w:r>
    </w:p>
    <w:p>
      <w:pPr>
        <w:spacing w:line="360" w:lineRule="auto"/>
        <w:outlineLvl w:val="1"/>
        <w:rPr>
          <w:b/>
          <w:sz w:val="30"/>
          <w:szCs w:val="30"/>
        </w:rPr>
      </w:pPr>
      <w:bookmarkStart w:id="31" w:name="_Toc2002143"/>
      <w:bookmarkStart w:id="32" w:name="_Toc2955"/>
      <w:r>
        <w:rPr>
          <w:b/>
          <w:sz w:val="30"/>
          <w:szCs w:val="30"/>
        </w:rPr>
        <w:t>2.4 建设项目环境影响报告表及审批部门审批决定</w:t>
      </w:r>
      <w:bookmarkEnd w:id="31"/>
      <w:bookmarkEnd w:id="32"/>
    </w:p>
    <w:p>
      <w:pPr>
        <w:numPr>
          <w:ilvl w:val="0"/>
          <w:numId w:val="4"/>
        </w:numPr>
        <w:spacing w:line="360" w:lineRule="auto"/>
        <w:ind w:left="980" w:leftChars="200" w:hangingChars="150"/>
        <w:rPr>
          <w:szCs w:val="28"/>
        </w:rPr>
      </w:pPr>
      <w:r>
        <w:rPr>
          <w:rFonts w:hint="eastAsia"/>
          <w:szCs w:val="28"/>
          <w:lang w:eastAsia="zh-CN"/>
        </w:rPr>
        <w:t>北京华夏国润环保科技有限公司</w:t>
      </w:r>
      <w:r>
        <w:rPr>
          <w:szCs w:val="28"/>
        </w:rPr>
        <w:t>关于《</w:t>
      </w:r>
      <w:r>
        <w:rPr>
          <w:rFonts w:hint="eastAsia"/>
          <w:szCs w:val="28"/>
          <w:lang w:eastAsia="zh-CN"/>
        </w:rPr>
        <w:t>郓城瑞兴建材有限公司年产12000万块煤矸石烧结砖项目</w:t>
      </w:r>
      <w:r>
        <w:rPr>
          <w:szCs w:val="28"/>
        </w:rPr>
        <w:t>的建设项目环境影响报告表》；</w:t>
      </w:r>
    </w:p>
    <w:p>
      <w:pPr>
        <w:numPr>
          <w:ilvl w:val="0"/>
          <w:numId w:val="4"/>
        </w:numPr>
        <w:spacing w:line="360" w:lineRule="auto"/>
        <w:ind w:left="980" w:leftChars="200" w:hangingChars="150"/>
        <w:rPr>
          <w:szCs w:val="28"/>
        </w:rPr>
      </w:pPr>
      <w:r>
        <w:rPr>
          <w:szCs w:val="28"/>
        </w:rPr>
        <w:t>郓城县环境保护局郓环审</w:t>
      </w:r>
      <w:r>
        <w:rPr>
          <w:rFonts w:hint="eastAsia"/>
          <w:szCs w:val="28"/>
          <w:lang w:eastAsia="zh-CN"/>
        </w:rPr>
        <w:t>［201</w:t>
      </w:r>
      <w:r>
        <w:rPr>
          <w:rFonts w:hint="eastAsia"/>
          <w:szCs w:val="28"/>
          <w:lang w:val="en-US" w:eastAsia="zh-CN"/>
        </w:rPr>
        <w:t>8</w:t>
      </w:r>
      <w:r>
        <w:rPr>
          <w:rFonts w:hint="eastAsia"/>
          <w:szCs w:val="28"/>
          <w:lang w:eastAsia="zh-CN"/>
        </w:rPr>
        <w:t>］</w:t>
      </w:r>
      <w:r>
        <w:rPr>
          <w:rFonts w:hint="eastAsia"/>
          <w:szCs w:val="28"/>
          <w:lang w:val="en-US" w:eastAsia="zh-CN"/>
        </w:rPr>
        <w:t>43</w:t>
      </w:r>
      <w:r>
        <w:rPr>
          <w:rFonts w:hint="eastAsia"/>
          <w:szCs w:val="28"/>
          <w:lang w:eastAsia="zh-CN"/>
        </w:rPr>
        <w:t>号</w:t>
      </w:r>
      <w:r>
        <w:rPr>
          <w:szCs w:val="28"/>
        </w:rPr>
        <w:t>关于</w:t>
      </w:r>
      <w:r>
        <w:rPr>
          <w:rFonts w:hint="eastAsia"/>
          <w:szCs w:val="28"/>
          <w:lang w:eastAsia="zh-CN"/>
        </w:rPr>
        <w:t>郓城瑞兴建材有限公司年产12000万块煤矸石烧结砖项目环境影响报告表</w:t>
      </w:r>
      <w:r>
        <w:rPr>
          <w:szCs w:val="28"/>
        </w:rPr>
        <w:t>的审批意见（</w:t>
      </w:r>
      <w:r>
        <w:rPr>
          <w:rFonts w:hint="eastAsia"/>
          <w:szCs w:val="28"/>
          <w:lang w:eastAsia="zh-CN"/>
        </w:rPr>
        <w:t>201</w:t>
      </w:r>
      <w:r>
        <w:rPr>
          <w:rFonts w:hint="eastAsia"/>
          <w:szCs w:val="28"/>
          <w:lang w:val="en-US" w:eastAsia="zh-CN"/>
        </w:rPr>
        <w:t>8</w:t>
      </w:r>
      <w:r>
        <w:rPr>
          <w:rFonts w:hint="eastAsia"/>
          <w:szCs w:val="28"/>
          <w:lang w:eastAsia="zh-CN"/>
        </w:rPr>
        <w:t>.</w:t>
      </w:r>
      <w:r>
        <w:rPr>
          <w:rFonts w:hint="eastAsia"/>
          <w:szCs w:val="28"/>
          <w:lang w:val="en-US" w:eastAsia="zh-CN"/>
        </w:rPr>
        <w:t>2</w:t>
      </w:r>
      <w:r>
        <w:rPr>
          <w:rFonts w:hint="eastAsia"/>
          <w:szCs w:val="28"/>
          <w:lang w:eastAsia="zh-CN"/>
        </w:rPr>
        <w:t>.1</w:t>
      </w:r>
      <w:r>
        <w:rPr>
          <w:rFonts w:hint="eastAsia"/>
          <w:szCs w:val="28"/>
          <w:lang w:val="en-US" w:eastAsia="zh-CN"/>
        </w:rPr>
        <w:t>3</w:t>
      </w:r>
      <w:r>
        <w:rPr>
          <w:szCs w:val="28"/>
        </w:rPr>
        <w:t>）。</w:t>
      </w:r>
    </w:p>
    <w:p>
      <w:pPr>
        <w:spacing w:line="360" w:lineRule="auto"/>
        <w:rPr>
          <w:b/>
          <w:sz w:val="32"/>
        </w:rPr>
      </w:pPr>
    </w:p>
    <w:p>
      <w:pPr>
        <w:spacing w:line="360" w:lineRule="auto"/>
        <w:rPr>
          <w:b/>
          <w:sz w:val="32"/>
        </w:rPr>
        <w:sectPr>
          <w:pgSz w:w="11906" w:h="16838"/>
          <w:pgMar w:top="1440" w:right="1418" w:bottom="1440" w:left="1418" w:header="851" w:footer="992" w:gutter="0"/>
          <w:pgNumType w:fmt="decimal"/>
          <w:cols w:space="425" w:num="1"/>
          <w:docGrid w:type="lines" w:linePitch="381" w:charSpace="0"/>
        </w:sectPr>
      </w:pPr>
    </w:p>
    <w:p>
      <w:pPr>
        <w:spacing w:line="360" w:lineRule="auto"/>
        <w:jc w:val="center"/>
        <w:outlineLvl w:val="0"/>
        <w:rPr>
          <w:b/>
          <w:sz w:val="32"/>
        </w:rPr>
      </w:pPr>
      <w:bookmarkStart w:id="33" w:name="_Toc21555"/>
      <w:r>
        <w:rPr>
          <w:b/>
          <w:sz w:val="32"/>
        </w:rPr>
        <w:t>第</w:t>
      </w:r>
      <w:r>
        <w:rPr>
          <w:rFonts w:hint="eastAsia"/>
          <w:b/>
          <w:sz w:val="32"/>
        </w:rPr>
        <w:t>3</w:t>
      </w:r>
      <w:r>
        <w:rPr>
          <w:b/>
          <w:sz w:val="32"/>
        </w:rPr>
        <w:t>章 工程建设情况</w:t>
      </w:r>
      <w:bookmarkEnd w:id="33"/>
    </w:p>
    <w:p>
      <w:pPr>
        <w:spacing w:line="360" w:lineRule="auto"/>
        <w:outlineLvl w:val="1"/>
        <w:rPr>
          <w:b/>
          <w:sz w:val="30"/>
          <w:szCs w:val="30"/>
        </w:rPr>
      </w:pPr>
      <w:bookmarkStart w:id="34" w:name="_Toc498350142"/>
      <w:bookmarkStart w:id="35" w:name="_Toc2002145"/>
      <w:bookmarkStart w:id="36" w:name="_Toc15506"/>
      <w:r>
        <w:rPr>
          <w:b/>
          <w:sz w:val="30"/>
          <w:szCs w:val="30"/>
        </w:rPr>
        <w:t>3.1 地理位置及平面布置</w:t>
      </w:r>
      <w:bookmarkEnd w:id="34"/>
      <w:bookmarkEnd w:id="35"/>
      <w:bookmarkEnd w:id="36"/>
    </w:p>
    <w:p>
      <w:pPr>
        <w:autoSpaceDE w:val="0"/>
        <w:autoSpaceDN w:val="0"/>
        <w:spacing w:line="360" w:lineRule="auto"/>
        <w:ind w:firstLine="560" w:firstLineChars="200"/>
        <w:rPr>
          <w:color w:val="000000" w:themeColor="text1"/>
          <w:szCs w:val="28"/>
          <w14:textFill>
            <w14:solidFill>
              <w14:schemeClr w14:val="tx1"/>
            </w14:solidFill>
          </w14:textFill>
        </w:rPr>
      </w:pPr>
      <w:r>
        <w:rPr>
          <w:color w:val="auto"/>
          <w:szCs w:val="28"/>
        </w:rPr>
        <w:t>该项目</w:t>
      </w:r>
      <w:r>
        <w:rPr>
          <w:rFonts w:hint="eastAsia"/>
          <w:color w:val="auto"/>
          <w:szCs w:val="28"/>
        </w:rPr>
        <w:t>位于</w:t>
      </w:r>
      <w:r>
        <w:rPr>
          <w:rFonts w:hint="eastAsia"/>
          <w:color w:val="auto"/>
          <w:szCs w:val="28"/>
          <w:lang w:eastAsia="zh-CN"/>
        </w:rPr>
        <w:t>菏泽市郓城县武安镇北闫庄村东南</w:t>
      </w:r>
      <w:r>
        <w:rPr>
          <w:color w:val="auto"/>
          <w:szCs w:val="28"/>
        </w:rPr>
        <w:t>，项目</w:t>
      </w:r>
      <w:r>
        <w:rPr>
          <w:rFonts w:hint="eastAsia"/>
          <w:color w:val="auto"/>
          <w:szCs w:val="28"/>
          <w:lang w:eastAsia="zh-CN"/>
        </w:rPr>
        <w:t>东侧为空地，南侧为厂房，西侧为厂房，北侧为空地</w:t>
      </w:r>
      <w:r>
        <w:rPr>
          <w:color w:val="000000" w:themeColor="text1"/>
          <w:szCs w:val="28"/>
          <w14:textFill>
            <w14:solidFill>
              <w14:schemeClr w14:val="tx1"/>
            </w14:solidFill>
          </w14:textFill>
        </w:rPr>
        <w:t>。该项目的地理位置图见附件2。</w:t>
      </w:r>
    </w:p>
    <w:p>
      <w:pPr>
        <w:autoSpaceDE w:val="0"/>
        <w:autoSpaceDN w:val="0"/>
        <w:spacing w:line="360" w:lineRule="auto"/>
        <w:ind w:firstLine="560" w:firstLineChars="200"/>
        <w:rPr>
          <w:color w:val="000000" w:themeColor="text1"/>
          <w:szCs w:val="28"/>
          <w14:textFill>
            <w14:solidFill>
              <w14:schemeClr w14:val="tx1"/>
            </w14:solidFill>
          </w14:textFill>
        </w:rPr>
      </w:pPr>
      <w:r>
        <w:rPr>
          <w:color w:val="000000" w:themeColor="text1"/>
          <w:szCs w:val="28"/>
          <w14:textFill>
            <w14:solidFill>
              <w14:schemeClr w14:val="tx1"/>
            </w14:solidFill>
          </w14:textFill>
        </w:rPr>
        <w:t>该项目</w:t>
      </w:r>
      <w:r>
        <w:rPr>
          <w:rFonts w:hint="eastAsia"/>
          <w:color w:val="000000" w:themeColor="text1"/>
          <w:szCs w:val="28"/>
          <w:lang w:eastAsia="zh-CN"/>
          <w14:textFill>
            <w14:solidFill>
              <w14:schemeClr w14:val="tx1"/>
            </w14:solidFill>
          </w14:textFill>
        </w:rPr>
        <w:t>为新建项目，租赁现有厂房</w:t>
      </w:r>
      <w:r>
        <w:rPr>
          <w:rFonts w:hint="eastAsia"/>
          <w:color w:val="000000" w:themeColor="text1"/>
          <w:szCs w:val="28"/>
          <w:lang w:val="en-US" w:eastAsia="zh-CN"/>
          <w14:textFill>
            <w14:solidFill>
              <w14:schemeClr w14:val="tx1"/>
            </w14:solidFill>
          </w14:textFill>
        </w:rPr>
        <w:t>1间，</w:t>
      </w:r>
      <w:r>
        <w:rPr>
          <w:rFonts w:hint="eastAsia"/>
          <w:color w:val="000000" w:themeColor="text1"/>
          <w:szCs w:val="28"/>
          <w:lang w:eastAsia="zh-CN"/>
          <w14:textFill>
            <w14:solidFill>
              <w14:schemeClr w14:val="tx1"/>
            </w14:solidFill>
          </w14:textFill>
        </w:rPr>
        <w:t>占地面积为</w:t>
      </w:r>
      <w:r>
        <w:rPr>
          <w:rFonts w:hint="eastAsia"/>
          <w:color w:val="000000" w:themeColor="text1"/>
          <w:szCs w:val="28"/>
          <w:lang w:val="en-US" w:eastAsia="zh-CN"/>
          <w14:textFill>
            <w14:solidFill>
              <w14:schemeClr w14:val="tx1"/>
            </w14:solidFill>
          </w14:textFill>
        </w:rPr>
        <w:t>12400m</w:t>
      </w:r>
      <w:r>
        <w:rPr>
          <w:rFonts w:hint="eastAsia"/>
          <w:color w:val="000000" w:themeColor="text1"/>
          <w:szCs w:val="28"/>
          <w:vertAlign w:val="superscript"/>
          <w:lang w:val="en-US" w:eastAsia="zh-CN"/>
          <w14:textFill>
            <w14:solidFill>
              <w14:schemeClr w14:val="tx1"/>
            </w14:solidFill>
          </w14:textFill>
        </w:rPr>
        <w:t>2</w:t>
      </w:r>
      <w:r>
        <w:rPr>
          <w:rFonts w:hint="eastAsia"/>
          <w:color w:val="000000" w:themeColor="text1"/>
          <w:szCs w:val="28"/>
          <w:lang w:val="en-US" w:eastAsia="zh-CN"/>
          <w14:textFill>
            <w14:solidFill>
              <w14:schemeClr w14:val="tx1"/>
            </w14:solidFill>
          </w14:textFill>
        </w:rPr>
        <w:t>，</w:t>
      </w:r>
      <w:r>
        <w:rPr>
          <w:rFonts w:hint="eastAsia"/>
          <w:color w:val="000000" w:themeColor="text1"/>
          <w:szCs w:val="28"/>
          <w:lang w:eastAsia="zh-CN"/>
          <w14:textFill>
            <w14:solidFill>
              <w14:schemeClr w14:val="tx1"/>
            </w14:solidFill>
          </w14:textFill>
        </w:rPr>
        <w:t>生产车间位于厂区西北侧，原料区位于厂区东侧，成品区位于厂区西侧中部，办公室位于厂区西侧，项目总体布置分区明确，各分区布局紧凑，便于日常物流周转的进行，使物流通畅</w:t>
      </w:r>
      <w:r>
        <w:rPr>
          <w:color w:val="000000" w:themeColor="text1"/>
          <w:szCs w:val="28"/>
          <w14:textFill>
            <w14:solidFill>
              <w14:schemeClr w14:val="tx1"/>
            </w14:solidFill>
          </w14:textFill>
        </w:rPr>
        <w:t>。该项目的总平面布置情况见附件3。</w:t>
      </w:r>
    </w:p>
    <w:p>
      <w:pPr>
        <w:spacing w:line="360" w:lineRule="auto"/>
        <w:outlineLvl w:val="1"/>
        <w:rPr>
          <w:b/>
          <w:sz w:val="30"/>
          <w:szCs w:val="30"/>
        </w:rPr>
      </w:pPr>
      <w:bookmarkStart w:id="37" w:name="_Toc11293"/>
      <w:bookmarkStart w:id="38" w:name="_Toc498350143"/>
      <w:bookmarkStart w:id="39" w:name="_Toc2002146"/>
      <w:r>
        <w:rPr>
          <w:b/>
          <w:sz w:val="30"/>
          <w:szCs w:val="30"/>
        </w:rPr>
        <w:t>3.2 建设内容</w:t>
      </w:r>
      <w:bookmarkEnd w:id="37"/>
      <w:bookmarkEnd w:id="38"/>
      <w:bookmarkEnd w:id="39"/>
    </w:p>
    <w:p>
      <w:pPr>
        <w:spacing w:line="360" w:lineRule="auto"/>
        <w:ind w:firstLine="562" w:firstLineChars="200"/>
        <w:jc w:val="left"/>
        <w:outlineLvl w:val="2"/>
        <w:rPr>
          <w:b/>
          <w:szCs w:val="28"/>
        </w:rPr>
      </w:pPr>
      <w:bookmarkStart w:id="40" w:name="_Toc517854773"/>
      <w:bookmarkStart w:id="41" w:name="_Toc498438219"/>
      <w:bookmarkStart w:id="42" w:name="_Toc498525474"/>
      <w:bookmarkStart w:id="43" w:name="_Toc21621"/>
      <w:bookmarkStart w:id="44" w:name="_Toc501176413"/>
      <w:bookmarkStart w:id="45" w:name="_Toc523498893"/>
      <w:bookmarkStart w:id="46" w:name="_Toc498529285"/>
      <w:bookmarkStart w:id="47" w:name="_Toc6035681"/>
      <w:bookmarkStart w:id="48" w:name="_Toc498674605"/>
      <w:bookmarkStart w:id="49" w:name="_Toc522352773"/>
      <w:bookmarkStart w:id="50" w:name="_Toc2002147"/>
      <w:bookmarkStart w:id="51" w:name="_Toc498594487"/>
      <w:r>
        <w:rPr>
          <w:b/>
          <w:szCs w:val="28"/>
        </w:rPr>
        <w:t>3.2.1 项目组成</w:t>
      </w:r>
      <w:bookmarkEnd w:id="40"/>
      <w:bookmarkEnd w:id="41"/>
      <w:bookmarkEnd w:id="42"/>
      <w:bookmarkEnd w:id="43"/>
      <w:bookmarkEnd w:id="44"/>
      <w:bookmarkEnd w:id="45"/>
      <w:bookmarkEnd w:id="46"/>
      <w:bookmarkEnd w:id="47"/>
      <w:bookmarkEnd w:id="48"/>
      <w:bookmarkEnd w:id="49"/>
      <w:bookmarkEnd w:id="50"/>
      <w:bookmarkEnd w:id="51"/>
    </w:p>
    <w:p>
      <w:pPr>
        <w:spacing w:line="360" w:lineRule="auto"/>
        <w:ind w:firstLine="560" w:firstLineChars="200"/>
        <w:jc w:val="left"/>
        <w:rPr>
          <w:szCs w:val="28"/>
        </w:rPr>
      </w:pPr>
      <w:r>
        <w:rPr>
          <w:szCs w:val="28"/>
        </w:rPr>
        <w:t>该项目具体组成见表3.2-1。</w:t>
      </w:r>
    </w:p>
    <w:p>
      <w:pPr>
        <w:spacing w:line="360" w:lineRule="auto"/>
        <w:ind w:firstLine="482" w:firstLineChars="200"/>
        <w:jc w:val="center"/>
        <w:rPr>
          <w:b/>
          <w:sz w:val="24"/>
          <w:szCs w:val="24"/>
        </w:rPr>
      </w:pPr>
      <w:r>
        <w:rPr>
          <w:b/>
          <w:sz w:val="24"/>
          <w:szCs w:val="24"/>
        </w:rPr>
        <w:t>表3.2-1该项目组成</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720"/>
        <w:gridCol w:w="1260"/>
        <w:gridCol w:w="4140"/>
        <w:gridCol w:w="1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noWrap w:val="0"/>
            <w:vAlign w:val="center"/>
          </w:tcPr>
          <w:p>
            <w:pPr>
              <w:rPr>
                <w:rFonts w:ascii="宋体" w:hAnsi="宋体" w:eastAsia="宋体"/>
                <w:sz w:val="24"/>
                <w:szCs w:val="24"/>
              </w:rPr>
            </w:pPr>
            <w:bookmarkStart w:id="52" w:name="_Toc2002148"/>
            <w:bookmarkStart w:id="53" w:name="_Toc522352774"/>
            <w:bookmarkStart w:id="54" w:name="_Toc517854774"/>
            <w:bookmarkStart w:id="55" w:name="_Toc6035682"/>
            <w:bookmarkStart w:id="56" w:name="_Toc498438220"/>
            <w:bookmarkStart w:id="57" w:name="_Toc501176414"/>
            <w:bookmarkStart w:id="58" w:name="_Toc523498894"/>
            <w:bookmarkStart w:id="59" w:name="_Toc498529286"/>
            <w:bookmarkStart w:id="60" w:name="_Toc498525475"/>
            <w:bookmarkStart w:id="61" w:name="_Toc498674606"/>
            <w:bookmarkStart w:id="62" w:name="_Toc498594488"/>
            <w:r>
              <w:rPr>
                <w:rFonts w:hint="eastAsia" w:ascii="宋体" w:hAnsi="宋体" w:eastAsia="宋体"/>
                <w:sz w:val="24"/>
                <w:szCs w:val="24"/>
              </w:rPr>
              <w:t>序号</w:t>
            </w:r>
          </w:p>
        </w:tc>
        <w:tc>
          <w:tcPr>
            <w:tcW w:w="720" w:type="dxa"/>
            <w:noWrap w:val="0"/>
            <w:vAlign w:val="center"/>
          </w:tcPr>
          <w:p>
            <w:pPr>
              <w:jc w:val="center"/>
              <w:rPr>
                <w:rFonts w:ascii="宋体" w:hAnsi="宋体" w:eastAsia="宋体"/>
                <w:sz w:val="24"/>
                <w:szCs w:val="24"/>
              </w:rPr>
            </w:pPr>
            <w:r>
              <w:rPr>
                <w:rFonts w:hint="eastAsia" w:ascii="宋体" w:hAnsi="宋体" w:eastAsia="宋体"/>
                <w:sz w:val="24"/>
                <w:szCs w:val="24"/>
              </w:rPr>
              <w:t>项目</w:t>
            </w:r>
          </w:p>
        </w:tc>
        <w:tc>
          <w:tcPr>
            <w:tcW w:w="1260" w:type="dxa"/>
            <w:noWrap w:val="0"/>
            <w:vAlign w:val="center"/>
          </w:tcPr>
          <w:p>
            <w:pPr>
              <w:jc w:val="center"/>
              <w:rPr>
                <w:rFonts w:ascii="宋体" w:hAnsi="宋体" w:eastAsia="宋体"/>
                <w:sz w:val="24"/>
                <w:szCs w:val="24"/>
              </w:rPr>
            </w:pPr>
            <w:r>
              <w:rPr>
                <w:rFonts w:hint="eastAsia" w:ascii="宋体" w:hAnsi="宋体" w:eastAsia="宋体"/>
                <w:sz w:val="24"/>
                <w:szCs w:val="24"/>
              </w:rPr>
              <w:t>建设名称</w:t>
            </w:r>
          </w:p>
        </w:tc>
        <w:tc>
          <w:tcPr>
            <w:tcW w:w="4140" w:type="dxa"/>
            <w:noWrap w:val="0"/>
            <w:vAlign w:val="center"/>
          </w:tcPr>
          <w:p>
            <w:pPr>
              <w:jc w:val="center"/>
              <w:rPr>
                <w:rFonts w:ascii="宋体" w:hAnsi="宋体" w:eastAsia="宋体"/>
                <w:sz w:val="24"/>
                <w:szCs w:val="24"/>
              </w:rPr>
            </w:pPr>
            <w:r>
              <w:rPr>
                <w:rFonts w:hint="eastAsia" w:ascii="宋体" w:hAnsi="宋体" w:eastAsia="宋体"/>
                <w:sz w:val="24"/>
                <w:szCs w:val="24"/>
              </w:rPr>
              <w:t>工程内容</w:t>
            </w:r>
          </w:p>
        </w:tc>
        <w:tc>
          <w:tcPr>
            <w:tcW w:w="1251" w:type="dxa"/>
            <w:noWrap w:val="0"/>
            <w:vAlign w:val="center"/>
          </w:tcPr>
          <w:p>
            <w:pPr>
              <w:jc w:val="center"/>
              <w:rPr>
                <w:rFonts w:ascii="宋体" w:hAnsi="宋体" w:eastAsia="宋体"/>
                <w:sz w:val="24"/>
                <w:szCs w:val="24"/>
              </w:rPr>
            </w:pPr>
            <w:r>
              <w:rPr>
                <w:rFonts w:hint="eastAsia" w:ascii="宋体" w:hAnsi="宋体" w:eastAsia="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restart"/>
            <w:noWrap w:val="0"/>
            <w:vAlign w:val="center"/>
          </w:tcPr>
          <w:p>
            <w:pPr>
              <w:jc w:val="center"/>
              <w:rPr>
                <w:rFonts w:ascii="宋体" w:hAnsi="宋体" w:eastAsia="宋体"/>
                <w:sz w:val="24"/>
                <w:szCs w:val="24"/>
              </w:rPr>
            </w:pPr>
            <w:r>
              <w:rPr>
                <w:rFonts w:ascii="宋体" w:hAnsi="宋体" w:eastAsia="宋体"/>
                <w:sz w:val="24"/>
                <w:szCs w:val="24"/>
              </w:rPr>
              <w:t>1</w:t>
            </w:r>
          </w:p>
        </w:tc>
        <w:tc>
          <w:tcPr>
            <w:tcW w:w="720" w:type="dxa"/>
            <w:vMerge w:val="restart"/>
            <w:noWrap w:val="0"/>
            <w:vAlign w:val="center"/>
          </w:tcPr>
          <w:p>
            <w:pPr>
              <w:jc w:val="center"/>
              <w:rPr>
                <w:rFonts w:ascii="宋体" w:hAnsi="宋体" w:eastAsia="宋体"/>
                <w:sz w:val="24"/>
                <w:szCs w:val="24"/>
              </w:rPr>
            </w:pPr>
            <w:r>
              <w:rPr>
                <w:rFonts w:hint="eastAsia" w:ascii="宋体" w:hAnsi="宋体" w:eastAsia="宋体"/>
                <w:sz w:val="24"/>
                <w:szCs w:val="24"/>
              </w:rPr>
              <w:t>主体工程</w:t>
            </w:r>
          </w:p>
        </w:tc>
        <w:tc>
          <w:tcPr>
            <w:tcW w:w="1260"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破碎车间</w:t>
            </w:r>
          </w:p>
        </w:tc>
        <w:tc>
          <w:tcPr>
            <w:tcW w:w="4140" w:type="dxa"/>
            <w:noWrap w:val="0"/>
            <w:vAlign w:val="top"/>
          </w:tcPr>
          <w:p>
            <w:pPr>
              <w:jc w:val="both"/>
              <w:rPr>
                <w:rFonts w:hint="default" w:ascii="宋体" w:hAnsi="宋体" w:eastAsia="宋体"/>
                <w:sz w:val="24"/>
                <w:szCs w:val="24"/>
                <w:lang w:val="en-US" w:eastAsia="zh-CN"/>
              </w:rPr>
            </w:pPr>
            <w:r>
              <w:rPr>
                <w:rFonts w:hint="eastAsia" w:ascii="宋体" w:hAnsi="宋体" w:eastAsia="宋体"/>
                <w:sz w:val="24"/>
                <w:szCs w:val="24"/>
                <w:lang w:val="en-US" w:eastAsia="zh-CN"/>
              </w:rPr>
              <w:t>生产车间密闭，面积1200㎡</w:t>
            </w:r>
          </w:p>
        </w:tc>
        <w:tc>
          <w:tcPr>
            <w:tcW w:w="1251"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noWrap w:val="0"/>
            <w:vAlign w:val="center"/>
          </w:tcPr>
          <w:p>
            <w:pPr>
              <w:jc w:val="center"/>
              <w:rPr>
                <w:rFonts w:ascii="宋体" w:hAnsi="宋体" w:eastAsia="宋体"/>
                <w:sz w:val="24"/>
                <w:szCs w:val="24"/>
              </w:rPr>
            </w:pPr>
          </w:p>
        </w:tc>
        <w:tc>
          <w:tcPr>
            <w:tcW w:w="720" w:type="dxa"/>
            <w:vMerge w:val="continue"/>
            <w:noWrap w:val="0"/>
            <w:vAlign w:val="center"/>
          </w:tcPr>
          <w:p>
            <w:pPr>
              <w:jc w:val="center"/>
              <w:rPr>
                <w:rFonts w:hint="eastAsia" w:ascii="宋体" w:hAnsi="宋体" w:eastAsia="宋体"/>
                <w:sz w:val="24"/>
                <w:szCs w:val="24"/>
              </w:rPr>
            </w:pPr>
          </w:p>
        </w:tc>
        <w:tc>
          <w:tcPr>
            <w:tcW w:w="1260"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成型车间</w:t>
            </w:r>
          </w:p>
        </w:tc>
        <w:tc>
          <w:tcPr>
            <w:tcW w:w="4140" w:type="dxa"/>
            <w:noWrap w:val="0"/>
            <w:vAlign w:val="top"/>
          </w:tcPr>
          <w:p>
            <w:pPr>
              <w:jc w:val="both"/>
              <w:rPr>
                <w:rFonts w:hint="default" w:ascii="宋体" w:hAnsi="宋体" w:eastAsia="宋体"/>
                <w:sz w:val="24"/>
                <w:szCs w:val="24"/>
                <w:lang w:val="en-US" w:eastAsia="zh-CN"/>
              </w:rPr>
            </w:pPr>
            <w:r>
              <w:rPr>
                <w:rFonts w:hint="eastAsia" w:ascii="宋体" w:hAnsi="宋体" w:eastAsia="宋体"/>
                <w:sz w:val="24"/>
                <w:szCs w:val="24"/>
                <w:lang w:val="en-US" w:eastAsia="zh-CN"/>
              </w:rPr>
              <w:t>生产车间密闭，800㎡，</w:t>
            </w:r>
          </w:p>
        </w:tc>
        <w:tc>
          <w:tcPr>
            <w:tcW w:w="1251"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noWrap w:val="0"/>
            <w:vAlign w:val="center"/>
          </w:tcPr>
          <w:p>
            <w:pPr>
              <w:jc w:val="center"/>
              <w:rPr>
                <w:rFonts w:ascii="宋体" w:hAnsi="宋体" w:eastAsia="宋体"/>
                <w:sz w:val="24"/>
                <w:szCs w:val="24"/>
              </w:rPr>
            </w:pPr>
          </w:p>
        </w:tc>
        <w:tc>
          <w:tcPr>
            <w:tcW w:w="720" w:type="dxa"/>
            <w:vMerge w:val="continue"/>
            <w:noWrap w:val="0"/>
            <w:vAlign w:val="center"/>
          </w:tcPr>
          <w:p>
            <w:pPr>
              <w:jc w:val="center"/>
              <w:rPr>
                <w:rFonts w:hint="eastAsia" w:ascii="宋体" w:hAnsi="宋体" w:eastAsia="宋体"/>
                <w:sz w:val="24"/>
                <w:szCs w:val="24"/>
              </w:rPr>
            </w:pPr>
          </w:p>
        </w:tc>
        <w:tc>
          <w:tcPr>
            <w:tcW w:w="1260"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陈化库</w:t>
            </w:r>
          </w:p>
        </w:tc>
        <w:tc>
          <w:tcPr>
            <w:tcW w:w="4140" w:type="dxa"/>
            <w:noWrap w:val="0"/>
            <w:vAlign w:val="top"/>
          </w:tcPr>
          <w:p>
            <w:pPr>
              <w:jc w:val="both"/>
              <w:rPr>
                <w:rFonts w:hint="default" w:ascii="宋体" w:hAnsi="宋体" w:eastAsia="宋体"/>
                <w:sz w:val="24"/>
                <w:szCs w:val="24"/>
                <w:lang w:val="en-US" w:eastAsia="zh-CN"/>
              </w:rPr>
            </w:pPr>
            <w:r>
              <w:rPr>
                <w:rFonts w:hint="eastAsia" w:ascii="宋体" w:hAnsi="宋体" w:eastAsia="宋体"/>
                <w:sz w:val="24"/>
                <w:szCs w:val="24"/>
                <w:lang w:val="en-US" w:eastAsia="zh-CN"/>
              </w:rPr>
              <w:t>生产车间密闭，1000㎡</w:t>
            </w:r>
          </w:p>
        </w:tc>
        <w:tc>
          <w:tcPr>
            <w:tcW w:w="1251" w:type="dxa"/>
            <w:noWrap w:val="0"/>
            <w:vAlign w:val="center"/>
          </w:tcPr>
          <w:p>
            <w:pPr>
              <w:jc w:val="center"/>
              <w:rPr>
                <w:rFonts w:hint="eastAsia" w:ascii="宋体" w:hAnsi="宋体" w:eastAsia="宋体"/>
                <w:sz w:val="24"/>
                <w:szCs w:val="24"/>
                <w:lang w:val="en-US" w:eastAsia="zh-CN"/>
              </w:rPr>
            </w:pPr>
            <w:r>
              <w:rPr>
                <w:rFonts w:hint="eastAsia" w:ascii="宋体" w:hAnsi="宋体" w:eastAsia="宋体"/>
                <w:sz w:val="24"/>
                <w:szCs w:val="24"/>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noWrap w:val="0"/>
            <w:vAlign w:val="center"/>
          </w:tcPr>
          <w:p>
            <w:pPr>
              <w:jc w:val="center"/>
              <w:rPr>
                <w:rFonts w:ascii="宋体" w:hAnsi="宋体" w:eastAsia="宋体"/>
                <w:sz w:val="24"/>
                <w:szCs w:val="24"/>
              </w:rPr>
            </w:pPr>
          </w:p>
        </w:tc>
        <w:tc>
          <w:tcPr>
            <w:tcW w:w="720" w:type="dxa"/>
            <w:vMerge w:val="continue"/>
            <w:noWrap w:val="0"/>
            <w:vAlign w:val="center"/>
          </w:tcPr>
          <w:p>
            <w:pPr>
              <w:jc w:val="center"/>
              <w:rPr>
                <w:rFonts w:hint="eastAsia" w:ascii="宋体" w:hAnsi="宋体" w:eastAsia="宋体"/>
                <w:sz w:val="24"/>
                <w:szCs w:val="24"/>
              </w:rPr>
            </w:pPr>
          </w:p>
        </w:tc>
        <w:tc>
          <w:tcPr>
            <w:tcW w:w="1260"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两烘两烧车间</w:t>
            </w:r>
          </w:p>
        </w:tc>
        <w:tc>
          <w:tcPr>
            <w:tcW w:w="4140" w:type="dxa"/>
            <w:noWrap w:val="0"/>
            <w:vAlign w:val="top"/>
          </w:tcPr>
          <w:p>
            <w:pPr>
              <w:jc w:val="both"/>
              <w:rPr>
                <w:rFonts w:hint="default" w:ascii="宋体" w:hAnsi="宋体" w:eastAsia="宋体"/>
                <w:sz w:val="24"/>
                <w:szCs w:val="24"/>
                <w:lang w:val="en-US" w:eastAsia="zh-CN"/>
              </w:rPr>
            </w:pPr>
            <w:r>
              <w:rPr>
                <w:rFonts w:hint="eastAsia" w:ascii="宋体" w:hAnsi="宋体" w:eastAsia="宋体"/>
                <w:sz w:val="24"/>
                <w:szCs w:val="24"/>
                <w:lang w:val="en-US" w:eastAsia="zh-CN"/>
              </w:rPr>
              <w:t>钢结构一座建筑年纪2000㎡</w:t>
            </w:r>
          </w:p>
        </w:tc>
        <w:tc>
          <w:tcPr>
            <w:tcW w:w="1251"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一烘一烧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456" w:type="dxa"/>
            <w:vMerge w:val="restart"/>
            <w:noWrap w:val="0"/>
            <w:vAlign w:val="center"/>
          </w:tcPr>
          <w:p>
            <w:pPr>
              <w:jc w:val="center"/>
              <w:rPr>
                <w:rFonts w:ascii="宋体" w:hAnsi="宋体" w:eastAsia="宋体"/>
                <w:sz w:val="24"/>
                <w:szCs w:val="24"/>
              </w:rPr>
            </w:pPr>
            <w:r>
              <w:rPr>
                <w:rFonts w:ascii="宋体" w:hAnsi="宋体" w:eastAsia="宋体"/>
                <w:sz w:val="24"/>
                <w:szCs w:val="24"/>
              </w:rPr>
              <w:t>2</w:t>
            </w:r>
          </w:p>
        </w:tc>
        <w:tc>
          <w:tcPr>
            <w:tcW w:w="720" w:type="dxa"/>
            <w:vMerge w:val="restart"/>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储运工程</w:t>
            </w:r>
          </w:p>
        </w:tc>
        <w:tc>
          <w:tcPr>
            <w:tcW w:w="1260"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原料区</w:t>
            </w:r>
          </w:p>
        </w:tc>
        <w:tc>
          <w:tcPr>
            <w:tcW w:w="4140"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堆场三面建围墙，料堆加盖防尘网，建筑面积1000m³</w:t>
            </w:r>
          </w:p>
        </w:tc>
        <w:tc>
          <w:tcPr>
            <w:tcW w:w="1251" w:type="dxa"/>
            <w:noWrap w:val="0"/>
            <w:vAlign w:val="center"/>
          </w:tcPr>
          <w:p>
            <w:pPr>
              <w:jc w:val="center"/>
              <w:rPr>
                <w:rFonts w:ascii="宋体" w:hAnsi="宋体" w:eastAsia="宋体"/>
                <w:sz w:val="24"/>
                <w:szCs w:val="24"/>
              </w:rPr>
            </w:pPr>
            <w:r>
              <w:rPr>
                <w:rFonts w:hint="eastAsia" w:ascii="宋体" w:hAnsi="宋体" w:eastAsia="宋体"/>
                <w:sz w:val="24"/>
                <w:szCs w:val="24"/>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456" w:type="dxa"/>
            <w:vMerge w:val="continue"/>
            <w:noWrap w:val="0"/>
            <w:vAlign w:val="center"/>
          </w:tcPr>
          <w:p>
            <w:pPr>
              <w:jc w:val="center"/>
              <w:rPr>
                <w:rFonts w:ascii="宋体" w:hAnsi="宋体" w:eastAsia="宋体"/>
                <w:sz w:val="24"/>
                <w:szCs w:val="24"/>
              </w:rPr>
            </w:pPr>
          </w:p>
        </w:tc>
        <w:tc>
          <w:tcPr>
            <w:tcW w:w="720" w:type="dxa"/>
            <w:vMerge w:val="continue"/>
            <w:noWrap w:val="0"/>
            <w:vAlign w:val="center"/>
          </w:tcPr>
          <w:p>
            <w:pPr>
              <w:jc w:val="center"/>
              <w:rPr>
                <w:rFonts w:hint="eastAsia" w:ascii="宋体" w:hAnsi="宋体" w:eastAsia="宋体"/>
                <w:sz w:val="24"/>
                <w:szCs w:val="24"/>
                <w:lang w:val="en-US" w:eastAsia="zh-CN"/>
              </w:rPr>
            </w:pPr>
          </w:p>
        </w:tc>
        <w:tc>
          <w:tcPr>
            <w:tcW w:w="1260"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煤矸石仓库</w:t>
            </w:r>
          </w:p>
        </w:tc>
        <w:tc>
          <w:tcPr>
            <w:tcW w:w="4140"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一座，一层，建筑面积1000平方米</w:t>
            </w:r>
          </w:p>
        </w:tc>
        <w:tc>
          <w:tcPr>
            <w:tcW w:w="1251" w:type="dxa"/>
            <w:noWrap w:val="0"/>
            <w:vAlign w:val="center"/>
          </w:tcPr>
          <w:p>
            <w:pPr>
              <w:jc w:val="center"/>
              <w:rPr>
                <w:rFonts w:hint="eastAsia" w:ascii="宋体" w:hAnsi="宋体" w:eastAsia="宋体"/>
                <w:sz w:val="24"/>
                <w:szCs w:val="24"/>
              </w:rPr>
            </w:pPr>
            <w:r>
              <w:rPr>
                <w:rFonts w:hint="eastAsia" w:ascii="宋体" w:hAnsi="宋体" w:eastAsia="宋体"/>
                <w:sz w:val="24"/>
                <w:szCs w:val="24"/>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456" w:type="dxa"/>
            <w:vMerge w:val="continue"/>
            <w:noWrap w:val="0"/>
            <w:vAlign w:val="center"/>
          </w:tcPr>
          <w:p>
            <w:pPr>
              <w:jc w:val="center"/>
              <w:rPr>
                <w:rFonts w:ascii="宋体" w:hAnsi="宋体" w:eastAsia="宋体"/>
                <w:sz w:val="24"/>
                <w:szCs w:val="24"/>
              </w:rPr>
            </w:pPr>
          </w:p>
        </w:tc>
        <w:tc>
          <w:tcPr>
            <w:tcW w:w="720" w:type="dxa"/>
            <w:vMerge w:val="continue"/>
            <w:noWrap w:val="0"/>
            <w:vAlign w:val="center"/>
          </w:tcPr>
          <w:p>
            <w:pPr>
              <w:jc w:val="center"/>
              <w:rPr>
                <w:rFonts w:hint="eastAsia" w:ascii="宋体" w:hAnsi="宋体" w:eastAsia="宋体"/>
                <w:sz w:val="24"/>
                <w:szCs w:val="24"/>
                <w:lang w:val="en-US" w:eastAsia="zh-CN"/>
              </w:rPr>
            </w:pPr>
          </w:p>
        </w:tc>
        <w:tc>
          <w:tcPr>
            <w:tcW w:w="1260"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存坯车间</w:t>
            </w:r>
          </w:p>
        </w:tc>
        <w:tc>
          <w:tcPr>
            <w:tcW w:w="4140"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一座，一层，建筑面积800㎡</w:t>
            </w:r>
          </w:p>
        </w:tc>
        <w:tc>
          <w:tcPr>
            <w:tcW w:w="1251" w:type="dxa"/>
            <w:noWrap w:val="0"/>
            <w:vAlign w:val="center"/>
          </w:tcPr>
          <w:p>
            <w:pPr>
              <w:jc w:val="center"/>
              <w:rPr>
                <w:rFonts w:hint="eastAsia" w:ascii="宋体" w:hAnsi="宋体" w:eastAsia="宋体"/>
                <w:sz w:val="24"/>
                <w:szCs w:val="24"/>
                <w:lang w:val="en-US" w:eastAsia="zh-CN" w:bidi="ar-SA"/>
              </w:rPr>
            </w:pPr>
            <w:r>
              <w:rPr>
                <w:rFonts w:hint="eastAsia" w:ascii="宋体" w:hAnsi="宋体" w:eastAsia="宋体"/>
                <w:sz w:val="24"/>
                <w:szCs w:val="24"/>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6" w:type="dxa"/>
            <w:vMerge w:val="continue"/>
            <w:noWrap w:val="0"/>
            <w:vAlign w:val="center"/>
          </w:tcPr>
          <w:p>
            <w:pPr>
              <w:jc w:val="center"/>
              <w:rPr>
                <w:rFonts w:ascii="宋体" w:hAnsi="宋体" w:eastAsia="宋体"/>
                <w:sz w:val="24"/>
                <w:szCs w:val="24"/>
              </w:rPr>
            </w:pPr>
          </w:p>
        </w:tc>
        <w:tc>
          <w:tcPr>
            <w:tcW w:w="720" w:type="dxa"/>
            <w:vMerge w:val="continue"/>
            <w:noWrap w:val="0"/>
            <w:vAlign w:val="center"/>
          </w:tcPr>
          <w:p>
            <w:pPr>
              <w:jc w:val="center"/>
              <w:rPr>
                <w:rFonts w:hint="eastAsia" w:ascii="宋体" w:hAnsi="宋体" w:eastAsia="宋体"/>
                <w:sz w:val="24"/>
                <w:szCs w:val="24"/>
                <w:lang w:val="en-US" w:eastAsia="zh-CN"/>
              </w:rPr>
            </w:pPr>
          </w:p>
        </w:tc>
        <w:tc>
          <w:tcPr>
            <w:tcW w:w="1260" w:type="dxa"/>
            <w:noWrap w:val="0"/>
            <w:vAlign w:val="center"/>
          </w:tcPr>
          <w:p>
            <w:pPr>
              <w:jc w:val="both"/>
              <w:rPr>
                <w:rFonts w:hint="default" w:ascii="宋体" w:hAnsi="宋体" w:eastAsia="宋体"/>
                <w:sz w:val="24"/>
                <w:szCs w:val="24"/>
                <w:lang w:val="en-US" w:eastAsia="zh-CN"/>
              </w:rPr>
            </w:pPr>
            <w:r>
              <w:rPr>
                <w:rFonts w:hint="eastAsia" w:ascii="宋体" w:hAnsi="宋体" w:eastAsia="宋体"/>
                <w:sz w:val="24"/>
                <w:szCs w:val="24"/>
                <w:lang w:val="en-US" w:eastAsia="zh-CN"/>
              </w:rPr>
              <w:t>成品堆放区</w:t>
            </w:r>
          </w:p>
        </w:tc>
        <w:tc>
          <w:tcPr>
            <w:tcW w:w="4140"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一座，一层，建筑面积为1000平方米</w:t>
            </w:r>
          </w:p>
        </w:tc>
        <w:tc>
          <w:tcPr>
            <w:tcW w:w="1251" w:type="dxa"/>
            <w:noWrap w:val="0"/>
            <w:vAlign w:val="center"/>
          </w:tcPr>
          <w:p>
            <w:pPr>
              <w:jc w:val="center"/>
              <w:rPr>
                <w:rFonts w:hint="eastAsia" w:ascii="宋体" w:hAnsi="宋体" w:eastAsia="宋体"/>
                <w:sz w:val="24"/>
                <w:szCs w:val="24"/>
              </w:rPr>
            </w:pPr>
            <w:r>
              <w:rPr>
                <w:rFonts w:hint="eastAsia" w:ascii="宋体" w:hAnsi="宋体" w:eastAsia="宋体"/>
                <w:sz w:val="24"/>
                <w:szCs w:val="24"/>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456" w:type="dxa"/>
            <w:noWrap w:val="0"/>
            <w:vAlign w:val="center"/>
          </w:tcPr>
          <w:p>
            <w:pPr>
              <w:jc w:val="center"/>
              <w:rPr>
                <w:rFonts w:ascii="宋体" w:hAnsi="宋体" w:eastAsia="宋体"/>
                <w:sz w:val="24"/>
                <w:szCs w:val="24"/>
              </w:rPr>
            </w:pPr>
            <w:r>
              <w:rPr>
                <w:rFonts w:ascii="宋体" w:hAnsi="宋体" w:eastAsia="宋体"/>
                <w:sz w:val="24"/>
                <w:szCs w:val="24"/>
              </w:rPr>
              <w:t>3</w:t>
            </w:r>
          </w:p>
        </w:tc>
        <w:tc>
          <w:tcPr>
            <w:tcW w:w="720"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辅助工程</w:t>
            </w:r>
          </w:p>
        </w:tc>
        <w:tc>
          <w:tcPr>
            <w:tcW w:w="1260"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办公区</w:t>
            </w:r>
          </w:p>
        </w:tc>
        <w:tc>
          <w:tcPr>
            <w:tcW w:w="4140"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建筑面积约200平方米。</w:t>
            </w:r>
          </w:p>
        </w:tc>
        <w:tc>
          <w:tcPr>
            <w:tcW w:w="1251" w:type="dxa"/>
            <w:noWrap w:val="0"/>
            <w:vAlign w:val="center"/>
          </w:tcPr>
          <w:p>
            <w:pPr>
              <w:jc w:val="center"/>
              <w:rPr>
                <w:rFonts w:ascii="宋体" w:hAnsi="宋体" w:eastAsia="宋体"/>
                <w:sz w:val="24"/>
                <w:szCs w:val="24"/>
              </w:rPr>
            </w:pPr>
            <w:r>
              <w:rPr>
                <w:rFonts w:hint="eastAsia" w:ascii="宋体" w:hAnsi="宋体" w:eastAsia="宋体"/>
                <w:sz w:val="24"/>
                <w:szCs w:val="24"/>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restart"/>
            <w:noWrap w:val="0"/>
            <w:vAlign w:val="center"/>
          </w:tcPr>
          <w:p>
            <w:pPr>
              <w:jc w:val="center"/>
              <w:rPr>
                <w:rFonts w:hint="eastAsia" w:ascii="宋体" w:hAnsi="宋体" w:eastAsia="宋体"/>
                <w:sz w:val="24"/>
                <w:szCs w:val="24"/>
                <w:lang w:val="en-US" w:eastAsia="zh-CN"/>
              </w:rPr>
            </w:pPr>
            <w:r>
              <w:rPr>
                <w:rFonts w:hint="eastAsia" w:ascii="宋体" w:hAnsi="宋体" w:eastAsia="宋体"/>
                <w:sz w:val="24"/>
                <w:szCs w:val="24"/>
                <w:lang w:val="en-US" w:eastAsia="zh-CN"/>
              </w:rPr>
              <w:t>4</w:t>
            </w:r>
          </w:p>
        </w:tc>
        <w:tc>
          <w:tcPr>
            <w:tcW w:w="720" w:type="dxa"/>
            <w:vMerge w:val="restart"/>
            <w:noWrap w:val="0"/>
            <w:vAlign w:val="center"/>
          </w:tcPr>
          <w:p>
            <w:pPr>
              <w:jc w:val="center"/>
              <w:rPr>
                <w:rFonts w:hint="eastAsia" w:ascii="宋体" w:hAnsi="宋体" w:eastAsia="宋体"/>
                <w:sz w:val="24"/>
                <w:szCs w:val="24"/>
                <w:lang w:val="en-US" w:eastAsia="zh-CN"/>
              </w:rPr>
            </w:pPr>
            <w:r>
              <w:rPr>
                <w:rFonts w:hint="eastAsia" w:ascii="宋体" w:hAnsi="宋体" w:eastAsia="宋体"/>
                <w:sz w:val="24"/>
                <w:szCs w:val="24"/>
              </w:rPr>
              <w:t>公用工程</w:t>
            </w:r>
          </w:p>
        </w:tc>
        <w:tc>
          <w:tcPr>
            <w:tcW w:w="1260"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给排水</w:t>
            </w:r>
          </w:p>
        </w:tc>
        <w:tc>
          <w:tcPr>
            <w:tcW w:w="4140"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供水水源有自来水供给；排水采用雨污分流制</w:t>
            </w:r>
          </w:p>
        </w:tc>
        <w:tc>
          <w:tcPr>
            <w:tcW w:w="1251" w:type="dxa"/>
            <w:noWrap w:val="0"/>
            <w:vAlign w:val="center"/>
          </w:tcPr>
          <w:p>
            <w:pPr>
              <w:jc w:val="center"/>
              <w:rPr>
                <w:rFonts w:hint="eastAsia" w:ascii="宋体" w:hAnsi="宋体" w:eastAsia="宋体"/>
                <w:sz w:val="24"/>
                <w:szCs w:val="24"/>
              </w:rPr>
            </w:pPr>
            <w:r>
              <w:rPr>
                <w:rFonts w:hint="eastAsia" w:ascii="宋体" w:hAnsi="宋体" w:eastAsia="宋体"/>
                <w:sz w:val="24"/>
                <w:szCs w:val="24"/>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noWrap w:val="0"/>
            <w:vAlign w:val="center"/>
          </w:tcPr>
          <w:p>
            <w:pPr>
              <w:jc w:val="center"/>
              <w:rPr>
                <w:rFonts w:hint="eastAsia" w:ascii="宋体" w:hAnsi="宋体" w:eastAsia="宋体"/>
                <w:sz w:val="24"/>
                <w:szCs w:val="24"/>
                <w:lang w:val="en-US" w:eastAsia="zh-CN"/>
              </w:rPr>
            </w:pPr>
          </w:p>
        </w:tc>
        <w:tc>
          <w:tcPr>
            <w:tcW w:w="720" w:type="dxa"/>
            <w:vMerge w:val="continue"/>
            <w:noWrap w:val="0"/>
            <w:vAlign w:val="center"/>
          </w:tcPr>
          <w:p>
            <w:pPr>
              <w:jc w:val="center"/>
              <w:rPr>
                <w:rFonts w:hint="eastAsia" w:ascii="宋体" w:hAnsi="宋体" w:eastAsia="宋体"/>
                <w:sz w:val="24"/>
                <w:szCs w:val="24"/>
              </w:rPr>
            </w:pPr>
          </w:p>
        </w:tc>
        <w:tc>
          <w:tcPr>
            <w:tcW w:w="1260"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供热</w:t>
            </w:r>
          </w:p>
        </w:tc>
        <w:tc>
          <w:tcPr>
            <w:tcW w:w="4140"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隧道窑以煤矸石燃烧作为热源，厂内不设锅炉</w:t>
            </w:r>
          </w:p>
        </w:tc>
        <w:tc>
          <w:tcPr>
            <w:tcW w:w="1251" w:type="dxa"/>
            <w:noWrap w:val="0"/>
            <w:vAlign w:val="center"/>
          </w:tcPr>
          <w:p>
            <w:pPr>
              <w:jc w:val="center"/>
              <w:rPr>
                <w:rFonts w:hint="eastAsia" w:ascii="宋体" w:hAnsi="宋体" w:eastAsia="宋体"/>
                <w:sz w:val="24"/>
                <w:szCs w:val="24"/>
              </w:rPr>
            </w:pPr>
            <w:r>
              <w:rPr>
                <w:rFonts w:hint="eastAsia" w:ascii="宋体" w:hAnsi="宋体" w:eastAsia="宋体"/>
                <w:sz w:val="24"/>
                <w:szCs w:val="24"/>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noWrap w:val="0"/>
            <w:vAlign w:val="center"/>
          </w:tcPr>
          <w:p>
            <w:pPr>
              <w:jc w:val="center"/>
              <w:rPr>
                <w:rFonts w:hint="eastAsia" w:ascii="宋体" w:hAnsi="宋体" w:eastAsia="宋体"/>
                <w:sz w:val="24"/>
                <w:szCs w:val="24"/>
                <w:lang w:val="en-US" w:eastAsia="zh-CN"/>
              </w:rPr>
            </w:pPr>
          </w:p>
        </w:tc>
        <w:tc>
          <w:tcPr>
            <w:tcW w:w="720" w:type="dxa"/>
            <w:vMerge w:val="continue"/>
            <w:noWrap w:val="0"/>
            <w:vAlign w:val="center"/>
          </w:tcPr>
          <w:p>
            <w:pPr>
              <w:jc w:val="center"/>
              <w:rPr>
                <w:rFonts w:hint="eastAsia" w:ascii="宋体" w:hAnsi="宋体" w:eastAsia="宋体"/>
                <w:sz w:val="24"/>
                <w:szCs w:val="24"/>
              </w:rPr>
            </w:pPr>
          </w:p>
        </w:tc>
        <w:tc>
          <w:tcPr>
            <w:tcW w:w="1260"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供暖</w:t>
            </w:r>
          </w:p>
        </w:tc>
        <w:tc>
          <w:tcPr>
            <w:tcW w:w="4140"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办公室采用空调供暖</w:t>
            </w:r>
          </w:p>
        </w:tc>
        <w:tc>
          <w:tcPr>
            <w:tcW w:w="1251"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noWrap w:val="0"/>
            <w:vAlign w:val="center"/>
          </w:tcPr>
          <w:p>
            <w:pPr>
              <w:jc w:val="center"/>
              <w:rPr>
                <w:rFonts w:hint="eastAsia" w:ascii="宋体" w:hAnsi="宋体" w:eastAsia="宋体"/>
                <w:sz w:val="24"/>
                <w:szCs w:val="24"/>
                <w:lang w:val="en-US" w:eastAsia="zh-CN"/>
              </w:rPr>
            </w:pPr>
          </w:p>
        </w:tc>
        <w:tc>
          <w:tcPr>
            <w:tcW w:w="720" w:type="dxa"/>
            <w:vMerge w:val="continue"/>
            <w:noWrap w:val="0"/>
            <w:vAlign w:val="center"/>
          </w:tcPr>
          <w:p>
            <w:pPr>
              <w:jc w:val="center"/>
              <w:rPr>
                <w:rFonts w:hint="eastAsia" w:ascii="宋体" w:hAnsi="宋体" w:eastAsia="宋体"/>
                <w:sz w:val="24"/>
                <w:szCs w:val="24"/>
              </w:rPr>
            </w:pPr>
          </w:p>
        </w:tc>
        <w:tc>
          <w:tcPr>
            <w:tcW w:w="1260"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供电</w:t>
            </w:r>
          </w:p>
        </w:tc>
        <w:tc>
          <w:tcPr>
            <w:tcW w:w="4140"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由当地供电线路供给厂区设置一台变压器</w:t>
            </w:r>
          </w:p>
        </w:tc>
        <w:tc>
          <w:tcPr>
            <w:tcW w:w="1251" w:type="dxa"/>
            <w:noWrap w:val="0"/>
            <w:vAlign w:val="center"/>
          </w:tcPr>
          <w:p>
            <w:pPr>
              <w:jc w:val="center"/>
              <w:rPr>
                <w:rFonts w:hint="eastAsia" w:ascii="宋体" w:hAnsi="宋体" w:eastAsia="宋体"/>
                <w:sz w:val="24"/>
                <w:szCs w:val="24"/>
              </w:rPr>
            </w:pPr>
            <w:r>
              <w:rPr>
                <w:rFonts w:hint="eastAsia" w:ascii="宋体" w:hAnsi="宋体" w:eastAsia="宋体"/>
                <w:sz w:val="24"/>
                <w:szCs w:val="24"/>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restart"/>
            <w:noWrap w:val="0"/>
            <w:vAlign w:val="center"/>
          </w:tcPr>
          <w:p>
            <w:pPr>
              <w:jc w:val="center"/>
              <w:rPr>
                <w:rFonts w:hint="eastAsia" w:ascii="宋体" w:hAnsi="宋体" w:eastAsia="宋体"/>
                <w:sz w:val="24"/>
                <w:szCs w:val="24"/>
                <w:lang w:val="en-US" w:eastAsia="zh-CN"/>
              </w:rPr>
            </w:pPr>
            <w:r>
              <w:rPr>
                <w:rFonts w:hint="eastAsia" w:ascii="宋体" w:hAnsi="宋体" w:eastAsia="宋体"/>
                <w:sz w:val="24"/>
                <w:szCs w:val="24"/>
                <w:lang w:val="en-US" w:eastAsia="zh-CN"/>
              </w:rPr>
              <w:t>5</w:t>
            </w:r>
          </w:p>
        </w:tc>
        <w:tc>
          <w:tcPr>
            <w:tcW w:w="720" w:type="dxa"/>
            <w:vMerge w:val="restart"/>
            <w:noWrap w:val="0"/>
            <w:vAlign w:val="center"/>
          </w:tcPr>
          <w:p>
            <w:pPr>
              <w:jc w:val="center"/>
              <w:rPr>
                <w:rFonts w:ascii="宋体" w:hAnsi="宋体" w:eastAsia="宋体"/>
                <w:sz w:val="24"/>
                <w:szCs w:val="24"/>
              </w:rPr>
            </w:pPr>
            <w:r>
              <w:rPr>
                <w:rFonts w:hint="eastAsia" w:ascii="宋体" w:hAnsi="宋体" w:eastAsia="宋体"/>
                <w:sz w:val="24"/>
                <w:szCs w:val="24"/>
              </w:rPr>
              <w:t>环保工程</w:t>
            </w:r>
          </w:p>
        </w:tc>
        <w:tc>
          <w:tcPr>
            <w:tcW w:w="1260" w:type="dxa"/>
            <w:noWrap w:val="0"/>
            <w:vAlign w:val="center"/>
          </w:tcPr>
          <w:p>
            <w:pPr>
              <w:jc w:val="center"/>
              <w:rPr>
                <w:rFonts w:ascii="宋体" w:hAnsi="宋体" w:eastAsia="宋体"/>
                <w:sz w:val="24"/>
                <w:szCs w:val="24"/>
              </w:rPr>
            </w:pPr>
            <w:r>
              <w:rPr>
                <w:rFonts w:hint="eastAsia" w:ascii="宋体" w:hAnsi="宋体" w:eastAsia="宋体"/>
                <w:sz w:val="24"/>
                <w:szCs w:val="24"/>
              </w:rPr>
              <w:t>废气处理</w:t>
            </w:r>
          </w:p>
        </w:tc>
        <w:tc>
          <w:tcPr>
            <w:tcW w:w="4140" w:type="dxa"/>
            <w:noWrap w:val="0"/>
            <w:vAlign w:val="center"/>
          </w:tcPr>
          <w:p>
            <w:pPr>
              <w:jc w:val="both"/>
              <w:rPr>
                <w:rFonts w:hint="default" w:ascii="宋体" w:hAnsi="宋体" w:eastAsia="宋体"/>
                <w:sz w:val="24"/>
                <w:szCs w:val="24"/>
                <w:lang w:val="en-US" w:eastAsia="zh-CN"/>
              </w:rPr>
            </w:pPr>
            <w:r>
              <w:rPr>
                <w:rFonts w:hint="eastAsia" w:ascii="宋体" w:hAnsi="宋体" w:eastAsia="宋体"/>
                <w:sz w:val="24"/>
                <w:szCs w:val="24"/>
                <w:lang w:val="en-US" w:eastAsia="zh-CN"/>
              </w:rPr>
              <w:t xml:space="preserve">生产粉尘采用集气罩收集，布袋除尘处理经15米高排气筒排放；窑炉烟气采用1套SNCR窑内喷尿素脱销+单碱法脱硫装置+湿式静电除尘处理，处理后经过1根30米排气筒排放，并安装1套在线监测设备；厂区无组织废气蛀牙采取堆场密闭、洒水抑尘、绿化等措施   </w:t>
            </w:r>
          </w:p>
        </w:tc>
        <w:tc>
          <w:tcPr>
            <w:tcW w:w="1251" w:type="dxa"/>
            <w:noWrap w:val="0"/>
            <w:vAlign w:val="top"/>
          </w:tcPr>
          <w:p>
            <w:pPr>
              <w:rPr>
                <w:rFonts w:hint="default" w:ascii="宋体" w:hAnsi="宋体" w:eastAsia="宋体"/>
                <w:sz w:val="21"/>
                <w:szCs w:val="21"/>
                <w:lang w:val="en-US" w:eastAsia="zh-CN"/>
              </w:rPr>
            </w:pPr>
            <w:r>
              <w:rPr>
                <w:rFonts w:hint="eastAsia" w:ascii="宋体" w:hAnsi="宋体" w:eastAsia="宋体"/>
                <w:sz w:val="24"/>
                <w:szCs w:val="24"/>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noWrap w:val="0"/>
            <w:vAlign w:val="center"/>
          </w:tcPr>
          <w:p>
            <w:pPr>
              <w:jc w:val="center"/>
              <w:rPr>
                <w:rFonts w:ascii="Times New Roman" w:hAnsi="Times New Roman"/>
              </w:rPr>
            </w:pPr>
          </w:p>
        </w:tc>
        <w:tc>
          <w:tcPr>
            <w:tcW w:w="720" w:type="dxa"/>
            <w:vMerge w:val="continue"/>
            <w:noWrap w:val="0"/>
            <w:vAlign w:val="center"/>
          </w:tcPr>
          <w:p>
            <w:pPr>
              <w:jc w:val="center"/>
              <w:rPr>
                <w:rFonts w:ascii="Times New Roman" w:hAnsi="Times New Roman"/>
              </w:rPr>
            </w:pPr>
          </w:p>
        </w:tc>
        <w:tc>
          <w:tcPr>
            <w:tcW w:w="1260" w:type="dxa"/>
            <w:noWrap w:val="0"/>
            <w:vAlign w:val="center"/>
          </w:tcPr>
          <w:p>
            <w:pPr>
              <w:jc w:val="center"/>
              <w:rPr>
                <w:rFonts w:ascii="宋体" w:hAnsi="宋体" w:eastAsia="宋体"/>
                <w:sz w:val="24"/>
                <w:szCs w:val="24"/>
              </w:rPr>
            </w:pPr>
            <w:r>
              <w:rPr>
                <w:rFonts w:hint="eastAsia" w:ascii="宋体" w:hAnsi="宋体" w:eastAsia="宋体"/>
                <w:sz w:val="24"/>
                <w:szCs w:val="24"/>
              </w:rPr>
              <w:t>废水处理</w:t>
            </w:r>
          </w:p>
        </w:tc>
        <w:tc>
          <w:tcPr>
            <w:tcW w:w="4140"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无生产废水产生，生活污水排入厂区内部化粪池处理，定期掏运，用于肥田</w:t>
            </w:r>
          </w:p>
        </w:tc>
        <w:tc>
          <w:tcPr>
            <w:tcW w:w="1251" w:type="dxa"/>
            <w:noWrap w:val="0"/>
            <w:vAlign w:val="top"/>
          </w:tcPr>
          <w:p>
            <w:pPr>
              <w:rPr>
                <w:rFonts w:ascii="宋体" w:hAnsi="宋体" w:eastAsia="宋体"/>
                <w:sz w:val="24"/>
                <w:szCs w:val="24"/>
              </w:rPr>
            </w:pPr>
            <w:r>
              <w:rPr>
                <w:rFonts w:hint="eastAsia" w:ascii="宋体" w:hAnsi="宋体" w:eastAsia="宋体"/>
                <w:sz w:val="24"/>
                <w:szCs w:val="24"/>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noWrap w:val="0"/>
            <w:vAlign w:val="center"/>
          </w:tcPr>
          <w:p>
            <w:pPr>
              <w:jc w:val="center"/>
              <w:rPr>
                <w:rFonts w:ascii="Times New Roman" w:hAnsi="Times New Roman"/>
              </w:rPr>
            </w:pPr>
          </w:p>
        </w:tc>
        <w:tc>
          <w:tcPr>
            <w:tcW w:w="720" w:type="dxa"/>
            <w:vMerge w:val="continue"/>
            <w:noWrap w:val="0"/>
            <w:vAlign w:val="center"/>
          </w:tcPr>
          <w:p>
            <w:pPr>
              <w:jc w:val="center"/>
              <w:rPr>
                <w:rFonts w:ascii="Times New Roman" w:hAnsi="Times New Roman"/>
              </w:rPr>
            </w:pPr>
          </w:p>
        </w:tc>
        <w:tc>
          <w:tcPr>
            <w:tcW w:w="1260" w:type="dxa"/>
            <w:noWrap w:val="0"/>
            <w:vAlign w:val="center"/>
          </w:tcPr>
          <w:p>
            <w:pPr>
              <w:jc w:val="center"/>
              <w:rPr>
                <w:rFonts w:ascii="宋体" w:hAnsi="宋体" w:eastAsia="宋体"/>
                <w:sz w:val="24"/>
                <w:szCs w:val="24"/>
              </w:rPr>
            </w:pPr>
            <w:r>
              <w:rPr>
                <w:rFonts w:hint="eastAsia" w:ascii="宋体" w:hAnsi="宋体" w:eastAsia="宋体"/>
                <w:sz w:val="24"/>
                <w:szCs w:val="24"/>
              </w:rPr>
              <w:t>噪声治理</w:t>
            </w:r>
          </w:p>
        </w:tc>
        <w:tc>
          <w:tcPr>
            <w:tcW w:w="4140"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消声、隔声、减震装置</w:t>
            </w:r>
          </w:p>
        </w:tc>
        <w:tc>
          <w:tcPr>
            <w:tcW w:w="1251" w:type="dxa"/>
            <w:noWrap w:val="0"/>
            <w:vAlign w:val="top"/>
          </w:tcPr>
          <w:p>
            <w:pPr>
              <w:rPr>
                <w:rFonts w:ascii="宋体" w:hAnsi="宋体" w:eastAsia="宋体"/>
                <w:sz w:val="24"/>
                <w:szCs w:val="24"/>
              </w:rPr>
            </w:pPr>
            <w:r>
              <w:rPr>
                <w:rFonts w:hint="eastAsia" w:ascii="宋体" w:hAnsi="宋体" w:eastAsia="宋体"/>
                <w:sz w:val="24"/>
                <w:szCs w:val="24"/>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noWrap w:val="0"/>
            <w:vAlign w:val="center"/>
          </w:tcPr>
          <w:p>
            <w:pPr>
              <w:jc w:val="center"/>
              <w:rPr>
                <w:rFonts w:ascii="Times New Roman" w:hAnsi="Times New Roman"/>
              </w:rPr>
            </w:pPr>
          </w:p>
        </w:tc>
        <w:tc>
          <w:tcPr>
            <w:tcW w:w="720" w:type="dxa"/>
            <w:vMerge w:val="continue"/>
            <w:noWrap w:val="0"/>
            <w:vAlign w:val="center"/>
          </w:tcPr>
          <w:p>
            <w:pPr>
              <w:jc w:val="center"/>
              <w:rPr>
                <w:rFonts w:ascii="Times New Roman" w:hAnsi="Times New Roman"/>
              </w:rPr>
            </w:pPr>
          </w:p>
        </w:tc>
        <w:tc>
          <w:tcPr>
            <w:tcW w:w="1260" w:type="dxa"/>
            <w:noWrap w:val="0"/>
            <w:vAlign w:val="center"/>
          </w:tcPr>
          <w:p>
            <w:pPr>
              <w:jc w:val="center"/>
              <w:rPr>
                <w:rFonts w:ascii="宋体" w:hAnsi="宋体" w:eastAsia="宋体"/>
                <w:sz w:val="24"/>
                <w:szCs w:val="24"/>
              </w:rPr>
            </w:pPr>
            <w:r>
              <w:rPr>
                <w:rFonts w:hint="eastAsia" w:ascii="宋体" w:hAnsi="宋体" w:eastAsia="宋体"/>
                <w:sz w:val="24"/>
                <w:szCs w:val="24"/>
              </w:rPr>
              <w:t>固废处理</w:t>
            </w:r>
          </w:p>
        </w:tc>
        <w:tc>
          <w:tcPr>
            <w:tcW w:w="4140" w:type="dxa"/>
            <w:noWrap w:val="0"/>
            <w:vAlign w:val="center"/>
          </w:tcPr>
          <w:p>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生活垃圾收集后交环卫部门处理，废泥坯、不合格产品、粉尘等作为原料会用于生产</w:t>
            </w:r>
          </w:p>
        </w:tc>
        <w:tc>
          <w:tcPr>
            <w:tcW w:w="1251" w:type="dxa"/>
            <w:noWrap w:val="0"/>
            <w:vAlign w:val="top"/>
          </w:tcPr>
          <w:p>
            <w:pPr>
              <w:rPr>
                <w:rFonts w:ascii="宋体" w:hAnsi="宋体" w:eastAsia="宋体"/>
                <w:sz w:val="24"/>
                <w:szCs w:val="24"/>
              </w:rPr>
            </w:pPr>
            <w:r>
              <w:rPr>
                <w:rFonts w:hint="eastAsia" w:ascii="宋体" w:hAnsi="宋体" w:eastAsia="宋体"/>
                <w:sz w:val="24"/>
                <w:szCs w:val="24"/>
              </w:rPr>
              <w:t>与环评一致</w:t>
            </w:r>
          </w:p>
        </w:tc>
      </w:tr>
    </w:tbl>
    <w:p>
      <w:pPr>
        <w:spacing w:line="360" w:lineRule="auto"/>
        <w:ind w:firstLine="562" w:firstLineChars="200"/>
        <w:jc w:val="left"/>
        <w:outlineLvl w:val="2"/>
        <w:rPr>
          <w:b/>
          <w:szCs w:val="28"/>
        </w:rPr>
      </w:pPr>
      <w:bookmarkStart w:id="63" w:name="_Toc25523"/>
      <w:r>
        <w:rPr>
          <w:b/>
          <w:szCs w:val="28"/>
        </w:rPr>
        <w:t>3.2.2 项目主要设备</w:t>
      </w:r>
      <w:bookmarkEnd w:id="52"/>
      <w:bookmarkEnd w:id="53"/>
      <w:bookmarkEnd w:id="54"/>
      <w:bookmarkEnd w:id="55"/>
      <w:bookmarkEnd w:id="56"/>
      <w:bookmarkEnd w:id="57"/>
      <w:bookmarkEnd w:id="58"/>
      <w:bookmarkEnd w:id="59"/>
      <w:bookmarkEnd w:id="60"/>
      <w:bookmarkEnd w:id="61"/>
      <w:bookmarkEnd w:id="62"/>
      <w:bookmarkEnd w:id="63"/>
    </w:p>
    <w:p>
      <w:pPr>
        <w:spacing w:line="360" w:lineRule="auto"/>
        <w:ind w:firstLine="560" w:firstLineChars="200"/>
        <w:jc w:val="left"/>
        <w:rPr>
          <w:b/>
          <w:szCs w:val="28"/>
        </w:rPr>
      </w:pPr>
      <w:r>
        <w:rPr>
          <w:szCs w:val="28"/>
        </w:rPr>
        <w:t>该项目主要设备见表3.2-2。</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b/>
          <w:sz w:val="24"/>
          <w:szCs w:val="24"/>
        </w:rPr>
      </w:pPr>
      <w:r>
        <w:rPr>
          <w:b/>
          <w:sz w:val="24"/>
          <w:szCs w:val="24"/>
        </w:rPr>
        <w:t>表3.2-2该项目主要设备</w:t>
      </w:r>
    </w:p>
    <w:tbl>
      <w:tblPr>
        <w:tblStyle w:val="25"/>
        <w:tblW w:w="0" w:type="auto"/>
        <w:jc w:val="center"/>
        <w:tblLayout w:type="fixed"/>
        <w:tblCellMar>
          <w:top w:w="0" w:type="dxa"/>
          <w:left w:w="0" w:type="dxa"/>
          <w:bottom w:w="0" w:type="dxa"/>
          <w:right w:w="0" w:type="dxa"/>
        </w:tblCellMar>
      </w:tblPr>
      <w:tblGrid>
        <w:gridCol w:w="1512"/>
        <w:gridCol w:w="2417"/>
        <w:gridCol w:w="1100"/>
        <w:gridCol w:w="3278"/>
      </w:tblGrid>
      <w:tr>
        <w:tblPrEx>
          <w:tblCellMar>
            <w:top w:w="0" w:type="dxa"/>
            <w:left w:w="0" w:type="dxa"/>
            <w:bottom w:w="0" w:type="dxa"/>
            <w:right w:w="0" w:type="dxa"/>
          </w:tblCellMar>
        </w:tblPrEx>
        <w:trPr>
          <w:trHeight w:val="299" w:hRule="atLeast"/>
          <w:jc w:val="center"/>
        </w:trPr>
        <w:tc>
          <w:tcPr>
            <w:tcW w:w="1512" w:type="dxa"/>
            <w:tcBorders>
              <w:top w:val="single" w:color="auto" w:sz="4" w:space="0"/>
              <w:left w:val="single" w:color="auto" w:sz="4" w:space="0"/>
              <w:bottom w:val="nil"/>
              <w:right w:val="nil"/>
            </w:tcBorders>
            <w:shd w:val="clear" w:color="auto" w:fill="FFFFFF"/>
            <w:noWrap w:val="0"/>
            <w:vAlign w:val="bottom"/>
          </w:tcPr>
          <w:p>
            <w:pPr>
              <w:jc w:val="center"/>
            </w:pPr>
            <w:bookmarkStart w:id="64" w:name="_Toc498438221"/>
            <w:bookmarkStart w:id="65" w:name="_Toc498674607"/>
            <w:bookmarkStart w:id="66" w:name="_Toc6035683"/>
            <w:bookmarkStart w:id="67" w:name="_Toc517854775"/>
            <w:bookmarkStart w:id="68" w:name="_Toc498525476"/>
            <w:bookmarkStart w:id="69" w:name="_Toc522352775"/>
            <w:bookmarkStart w:id="70" w:name="_Toc501176415"/>
            <w:bookmarkStart w:id="71" w:name="_Toc498529287"/>
            <w:bookmarkStart w:id="72" w:name="_Toc498594489"/>
            <w:bookmarkStart w:id="73" w:name="_Toc2002149"/>
            <w:bookmarkStart w:id="74" w:name="_Toc523498895"/>
            <w:r>
              <w:rPr>
                <w:rFonts w:hint="eastAsia"/>
              </w:rPr>
              <w:t>序号</w:t>
            </w:r>
          </w:p>
        </w:tc>
        <w:tc>
          <w:tcPr>
            <w:tcW w:w="2417" w:type="dxa"/>
            <w:tcBorders>
              <w:top w:val="single" w:color="auto" w:sz="4" w:space="0"/>
              <w:left w:val="single" w:color="auto" w:sz="4" w:space="0"/>
              <w:bottom w:val="nil"/>
              <w:right w:val="nil"/>
            </w:tcBorders>
            <w:shd w:val="clear" w:color="auto" w:fill="FFFFFF"/>
            <w:noWrap w:val="0"/>
            <w:vAlign w:val="bottom"/>
          </w:tcPr>
          <w:p>
            <w:pPr>
              <w:jc w:val="center"/>
            </w:pPr>
            <w:r>
              <w:rPr>
                <w:rFonts w:hint="eastAsia"/>
              </w:rPr>
              <w:t>机械名称</w:t>
            </w:r>
          </w:p>
        </w:tc>
        <w:tc>
          <w:tcPr>
            <w:tcW w:w="1100" w:type="dxa"/>
            <w:tcBorders>
              <w:top w:val="single" w:color="auto" w:sz="4" w:space="0"/>
              <w:left w:val="single" w:color="auto" w:sz="4" w:space="0"/>
              <w:bottom w:val="nil"/>
              <w:right w:val="nil"/>
            </w:tcBorders>
            <w:shd w:val="clear" w:color="auto" w:fill="FFFFFF"/>
            <w:noWrap w:val="0"/>
            <w:vAlign w:val="bottom"/>
          </w:tcPr>
          <w:p>
            <w:pPr>
              <w:jc w:val="center"/>
            </w:pPr>
            <w:r>
              <w:rPr>
                <w:rFonts w:hint="eastAsia"/>
              </w:rPr>
              <w:t>单位</w:t>
            </w:r>
          </w:p>
        </w:tc>
        <w:tc>
          <w:tcPr>
            <w:tcW w:w="3278" w:type="dxa"/>
            <w:tcBorders>
              <w:top w:val="single" w:color="auto" w:sz="4" w:space="0"/>
              <w:left w:val="single" w:color="auto" w:sz="4" w:space="0"/>
              <w:bottom w:val="nil"/>
              <w:right w:val="nil"/>
            </w:tcBorders>
            <w:shd w:val="clear" w:color="auto" w:fill="FFFFFF"/>
            <w:noWrap w:val="0"/>
            <w:vAlign w:val="bottom"/>
          </w:tcPr>
          <w:p>
            <w:pPr>
              <w:jc w:val="center"/>
            </w:pPr>
            <w:r>
              <w:rPr>
                <w:rFonts w:hint="eastAsia"/>
              </w:rPr>
              <w:t>数量</w:t>
            </w:r>
          </w:p>
        </w:tc>
      </w:tr>
      <w:tr>
        <w:tblPrEx>
          <w:tblCellMar>
            <w:top w:w="0" w:type="dxa"/>
            <w:left w:w="0" w:type="dxa"/>
            <w:bottom w:w="0" w:type="dxa"/>
            <w:right w:w="0" w:type="dxa"/>
          </w:tblCellMar>
        </w:tblPrEx>
        <w:trPr>
          <w:trHeight w:val="263" w:hRule="atLeast"/>
          <w:jc w:val="center"/>
        </w:trPr>
        <w:tc>
          <w:tcPr>
            <w:tcW w:w="1512" w:type="dxa"/>
            <w:tcBorders>
              <w:top w:val="single" w:color="auto" w:sz="4" w:space="0"/>
              <w:left w:val="single" w:color="auto" w:sz="4" w:space="0"/>
              <w:bottom w:val="nil"/>
              <w:right w:val="nil"/>
            </w:tcBorders>
            <w:shd w:val="clear" w:color="auto" w:fill="FFFFFF"/>
            <w:noWrap w:val="0"/>
            <w:vAlign w:val="bottom"/>
          </w:tcPr>
          <w:p>
            <w:pPr>
              <w:jc w:val="center"/>
            </w:pPr>
            <w:r>
              <w:t>1</w:t>
            </w:r>
          </w:p>
        </w:tc>
        <w:tc>
          <w:tcPr>
            <w:tcW w:w="2417" w:type="dxa"/>
            <w:tcBorders>
              <w:top w:val="single" w:color="auto" w:sz="4" w:space="0"/>
              <w:left w:val="single" w:color="auto" w:sz="4" w:space="0"/>
              <w:bottom w:val="nil"/>
              <w:right w:val="nil"/>
            </w:tcBorders>
            <w:shd w:val="clear" w:color="auto" w:fill="FFFFFF"/>
            <w:noWrap w:val="0"/>
            <w:vAlign w:val="center"/>
          </w:tcPr>
          <w:p>
            <w:pPr>
              <w:jc w:val="center"/>
              <w:rPr>
                <w:rFonts w:hint="eastAsia" w:eastAsia="宋体"/>
                <w:lang w:val="en-US" w:eastAsia="zh-CN"/>
              </w:rPr>
            </w:pPr>
            <w:r>
              <w:rPr>
                <w:rFonts w:hint="eastAsia"/>
                <w:lang w:val="en-US" w:eastAsia="zh-CN"/>
              </w:rPr>
              <w:t>75砖机</w:t>
            </w:r>
          </w:p>
        </w:tc>
        <w:tc>
          <w:tcPr>
            <w:tcW w:w="1100" w:type="dxa"/>
            <w:tcBorders>
              <w:top w:val="single" w:color="auto" w:sz="4" w:space="0"/>
              <w:left w:val="single" w:color="auto" w:sz="4" w:space="0"/>
              <w:bottom w:val="nil"/>
              <w:right w:val="nil"/>
            </w:tcBorders>
            <w:shd w:val="clear" w:color="auto" w:fill="FFFFFF"/>
            <w:noWrap w:val="0"/>
            <w:vAlign w:val="center"/>
          </w:tcPr>
          <w:p>
            <w:pPr>
              <w:jc w:val="center"/>
            </w:pPr>
            <w:r>
              <w:rPr>
                <w:rFonts w:hint="eastAsia"/>
              </w:rPr>
              <w:t>台</w:t>
            </w:r>
          </w:p>
        </w:tc>
        <w:tc>
          <w:tcPr>
            <w:tcW w:w="3278" w:type="dxa"/>
            <w:tcBorders>
              <w:top w:val="single" w:color="auto" w:sz="4" w:space="0"/>
              <w:left w:val="single" w:color="auto" w:sz="4" w:space="0"/>
              <w:bottom w:val="nil"/>
              <w:right w:val="nil"/>
            </w:tcBorders>
            <w:shd w:val="clear" w:color="auto" w:fill="FFFFFF"/>
            <w:noWrap w:val="0"/>
            <w:vAlign w:val="bottom"/>
          </w:tcPr>
          <w:p>
            <w:pPr>
              <w:jc w:val="center"/>
              <w:rPr>
                <w:rFonts w:hint="eastAsia" w:eastAsia="宋体"/>
                <w:lang w:eastAsia="zh-CN"/>
              </w:rPr>
            </w:pPr>
            <w:r>
              <w:rPr>
                <w:rFonts w:hint="eastAsia"/>
                <w:lang w:val="en-US" w:eastAsia="zh-CN"/>
              </w:rPr>
              <w:t>3</w:t>
            </w:r>
          </w:p>
        </w:tc>
      </w:tr>
      <w:tr>
        <w:tblPrEx>
          <w:tblCellMar>
            <w:top w:w="0" w:type="dxa"/>
            <w:left w:w="0" w:type="dxa"/>
            <w:bottom w:w="0" w:type="dxa"/>
            <w:right w:w="0" w:type="dxa"/>
          </w:tblCellMar>
        </w:tblPrEx>
        <w:trPr>
          <w:trHeight w:val="272" w:hRule="atLeast"/>
          <w:jc w:val="center"/>
        </w:trPr>
        <w:tc>
          <w:tcPr>
            <w:tcW w:w="1512" w:type="dxa"/>
            <w:tcBorders>
              <w:top w:val="single" w:color="auto" w:sz="4" w:space="0"/>
              <w:left w:val="single" w:color="auto" w:sz="4" w:space="0"/>
              <w:bottom w:val="nil"/>
              <w:right w:val="nil"/>
            </w:tcBorders>
            <w:shd w:val="clear" w:color="auto" w:fill="FFFFFF"/>
            <w:noWrap w:val="0"/>
            <w:vAlign w:val="center"/>
          </w:tcPr>
          <w:p>
            <w:pPr>
              <w:jc w:val="center"/>
            </w:pPr>
            <w:r>
              <w:t>2</w:t>
            </w:r>
          </w:p>
        </w:tc>
        <w:tc>
          <w:tcPr>
            <w:tcW w:w="2417" w:type="dxa"/>
            <w:tcBorders>
              <w:top w:val="single" w:color="auto" w:sz="4" w:space="0"/>
              <w:left w:val="single" w:color="auto" w:sz="4" w:space="0"/>
              <w:bottom w:val="nil"/>
              <w:right w:val="nil"/>
            </w:tcBorders>
            <w:shd w:val="clear" w:color="auto" w:fill="FFFFFF"/>
            <w:noWrap w:val="0"/>
            <w:vAlign w:val="center"/>
          </w:tcPr>
          <w:p>
            <w:pPr>
              <w:jc w:val="center"/>
              <w:rPr>
                <w:rFonts w:hint="eastAsia" w:eastAsia="宋体"/>
                <w:lang w:eastAsia="zh-CN"/>
              </w:rPr>
            </w:pPr>
            <w:r>
              <w:rPr>
                <w:rFonts w:hint="eastAsia"/>
                <w:lang w:eastAsia="zh-CN"/>
              </w:rPr>
              <w:t>箱式冷料机</w:t>
            </w:r>
          </w:p>
        </w:tc>
        <w:tc>
          <w:tcPr>
            <w:tcW w:w="1100" w:type="dxa"/>
            <w:tcBorders>
              <w:top w:val="single" w:color="auto" w:sz="4" w:space="0"/>
              <w:left w:val="single" w:color="auto" w:sz="4" w:space="0"/>
              <w:bottom w:val="nil"/>
              <w:right w:val="nil"/>
            </w:tcBorders>
            <w:shd w:val="clear" w:color="auto" w:fill="FFFFFF"/>
            <w:noWrap w:val="0"/>
            <w:vAlign w:val="center"/>
          </w:tcPr>
          <w:p>
            <w:pPr>
              <w:jc w:val="center"/>
            </w:pPr>
            <w:r>
              <w:rPr>
                <w:rFonts w:hint="eastAsia"/>
              </w:rPr>
              <w:t>台</w:t>
            </w:r>
          </w:p>
        </w:tc>
        <w:tc>
          <w:tcPr>
            <w:tcW w:w="3278" w:type="dxa"/>
            <w:tcBorders>
              <w:top w:val="single" w:color="auto" w:sz="4" w:space="0"/>
              <w:left w:val="single" w:color="auto" w:sz="4" w:space="0"/>
              <w:bottom w:val="nil"/>
              <w:right w:val="nil"/>
            </w:tcBorders>
            <w:shd w:val="clear" w:color="auto" w:fill="FFFFFF"/>
            <w:noWrap w:val="0"/>
            <w:vAlign w:val="center"/>
          </w:tcPr>
          <w:p>
            <w:pPr>
              <w:jc w:val="center"/>
              <w:rPr>
                <w:rFonts w:hint="eastAsia" w:eastAsia="宋体"/>
                <w:lang w:val="en-US" w:eastAsia="zh-CN"/>
              </w:rPr>
            </w:pPr>
            <w:r>
              <w:rPr>
                <w:rFonts w:hint="eastAsia"/>
                <w:lang w:val="en-US" w:eastAsia="zh-CN"/>
              </w:rPr>
              <w:t>8</w:t>
            </w:r>
          </w:p>
        </w:tc>
      </w:tr>
      <w:tr>
        <w:trPr>
          <w:trHeight w:val="272" w:hRule="atLeast"/>
          <w:jc w:val="center"/>
        </w:trPr>
        <w:tc>
          <w:tcPr>
            <w:tcW w:w="1512" w:type="dxa"/>
            <w:tcBorders>
              <w:top w:val="single" w:color="auto" w:sz="4" w:space="0"/>
              <w:left w:val="single" w:color="auto" w:sz="4" w:space="0"/>
              <w:bottom w:val="nil"/>
              <w:right w:val="nil"/>
            </w:tcBorders>
            <w:shd w:val="clear" w:color="auto" w:fill="FFFFFF"/>
            <w:noWrap w:val="0"/>
            <w:vAlign w:val="center"/>
          </w:tcPr>
          <w:p>
            <w:pPr>
              <w:jc w:val="center"/>
            </w:pPr>
            <w:r>
              <w:t>3</w:t>
            </w:r>
          </w:p>
        </w:tc>
        <w:tc>
          <w:tcPr>
            <w:tcW w:w="2417" w:type="dxa"/>
            <w:tcBorders>
              <w:top w:val="single" w:color="auto" w:sz="4" w:space="0"/>
              <w:left w:val="single" w:color="auto" w:sz="4" w:space="0"/>
              <w:bottom w:val="nil"/>
              <w:right w:val="nil"/>
            </w:tcBorders>
            <w:shd w:val="clear" w:color="auto" w:fill="FFFFFF"/>
            <w:noWrap w:val="0"/>
            <w:vAlign w:val="center"/>
          </w:tcPr>
          <w:p>
            <w:pPr>
              <w:jc w:val="center"/>
              <w:rPr>
                <w:rFonts w:hint="eastAsia" w:eastAsia="宋体"/>
                <w:lang w:eastAsia="zh-CN"/>
              </w:rPr>
            </w:pPr>
            <w:r>
              <w:rPr>
                <w:rFonts w:hint="eastAsia"/>
                <w:lang w:eastAsia="zh-CN"/>
              </w:rPr>
              <w:t>双轴搅拌机</w:t>
            </w:r>
          </w:p>
        </w:tc>
        <w:tc>
          <w:tcPr>
            <w:tcW w:w="1100" w:type="dxa"/>
            <w:tcBorders>
              <w:top w:val="single" w:color="auto" w:sz="4" w:space="0"/>
              <w:left w:val="single" w:color="auto" w:sz="4" w:space="0"/>
              <w:bottom w:val="nil"/>
              <w:right w:val="nil"/>
            </w:tcBorders>
            <w:shd w:val="clear" w:color="auto" w:fill="FFFFFF"/>
            <w:noWrap w:val="0"/>
            <w:vAlign w:val="center"/>
          </w:tcPr>
          <w:p>
            <w:pPr>
              <w:jc w:val="center"/>
            </w:pPr>
            <w:r>
              <w:rPr>
                <w:rFonts w:hint="eastAsia"/>
              </w:rPr>
              <w:t>台</w:t>
            </w:r>
          </w:p>
        </w:tc>
        <w:tc>
          <w:tcPr>
            <w:tcW w:w="3278" w:type="dxa"/>
            <w:tcBorders>
              <w:top w:val="single" w:color="auto" w:sz="4" w:space="0"/>
              <w:left w:val="single" w:color="auto" w:sz="4" w:space="0"/>
              <w:bottom w:val="nil"/>
              <w:right w:val="nil"/>
            </w:tcBorders>
            <w:shd w:val="clear" w:color="auto" w:fill="FFFFFF"/>
            <w:noWrap w:val="0"/>
            <w:vAlign w:val="center"/>
          </w:tcPr>
          <w:p>
            <w:pPr>
              <w:jc w:val="center"/>
              <w:rPr>
                <w:rFonts w:hint="eastAsia" w:eastAsia="宋体"/>
                <w:lang w:val="en-US" w:eastAsia="zh-CN"/>
              </w:rPr>
            </w:pPr>
            <w:r>
              <w:rPr>
                <w:rFonts w:hint="eastAsia"/>
                <w:lang w:val="en-US" w:eastAsia="zh-CN"/>
              </w:rPr>
              <w:t>6</w:t>
            </w:r>
          </w:p>
        </w:tc>
      </w:tr>
      <w:tr>
        <w:tblPrEx>
          <w:tblCellMar>
            <w:top w:w="0" w:type="dxa"/>
            <w:left w:w="0" w:type="dxa"/>
            <w:bottom w:w="0" w:type="dxa"/>
            <w:right w:w="0" w:type="dxa"/>
          </w:tblCellMar>
        </w:tblPrEx>
        <w:trPr>
          <w:trHeight w:val="272" w:hRule="atLeast"/>
          <w:jc w:val="center"/>
        </w:trPr>
        <w:tc>
          <w:tcPr>
            <w:tcW w:w="1512" w:type="dxa"/>
            <w:tcBorders>
              <w:top w:val="single" w:color="auto" w:sz="4" w:space="0"/>
              <w:left w:val="single" w:color="auto" w:sz="4" w:space="0"/>
              <w:bottom w:val="nil"/>
              <w:right w:val="nil"/>
            </w:tcBorders>
            <w:shd w:val="clear" w:color="auto" w:fill="FFFFFF"/>
            <w:noWrap w:val="0"/>
            <w:vAlign w:val="top"/>
          </w:tcPr>
          <w:p>
            <w:pPr>
              <w:jc w:val="center"/>
            </w:pPr>
            <w:r>
              <w:t>4</w:t>
            </w:r>
          </w:p>
        </w:tc>
        <w:tc>
          <w:tcPr>
            <w:tcW w:w="2417" w:type="dxa"/>
            <w:tcBorders>
              <w:top w:val="single" w:color="auto" w:sz="4" w:space="0"/>
              <w:left w:val="single" w:color="auto" w:sz="4" w:space="0"/>
              <w:bottom w:val="nil"/>
              <w:right w:val="nil"/>
            </w:tcBorders>
            <w:shd w:val="clear" w:color="auto" w:fill="FFFFFF"/>
            <w:noWrap w:val="0"/>
            <w:vAlign w:val="top"/>
          </w:tcPr>
          <w:p>
            <w:pPr>
              <w:jc w:val="center"/>
              <w:rPr>
                <w:rFonts w:hint="eastAsia" w:eastAsia="宋体"/>
                <w:lang w:eastAsia="zh-CN"/>
              </w:rPr>
            </w:pPr>
            <w:r>
              <w:rPr>
                <w:rFonts w:hint="eastAsia"/>
                <w:lang w:eastAsia="zh-CN"/>
              </w:rPr>
              <w:t>调节式粉碎机</w:t>
            </w:r>
          </w:p>
        </w:tc>
        <w:tc>
          <w:tcPr>
            <w:tcW w:w="1100" w:type="dxa"/>
            <w:tcBorders>
              <w:top w:val="single" w:color="auto" w:sz="4" w:space="0"/>
              <w:left w:val="single" w:color="auto" w:sz="4" w:space="0"/>
              <w:bottom w:val="nil"/>
              <w:right w:val="nil"/>
            </w:tcBorders>
            <w:shd w:val="clear" w:color="auto" w:fill="FFFFFF"/>
            <w:noWrap w:val="0"/>
            <w:vAlign w:val="top"/>
          </w:tcPr>
          <w:p>
            <w:pPr>
              <w:jc w:val="center"/>
            </w:pPr>
            <w:r>
              <w:rPr>
                <w:rFonts w:hint="eastAsia"/>
              </w:rPr>
              <w:t>台</w:t>
            </w:r>
          </w:p>
        </w:tc>
        <w:tc>
          <w:tcPr>
            <w:tcW w:w="3278" w:type="dxa"/>
            <w:tcBorders>
              <w:top w:val="single" w:color="auto" w:sz="4" w:space="0"/>
              <w:left w:val="single" w:color="auto" w:sz="4" w:space="0"/>
              <w:bottom w:val="nil"/>
              <w:right w:val="nil"/>
            </w:tcBorders>
            <w:shd w:val="clear" w:color="auto" w:fill="FFFFFF"/>
            <w:noWrap w:val="0"/>
            <w:vAlign w:val="top"/>
          </w:tcPr>
          <w:p>
            <w:pPr>
              <w:jc w:val="center"/>
              <w:rPr>
                <w:rFonts w:hint="eastAsia" w:eastAsia="宋体"/>
                <w:lang w:val="en-US" w:eastAsia="zh-CN"/>
              </w:rPr>
            </w:pPr>
            <w:r>
              <w:rPr>
                <w:rFonts w:hint="eastAsia"/>
                <w:lang w:val="en-US" w:eastAsia="zh-CN"/>
              </w:rPr>
              <w:t>4</w:t>
            </w:r>
          </w:p>
        </w:tc>
      </w:tr>
      <w:tr>
        <w:tblPrEx>
          <w:tblCellMar>
            <w:top w:w="0" w:type="dxa"/>
            <w:left w:w="0" w:type="dxa"/>
            <w:bottom w:w="0" w:type="dxa"/>
            <w:right w:w="0" w:type="dxa"/>
          </w:tblCellMar>
        </w:tblPrEx>
        <w:trPr>
          <w:trHeight w:val="281" w:hRule="atLeast"/>
          <w:jc w:val="center"/>
        </w:trPr>
        <w:tc>
          <w:tcPr>
            <w:tcW w:w="1512" w:type="dxa"/>
            <w:tcBorders>
              <w:top w:val="single" w:color="auto" w:sz="4" w:space="0"/>
              <w:left w:val="single" w:color="auto" w:sz="4" w:space="0"/>
              <w:bottom w:val="nil"/>
              <w:right w:val="nil"/>
            </w:tcBorders>
            <w:shd w:val="clear" w:color="auto" w:fill="FFFFFF"/>
            <w:noWrap w:val="0"/>
            <w:vAlign w:val="center"/>
          </w:tcPr>
          <w:p>
            <w:pPr>
              <w:jc w:val="center"/>
            </w:pPr>
            <w:r>
              <w:t>6</w:t>
            </w:r>
          </w:p>
        </w:tc>
        <w:tc>
          <w:tcPr>
            <w:tcW w:w="2417" w:type="dxa"/>
            <w:tcBorders>
              <w:top w:val="single" w:color="auto" w:sz="4" w:space="0"/>
              <w:left w:val="single" w:color="auto" w:sz="4" w:space="0"/>
              <w:bottom w:val="nil"/>
              <w:right w:val="nil"/>
            </w:tcBorders>
            <w:shd w:val="clear" w:color="auto" w:fill="FFFFFF"/>
            <w:noWrap w:val="0"/>
            <w:vAlign w:val="center"/>
          </w:tcPr>
          <w:p>
            <w:pPr>
              <w:jc w:val="center"/>
              <w:rPr>
                <w:rFonts w:hint="eastAsia" w:eastAsia="宋体"/>
                <w:lang w:eastAsia="zh-CN"/>
              </w:rPr>
            </w:pPr>
            <w:r>
              <w:rPr>
                <w:rFonts w:hint="eastAsia"/>
                <w:lang w:eastAsia="zh-CN"/>
              </w:rPr>
              <w:t>对轴挤出机</w:t>
            </w:r>
          </w:p>
        </w:tc>
        <w:tc>
          <w:tcPr>
            <w:tcW w:w="1100" w:type="dxa"/>
            <w:tcBorders>
              <w:top w:val="single" w:color="auto" w:sz="4" w:space="0"/>
              <w:left w:val="single" w:color="auto" w:sz="4" w:space="0"/>
              <w:bottom w:val="nil"/>
              <w:right w:val="nil"/>
            </w:tcBorders>
            <w:shd w:val="clear" w:color="auto" w:fill="FFFFFF"/>
            <w:noWrap w:val="0"/>
            <w:vAlign w:val="center"/>
          </w:tcPr>
          <w:p>
            <w:pPr>
              <w:jc w:val="center"/>
            </w:pPr>
            <w:r>
              <w:rPr>
                <w:rFonts w:hint="eastAsia"/>
              </w:rPr>
              <w:t>台</w:t>
            </w:r>
          </w:p>
        </w:tc>
        <w:tc>
          <w:tcPr>
            <w:tcW w:w="3278" w:type="dxa"/>
            <w:tcBorders>
              <w:top w:val="single" w:color="auto" w:sz="4" w:space="0"/>
              <w:left w:val="single" w:color="auto" w:sz="4" w:space="0"/>
              <w:bottom w:val="nil"/>
              <w:right w:val="nil"/>
            </w:tcBorders>
            <w:shd w:val="clear" w:color="auto" w:fill="FFFFFF"/>
            <w:noWrap w:val="0"/>
            <w:vAlign w:val="center"/>
          </w:tcPr>
          <w:p>
            <w:pPr>
              <w:jc w:val="center"/>
              <w:rPr>
                <w:rFonts w:hint="eastAsia" w:eastAsia="宋体"/>
                <w:lang w:val="en-US" w:eastAsia="zh-CN"/>
              </w:rPr>
            </w:pPr>
            <w:r>
              <w:rPr>
                <w:rFonts w:hint="eastAsia"/>
                <w:lang w:val="en-US" w:eastAsia="zh-CN"/>
              </w:rPr>
              <w:t>4</w:t>
            </w:r>
          </w:p>
        </w:tc>
      </w:tr>
      <w:tr>
        <w:tblPrEx>
          <w:tblCellMar>
            <w:top w:w="0" w:type="dxa"/>
            <w:left w:w="0" w:type="dxa"/>
            <w:bottom w:w="0" w:type="dxa"/>
            <w:right w:w="0" w:type="dxa"/>
          </w:tblCellMar>
        </w:tblPrEx>
        <w:trPr>
          <w:trHeight w:val="267" w:hRule="atLeast"/>
          <w:jc w:val="center"/>
        </w:trPr>
        <w:tc>
          <w:tcPr>
            <w:tcW w:w="1512" w:type="dxa"/>
            <w:tcBorders>
              <w:top w:val="single" w:color="auto" w:sz="4" w:space="0"/>
              <w:left w:val="single" w:color="auto" w:sz="4" w:space="0"/>
              <w:bottom w:val="nil"/>
              <w:right w:val="nil"/>
            </w:tcBorders>
            <w:shd w:val="clear" w:color="auto" w:fill="FFFFFF"/>
            <w:noWrap w:val="0"/>
            <w:vAlign w:val="top"/>
          </w:tcPr>
          <w:p>
            <w:pPr>
              <w:jc w:val="center"/>
            </w:pPr>
            <w:r>
              <w:t>7</w:t>
            </w:r>
          </w:p>
        </w:tc>
        <w:tc>
          <w:tcPr>
            <w:tcW w:w="2417" w:type="dxa"/>
            <w:tcBorders>
              <w:top w:val="single" w:color="auto" w:sz="4" w:space="0"/>
              <w:left w:val="single" w:color="auto" w:sz="4" w:space="0"/>
              <w:bottom w:val="nil"/>
              <w:right w:val="nil"/>
            </w:tcBorders>
            <w:shd w:val="clear" w:color="auto" w:fill="FFFFFF"/>
            <w:noWrap w:val="0"/>
            <w:vAlign w:val="top"/>
          </w:tcPr>
          <w:p>
            <w:pPr>
              <w:jc w:val="center"/>
              <w:rPr>
                <w:rFonts w:hint="eastAsia" w:eastAsia="宋体"/>
                <w:lang w:eastAsia="zh-CN"/>
              </w:rPr>
            </w:pPr>
            <w:r>
              <w:rPr>
                <w:rFonts w:hint="eastAsia"/>
                <w:lang w:eastAsia="zh-CN"/>
              </w:rPr>
              <w:t>码坯机</w:t>
            </w:r>
          </w:p>
        </w:tc>
        <w:tc>
          <w:tcPr>
            <w:tcW w:w="1100" w:type="dxa"/>
            <w:tcBorders>
              <w:top w:val="single" w:color="auto" w:sz="4" w:space="0"/>
              <w:left w:val="single" w:color="auto" w:sz="4" w:space="0"/>
              <w:bottom w:val="nil"/>
              <w:right w:val="nil"/>
            </w:tcBorders>
            <w:shd w:val="clear" w:color="auto" w:fill="FFFFFF"/>
            <w:noWrap w:val="0"/>
            <w:vAlign w:val="top"/>
          </w:tcPr>
          <w:p>
            <w:pPr>
              <w:jc w:val="center"/>
            </w:pPr>
            <w:r>
              <w:rPr>
                <w:rFonts w:hint="eastAsia"/>
              </w:rPr>
              <w:t>台</w:t>
            </w:r>
          </w:p>
        </w:tc>
        <w:tc>
          <w:tcPr>
            <w:tcW w:w="3278" w:type="dxa"/>
            <w:tcBorders>
              <w:top w:val="single" w:color="auto" w:sz="4" w:space="0"/>
              <w:left w:val="single" w:color="auto" w:sz="4" w:space="0"/>
              <w:bottom w:val="nil"/>
              <w:right w:val="nil"/>
            </w:tcBorders>
            <w:shd w:val="clear" w:color="auto" w:fill="FFFFFF"/>
            <w:noWrap w:val="0"/>
            <w:vAlign w:val="top"/>
          </w:tcPr>
          <w:p>
            <w:pPr>
              <w:jc w:val="center"/>
              <w:rPr>
                <w:rFonts w:hint="eastAsia" w:eastAsia="宋体"/>
                <w:lang w:val="en-US" w:eastAsia="zh-CN"/>
              </w:rPr>
            </w:pPr>
            <w:r>
              <w:rPr>
                <w:rFonts w:hint="eastAsia"/>
                <w:lang w:val="en-US" w:eastAsia="zh-CN"/>
              </w:rPr>
              <w:t>3</w:t>
            </w:r>
          </w:p>
        </w:tc>
      </w:tr>
      <w:tr>
        <w:tblPrEx>
          <w:tblCellMar>
            <w:top w:w="0" w:type="dxa"/>
            <w:left w:w="0" w:type="dxa"/>
            <w:bottom w:w="0" w:type="dxa"/>
            <w:right w:w="0" w:type="dxa"/>
          </w:tblCellMar>
        </w:tblPrEx>
        <w:trPr>
          <w:trHeight w:val="277" w:hRule="atLeast"/>
          <w:jc w:val="center"/>
        </w:trPr>
        <w:tc>
          <w:tcPr>
            <w:tcW w:w="1512" w:type="dxa"/>
            <w:tcBorders>
              <w:top w:val="single" w:color="auto" w:sz="4" w:space="0"/>
              <w:left w:val="single" w:color="auto" w:sz="4" w:space="0"/>
              <w:bottom w:val="nil"/>
              <w:right w:val="nil"/>
            </w:tcBorders>
            <w:shd w:val="clear" w:color="auto" w:fill="FFFFFF"/>
            <w:noWrap w:val="0"/>
            <w:vAlign w:val="center"/>
          </w:tcPr>
          <w:p>
            <w:pPr>
              <w:jc w:val="center"/>
            </w:pPr>
            <w:r>
              <w:t>8</w:t>
            </w:r>
          </w:p>
        </w:tc>
        <w:tc>
          <w:tcPr>
            <w:tcW w:w="2417" w:type="dxa"/>
            <w:tcBorders>
              <w:top w:val="single" w:color="auto" w:sz="4" w:space="0"/>
              <w:left w:val="single" w:color="auto" w:sz="4" w:space="0"/>
              <w:bottom w:val="nil"/>
              <w:right w:val="nil"/>
            </w:tcBorders>
            <w:shd w:val="clear" w:color="auto" w:fill="FFFFFF"/>
            <w:noWrap w:val="0"/>
            <w:vAlign w:val="center"/>
          </w:tcPr>
          <w:p>
            <w:pPr>
              <w:jc w:val="center"/>
              <w:rPr>
                <w:rFonts w:hint="eastAsia" w:eastAsia="宋体"/>
                <w:lang w:eastAsia="zh-CN"/>
              </w:rPr>
            </w:pPr>
            <w:r>
              <w:rPr>
                <w:rFonts w:hint="eastAsia"/>
                <w:lang w:eastAsia="zh-CN"/>
              </w:rPr>
              <w:t>通风机</w:t>
            </w:r>
          </w:p>
        </w:tc>
        <w:tc>
          <w:tcPr>
            <w:tcW w:w="1100" w:type="dxa"/>
            <w:tcBorders>
              <w:top w:val="single" w:color="auto" w:sz="4" w:space="0"/>
              <w:left w:val="single" w:color="auto" w:sz="4" w:space="0"/>
              <w:bottom w:val="nil"/>
              <w:right w:val="nil"/>
            </w:tcBorders>
            <w:shd w:val="clear" w:color="auto" w:fill="FFFFFF"/>
            <w:noWrap w:val="0"/>
            <w:vAlign w:val="center"/>
          </w:tcPr>
          <w:p>
            <w:pPr>
              <w:jc w:val="center"/>
            </w:pPr>
            <w:r>
              <w:rPr>
                <w:rFonts w:hint="eastAsia"/>
              </w:rPr>
              <w:t>台</w:t>
            </w:r>
          </w:p>
        </w:tc>
        <w:tc>
          <w:tcPr>
            <w:tcW w:w="3278" w:type="dxa"/>
            <w:tcBorders>
              <w:top w:val="single" w:color="auto" w:sz="4" w:space="0"/>
              <w:left w:val="single" w:color="auto" w:sz="4" w:space="0"/>
              <w:bottom w:val="nil"/>
              <w:right w:val="nil"/>
            </w:tcBorders>
            <w:shd w:val="clear" w:color="auto" w:fill="FFFFFF"/>
            <w:noWrap w:val="0"/>
            <w:vAlign w:val="center"/>
          </w:tcPr>
          <w:p>
            <w:pPr>
              <w:jc w:val="center"/>
              <w:rPr>
                <w:rFonts w:hint="eastAsia" w:eastAsia="宋体"/>
                <w:lang w:val="en-US" w:eastAsia="zh-CN"/>
              </w:rPr>
            </w:pPr>
            <w:r>
              <w:rPr>
                <w:rFonts w:hint="eastAsia"/>
                <w:lang w:val="en-US" w:eastAsia="zh-CN"/>
              </w:rPr>
              <w:t>3</w:t>
            </w:r>
          </w:p>
        </w:tc>
      </w:tr>
      <w:tr>
        <w:tblPrEx>
          <w:tblCellMar>
            <w:top w:w="0" w:type="dxa"/>
            <w:left w:w="0" w:type="dxa"/>
            <w:bottom w:w="0" w:type="dxa"/>
            <w:right w:w="0" w:type="dxa"/>
          </w:tblCellMar>
        </w:tblPrEx>
        <w:trPr>
          <w:trHeight w:val="272" w:hRule="atLeast"/>
          <w:jc w:val="center"/>
        </w:trPr>
        <w:tc>
          <w:tcPr>
            <w:tcW w:w="1512" w:type="dxa"/>
            <w:tcBorders>
              <w:top w:val="single" w:color="auto" w:sz="4" w:space="0"/>
              <w:left w:val="single" w:color="auto" w:sz="4" w:space="0"/>
              <w:bottom w:val="nil"/>
              <w:right w:val="nil"/>
            </w:tcBorders>
            <w:shd w:val="clear" w:color="auto" w:fill="FFFFFF"/>
            <w:noWrap w:val="0"/>
            <w:vAlign w:val="top"/>
          </w:tcPr>
          <w:p>
            <w:pPr>
              <w:jc w:val="center"/>
            </w:pPr>
            <w:r>
              <w:t>9</w:t>
            </w:r>
          </w:p>
        </w:tc>
        <w:tc>
          <w:tcPr>
            <w:tcW w:w="2417" w:type="dxa"/>
            <w:tcBorders>
              <w:top w:val="single" w:color="auto" w:sz="4" w:space="0"/>
              <w:left w:val="single" w:color="auto" w:sz="4" w:space="0"/>
              <w:bottom w:val="nil"/>
              <w:right w:val="nil"/>
            </w:tcBorders>
            <w:shd w:val="clear" w:color="auto" w:fill="FFFFFF"/>
            <w:noWrap w:val="0"/>
            <w:vAlign w:val="top"/>
          </w:tcPr>
          <w:p>
            <w:pPr>
              <w:jc w:val="center"/>
              <w:rPr>
                <w:rFonts w:hint="eastAsia" w:eastAsia="宋体"/>
                <w:lang w:eastAsia="zh-CN"/>
              </w:rPr>
            </w:pPr>
            <w:r>
              <w:rPr>
                <w:rFonts w:hint="eastAsia"/>
                <w:lang w:eastAsia="zh-CN"/>
              </w:rPr>
              <w:t>排潮风机</w:t>
            </w:r>
          </w:p>
        </w:tc>
        <w:tc>
          <w:tcPr>
            <w:tcW w:w="1100" w:type="dxa"/>
            <w:tcBorders>
              <w:top w:val="single" w:color="auto" w:sz="4" w:space="0"/>
              <w:left w:val="single" w:color="auto" w:sz="4" w:space="0"/>
              <w:bottom w:val="nil"/>
              <w:right w:val="nil"/>
            </w:tcBorders>
            <w:shd w:val="clear" w:color="auto" w:fill="FFFFFF"/>
            <w:noWrap w:val="0"/>
            <w:vAlign w:val="top"/>
          </w:tcPr>
          <w:p>
            <w:pPr>
              <w:jc w:val="center"/>
            </w:pPr>
            <w:r>
              <w:rPr>
                <w:rFonts w:hint="eastAsia"/>
              </w:rPr>
              <w:t>台</w:t>
            </w:r>
          </w:p>
        </w:tc>
        <w:tc>
          <w:tcPr>
            <w:tcW w:w="3278" w:type="dxa"/>
            <w:tcBorders>
              <w:top w:val="single" w:color="auto" w:sz="4" w:space="0"/>
              <w:left w:val="single" w:color="auto" w:sz="4" w:space="0"/>
              <w:bottom w:val="nil"/>
              <w:right w:val="nil"/>
            </w:tcBorders>
            <w:shd w:val="clear" w:color="auto" w:fill="FFFFFF"/>
            <w:noWrap w:val="0"/>
            <w:vAlign w:val="top"/>
          </w:tcPr>
          <w:p>
            <w:pPr>
              <w:jc w:val="center"/>
              <w:rPr>
                <w:rFonts w:hint="eastAsia" w:eastAsia="宋体"/>
                <w:lang w:val="en-US" w:eastAsia="zh-CN"/>
              </w:rPr>
            </w:pPr>
            <w:r>
              <w:rPr>
                <w:rFonts w:hint="eastAsia"/>
                <w:lang w:val="en-US" w:eastAsia="zh-CN"/>
              </w:rPr>
              <w:t>4</w:t>
            </w:r>
          </w:p>
        </w:tc>
      </w:tr>
      <w:tr>
        <w:tblPrEx>
          <w:tblCellMar>
            <w:top w:w="0" w:type="dxa"/>
            <w:left w:w="0" w:type="dxa"/>
            <w:bottom w:w="0" w:type="dxa"/>
            <w:right w:w="0" w:type="dxa"/>
          </w:tblCellMar>
        </w:tblPrEx>
        <w:trPr>
          <w:trHeight w:val="277" w:hRule="atLeast"/>
          <w:jc w:val="center"/>
        </w:trPr>
        <w:tc>
          <w:tcPr>
            <w:tcW w:w="1512" w:type="dxa"/>
            <w:tcBorders>
              <w:top w:val="single" w:color="auto" w:sz="4" w:space="0"/>
              <w:left w:val="single" w:color="auto" w:sz="4" w:space="0"/>
              <w:bottom w:val="nil"/>
              <w:right w:val="nil"/>
            </w:tcBorders>
            <w:shd w:val="clear" w:color="auto" w:fill="FFFFFF"/>
            <w:noWrap w:val="0"/>
            <w:vAlign w:val="center"/>
          </w:tcPr>
          <w:p>
            <w:pPr>
              <w:jc w:val="center"/>
            </w:pPr>
            <w:r>
              <w:t>10</w:t>
            </w:r>
          </w:p>
        </w:tc>
        <w:tc>
          <w:tcPr>
            <w:tcW w:w="2417" w:type="dxa"/>
            <w:tcBorders>
              <w:top w:val="single" w:color="auto" w:sz="4" w:space="0"/>
              <w:left w:val="single" w:color="auto" w:sz="4" w:space="0"/>
              <w:bottom w:val="nil"/>
              <w:right w:val="nil"/>
            </w:tcBorders>
            <w:shd w:val="clear" w:color="auto" w:fill="FFFFFF"/>
            <w:noWrap w:val="0"/>
            <w:vAlign w:val="center"/>
          </w:tcPr>
          <w:p>
            <w:pPr>
              <w:jc w:val="center"/>
              <w:rPr>
                <w:rFonts w:hint="eastAsia" w:eastAsia="宋体"/>
                <w:lang w:eastAsia="zh-CN"/>
              </w:rPr>
            </w:pPr>
            <w:r>
              <w:rPr>
                <w:rFonts w:hint="eastAsia"/>
                <w:lang w:eastAsia="zh-CN"/>
              </w:rPr>
              <w:t>隧道窑</w:t>
            </w:r>
          </w:p>
        </w:tc>
        <w:tc>
          <w:tcPr>
            <w:tcW w:w="1100" w:type="dxa"/>
            <w:tcBorders>
              <w:top w:val="single" w:color="auto" w:sz="4" w:space="0"/>
              <w:left w:val="single" w:color="auto" w:sz="4" w:space="0"/>
              <w:bottom w:val="nil"/>
              <w:right w:val="nil"/>
            </w:tcBorders>
            <w:shd w:val="clear" w:color="auto" w:fill="FFFFFF"/>
            <w:noWrap w:val="0"/>
            <w:vAlign w:val="center"/>
          </w:tcPr>
          <w:p>
            <w:pPr>
              <w:jc w:val="center"/>
            </w:pPr>
            <w:r>
              <w:rPr>
                <w:rFonts w:hint="eastAsia"/>
              </w:rPr>
              <w:t>座</w:t>
            </w:r>
          </w:p>
        </w:tc>
        <w:tc>
          <w:tcPr>
            <w:tcW w:w="3278" w:type="dxa"/>
            <w:tcBorders>
              <w:top w:val="single" w:color="auto" w:sz="4" w:space="0"/>
              <w:left w:val="single" w:color="auto" w:sz="4" w:space="0"/>
              <w:bottom w:val="nil"/>
              <w:right w:val="nil"/>
            </w:tcBorders>
            <w:shd w:val="clear" w:color="auto" w:fill="FFFFFF"/>
            <w:noWrap w:val="0"/>
            <w:vAlign w:val="center"/>
          </w:tcPr>
          <w:p>
            <w:pPr>
              <w:jc w:val="center"/>
              <w:rPr>
                <w:rFonts w:hint="eastAsia" w:eastAsia="宋体"/>
                <w:lang w:val="en-US" w:eastAsia="zh-CN"/>
              </w:rPr>
            </w:pPr>
            <w:r>
              <w:rPr>
                <w:rFonts w:hint="eastAsia"/>
                <w:lang w:val="en-US" w:eastAsia="zh-CN"/>
              </w:rPr>
              <w:t>2</w:t>
            </w:r>
          </w:p>
        </w:tc>
      </w:tr>
      <w:tr>
        <w:tblPrEx>
          <w:tblCellMar>
            <w:top w:w="0" w:type="dxa"/>
            <w:left w:w="0" w:type="dxa"/>
            <w:bottom w:w="0" w:type="dxa"/>
            <w:right w:w="0" w:type="dxa"/>
          </w:tblCellMar>
        </w:tblPrEx>
        <w:trPr>
          <w:trHeight w:val="272" w:hRule="atLeast"/>
          <w:jc w:val="center"/>
        </w:trPr>
        <w:tc>
          <w:tcPr>
            <w:tcW w:w="1512" w:type="dxa"/>
            <w:tcBorders>
              <w:top w:val="single" w:color="auto" w:sz="4" w:space="0"/>
              <w:left w:val="single" w:color="auto" w:sz="4" w:space="0"/>
              <w:bottom w:val="nil"/>
              <w:right w:val="nil"/>
            </w:tcBorders>
            <w:shd w:val="clear" w:color="auto" w:fill="FFFFFF"/>
            <w:noWrap w:val="0"/>
            <w:vAlign w:val="bottom"/>
          </w:tcPr>
          <w:p>
            <w:pPr>
              <w:jc w:val="center"/>
            </w:pPr>
            <w:r>
              <w:t>11</w:t>
            </w:r>
          </w:p>
        </w:tc>
        <w:tc>
          <w:tcPr>
            <w:tcW w:w="2417" w:type="dxa"/>
            <w:tcBorders>
              <w:top w:val="single" w:color="auto" w:sz="4" w:space="0"/>
              <w:left w:val="single" w:color="auto" w:sz="4" w:space="0"/>
              <w:bottom w:val="nil"/>
              <w:right w:val="nil"/>
            </w:tcBorders>
            <w:shd w:val="clear" w:color="auto" w:fill="FFFFFF"/>
            <w:noWrap w:val="0"/>
            <w:vAlign w:val="center"/>
          </w:tcPr>
          <w:p>
            <w:pPr>
              <w:jc w:val="center"/>
              <w:rPr>
                <w:rFonts w:hint="eastAsia" w:eastAsia="宋体"/>
                <w:lang w:eastAsia="zh-CN"/>
              </w:rPr>
            </w:pPr>
            <w:r>
              <w:rPr>
                <w:rFonts w:hint="eastAsia"/>
                <w:lang w:eastAsia="zh-CN"/>
              </w:rPr>
              <w:t>除尘器</w:t>
            </w:r>
          </w:p>
        </w:tc>
        <w:tc>
          <w:tcPr>
            <w:tcW w:w="1100" w:type="dxa"/>
            <w:tcBorders>
              <w:top w:val="single" w:color="auto" w:sz="4" w:space="0"/>
              <w:left w:val="single" w:color="auto" w:sz="4" w:space="0"/>
              <w:bottom w:val="nil"/>
              <w:right w:val="nil"/>
            </w:tcBorders>
            <w:shd w:val="clear" w:color="auto" w:fill="FFFFFF"/>
            <w:noWrap w:val="0"/>
            <w:vAlign w:val="center"/>
          </w:tcPr>
          <w:p>
            <w:pPr>
              <w:jc w:val="center"/>
            </w:pPr>
            <w:r>
              <w:rPr>
                <w:rFonts w:hint="eastAsia"/>
              </w:rPr>
              <w:t>套</w:t>
            </w:r>
          </w:p>
        </w:tc>
        <w:tc>
          <w:tcPr>
            <w:tcW w:w="3278" w:type="dxa"/>
            <w:tcBorders>
              <w:top w:val="single" w:color="auto" w:sz="4" w:space="0"/>
              <w:left w:val="single" w:color="auto" w:sz="4" w:space="0"/>
              <w:bottom w:val="nil"/>
              <w:right w:val="nil"/>
            </w:tcBorders>
            <w:shd w:val="clear" w:color="auto" w:fill="FFFFFF"/>
            <w:noWrap w:val="0"/>
            <w:vAlign w:val="bottom"/>
          </w:tcPr>
          <w:p>
            <w:pPr>
              <w:jc w:val="center"/>
              <w:rPr>
                <w:rFonts w:hint="eastAsia" w:eastAsia="宋体"/>
                <w:lang w:val="en-US" w:eastAsia="zh-CN"/>
              </w:rPr>
            </w:pPr>
            <w:r>
              <w:rPr>
                <w:rFonts w:hint="eastAsia"/>
                <w:lang w:val="en-US" w:eastAsia="zh-CN"/>
              </w:rPr>
              <w:t>4</w:t>
            </w:r>
          </w:p>
        </w:tc>
      </w:tr>
      <w:tr>
        <w:tblPrEx>
          <w:tblCellMar>
            <w:top w:w="0" w:type="dxa"/>
            <w:left w:w="0" w:type="dxa"/>
            <w:bottom w:w="0" w:type="dxa"/>
            <w:right w:w="0" w:type="dxa"/>
          </w:tblCellMar>
        </w:tblPrEx>
        <w:trPr>
          <w:trHeight w:val="299" w:hRule="atLeast"/>
          <w:jc w:val="center"/>
        </w:trPr>
        <w:tc>
          <w:tcPr>
            <w:tcW w:w="1512" w:type="dxa"/>
            <w:tcBorders>
              <w:top w:val="single" w:color="auto" w:sz="4" w:space="0"/>
              <w:left w:val="single" w:color="auto" w:sz="4" w:space="0"/>
              <w:bottom w:val="single" w:color="auto" w:sz="4" w:space="0"/>
              <w:right w:val="nil"/>
            </w:tcBorders>
            <w:shd w:val="clear" w:color="auto" w:fill="FFFFFF"/>
            <w:noWrap w:val="0"/>
            <w:vAlign w:val="center"/>
          </w:tcPr>
          <w:p>
            <w:pPr>
              <w:jc w:val="center"/>
            </w:pPr>
            <w:r>
              <w:t>12</w:t>
            </w:r>
          </w:p>
        </w:tc>
        <w:tc>
          <w:tcPr>
            <w:tcW w:w="2417" w:type="dxa"/>
            <w:tcBorders>
              <w:top w:val="single" w:color="auto" w:sz="4" w:space="0"/>
              <w:left w:val="single" w:color="auto" w:sz="4" w:space="0"/>
              <w:bottom w:val="single" w:color="auto" w:sz="4" w:space="0"/>
              <w:right w:val="nil"/>
            </w:tcBorders>
            <w:shd w:val="clear" w:color="auto" w:fill="FFFFFF"/>
            <w:noWrap w:val="0"/>
            <w:vAlign w:val="center"/>
          </w:tcPr>
          <w:p>
            <w:pPr>
              <w:jc w:val="center"/>
              <w:rPr>
                <w:rFonts w:hint="eastAsia" w:eastAsia="宋体"/>
                <w:lang w:eastAsia="zh-CN"/>
              </w:rPr>
            </w:pPr>
            <w:r>
              <w:rPr>
                <w:rFonts w:hint="eastAsia"/>
                <w:lang w:eastAsia="zh-CN"/>
              </w:rPr>
              <w:t>脱硫塔</w:t>
            </w:r>
          </w:p>
        </w:tc>
        <w:tc>
          <w:tcPr>
            <w:tcW w:w="1100" w:type="dxa"/>
            <w:tcBorders>
              <w:top w:val="single" w:color="auto" w:sz="4" w:space="0"/>
              <w:left w:val="single" w:color="auto" w:sz="4" w:space="0"/>
              <w:bottom w:val="single" w:color="auto" w:sz="4" w:space="0"/>
              <w:right w:val="nil"/>
            </w:tcBorders>
            <w:shd w:val="clear" w:color="auto" w:fill="FFFFFF"/>
            <w:noWrap w:val="0"/>
            <w:vAlign w:val="center"/>
          </w:tcPr>
          <w:p>
            <w:pPr>
              <w:jc w:val="center"/>
            </w:pPr>
            <w:r>
              <w:rPr>
                <w:rFonts w:hint="eastAsia"/>
              </w:rPr>
              <w:t>套</w:t>
            </w:r>
          </w:p>
        </w:tc>
        <w:tc>
          <w:tcPr>
            <w:tcW w:w="3278" w:type="dxa"/>
            <w:tcBorders>
              <w:top w:val="single" w:color="auto" w:sz="4" w:space="0"/>
              <w:left w:val="single" w:color="auto" w:sz="4" w:space="0"/>
              <w:bottom w:val="single" w:color="auto" w:sz="4" w:space="0"/>
              <w:right w:val="nil"/>
            </w:tcBorders>
            <w:shd w:val="clear" w:color="auto" w:fill="FFFFFF"/>
            <w:noWrap w:val="0"/>
            <w:vAlign w:val="center"/>
          </w:tcPr>
          <w:p>
            <w:pPr>
              <w:jc w:val="center"/>
              <w:rPr>
                <w:rFonts w:hint="eastAsia" w:eastAsia="宋体"/>
                <w:lang w:val="en-US" w:eastAsia="zh-CN"/>
              </w:rPr>
            </w:pPr>
            <w:r>
              <w:rPr>
                <w:rFonts w:hint="eastAsia"/>
                <w:lang w:val="en-US" w:eastAsia="zh-CN"/>
              </w:rPr>
              <w:t>2</w:t>
            </w:r>
          </w:p>
        </w:tc>
      </w:tr>
      <w:tr>
        <w:tblPrEx>
          <w:tblCellMar>
            <w:top w:w="0" w:type="dxa"/>
            <w:left w:w="0" w:type="dxa"/>
            <w:bottom w:w="0" w:type="dxa"/>
            <w:right w:w="0" w:type="dxa"/>
          </w:tblCellMar>
        </w:tblPrEx>
        <w:trPr>
          <w:trHeight w:val="299" w:hRule="atLeast"/>
          <w:jc w:val="center"/>
        </w:trPr>
        <w:tc>
          <w:tcPr>
            <w:tcW w:w="1512" w:type="dxa"/>
            <w:tcBorders>
              <w:top w:val="single" w:color="auto" w:sz="4" w:space="0"/>
              <w:left w:val="single" w:color="auto" w:sz="4" w:space="0"/>
              <w:bottom w:val="single" w:color="auto" w:sz="4" w:space="0"/>
              <w:right w:val="nil"/>
            </w:tcBorders>
            <w:shd w:val="clear" w:color="auto" w:fill="FFFFFF"/>
            <w:noWrap w:val="0"/>
            <w:vAlign w:val="center"/>
          </w:tcPr>
          <w:p>
            <w:pPr>
              <w:jc w:val="center"/>
            </w:pPr>
            <w:r>
              <w:rPr>
                <w:rFonts w:hint="eastAsia"/>
              </w:rPr>
              <w:t>13</w:t>
            </w:r>
          </w:p>
        </w:tc>
        <w:tc>
          <w:tcPr>
            <w:tcW w:w="2417" w:type="dxa"/>
            <w:tcBorders>
              <w:top w:val="single" w:color="auto" w:sz="4" w:space="0"/>
              <w:left w:val="single" w:color="auto" w:sz="4" w:space="0"/>
              <w:bottom w:val="single" w:color="auto" w:sz="4" w:space="0"/>
              <w:right w:val="nil"/>
            </w:tcBorders>
            <w:shd w:val="clear" w:color="auto" w:fill="FFFFFF"/>
            <w:noWrap w:val="0"/>
            <w:vAlign w:val="center"/>
          </w:tcPr>
          <w:p>
            <w:pPr>
              <w:jc w:val="center"/>
              <w:rPr>
                <w:rFonts w:hint="eastAsia" w:eastAsia="宋体"/>
                <w:lang w:eastAsia="zh-CN"/>
              </w:rPr>
            </w:pPr>
            <w:r>
              <w:rPr>
                <w:rFonts w:hint="eastAsia"/>
                <w:lang w:eastAsia="zh-CN"/>
              </w:rPr>
              <w:t>搅拌机</w:t>
            </w:r>
          </w:p>
        </w:tc>
        <w:tc>
          <w:tcPr>
            <w:tcW w:w="1100" w:type="dxa"/>
            <w:tcBorders>
              <w:top w:val="single" w:color="auto" w:sz="4" w:space="0"/>
              <w:left w:val="single" w:color="auto" w:sz="4" w:space="0"/>
              <w:bottom w:val="single" w:color="auto" w:sz="4" w:space="0"/>
              <w:right w:val="nil"/>
            </w:tcBorders>
            <w:shd w:val="clear" w:color="auto" w:fill="FFFFFF"/>
            <w:noWrap w:val="0"/>
            <w:vAlign w:val="center"/>
          </w:tcPr>
          <w:p>
            <w:pPr>
              <w:jc w:val="center"/>
              <w:rPr>
                <w:rFonts w:hint="eastAsia"/>
              </w:rPr>
            </w:pPr>
            <w:r>
              <w:rPr>
                <w:rFonts w:hint="eastAsia"/>
              </w:rPr>
              <w:t>台</w:t>
            </w:r>
          </w:p>
        </w:tc>
        <w:tc>
          <w:tcPr>
            <w:tcW w:w="3278" w:type="dxa"/>
            <w:tcBorders>
              <w:top w:val="single" w:color="auto" w:sz="4" w:space="0"/>
              <w:left w:val="single" w:color="auto" w:sz="4" w:space="0"/>
              <w:bottom w:val="single" w:color="auto" w:sz="4" w:space="0"/>
              <w:right w:val="nil"/>
            </w:tcBorders>
            <w:shd w:val="clear" w:color="auto" w:fill="FFFFFF"/>
            <w:noWrap w:val="0"/>
            <w:vAlign w:val="center"/>
          </w:tcPr>
          <w:p>
            <w:pPr>
              <w:jc w:val="center"/>
              <w:rPr>
                <w:rFonts w:hint="eastAsia" w:eastAsia="宋体"/>
                <w:lang w:val="en-US" w:eastAsia="zh-CN"/>
              </w:rPr>
            </w:pPr>
            <w:r>
              <w:rPr>
                <w:rFonts w:hint="eastAsia"/>
                <w:lang w:val="en-US" w:eastAsia="zh-CN"/>
              </w:rPr>
              <w:t>5</w:t>
            </w:r>
          </w:p>
        </w:tc>
      </w:tr>
      <w:tr>
        <w:tblPrEx>
          <w:tblCellMar>
            <w:top w:w="0" w:type="dxa"/>
            <w:left w:w="0" w:type="dxa"/>
            <w:bottom w:w="0" w:type="dxa"/>
            <w:right w:w="0" w:type="dxa"/>
          </w:tblCellMar>
        </w:tblPrEx>
        <w:trPr>
          <w:trHeight w:val="299" w:hRule="atLeast"/>
          <w:jc w:val="center"/>
        </w:trPr>
        <w:tc>
          <w:tcPr>
            <w:tcW w:w="1512" w:type="dxa"/>
            <w:tcBorders>
              <w:top w:val="single" w:color="auto" w:sz="4" w:space="0"/>
              <w:left w:val="single" w:color="auto" w:sz="4" w:space="0"/>
              <w:bottom w:val="single" w:color="auto" w:sz="4" w:space="0"/>
              <w:right w:val="nil"/>
            </w:tcBorders>
            <w:shd w:val="clear" w:color="auto" w:fill="FFFFFF"/>
            <w:noWrap w:val="0"/>
            <w:vAlign w:val="center"/>
          </w:tcPr>
          <w:p>
            <w:pPr>
              <w:jc w:val="center"/>
              <w:rPr>
                <w:rFonts w:hint="eastAsia"/>
              </w:rPr>
            </w:pPr>
            <w:r>
              <w:rPr>
                <w:rFonts w:hint="eastAsia"/>
              </w:rPr>
              <w:t>14</w:t>
            </w:r>
          </w:p>
        </w:tc>
        <w:tc>
          <w:tcPr>
            <w:tcW w:w="2417" w:type="dxa"/>
            <w:tcBorders>
              <w:top w:val="single" w:color="auto" w:sz="4" w:space="0"/>
              <w:left w:val="single" w:color="auto" w:sz="4" w:space="0"/>
              <w:bottom w:val="single" w:color="auto" w:sz="4" w:space="0"/>
              <w:right w:val="nil"/>
            </w:tcBorders>
            <w:shd w:val="clear" w:color="auto" w:fill="FFFFFF"/>
            <w:noWrap w:val="0"/>
            <w:vAlign w:val="center"/>
          </w:tcPr>
          <w:p>
            <w:pPr>
              <w:jc w:val="center"/>
              <w:rPr>
                <w:rFonts w:hint="eastAsia" w:eastAsia="宋体"/>
                <w:lang w:eastAsia="zh-CN"/>
              </w:rPr>
            </w:pPr>
            <w:r>
              <w:rPr>
                <w:rFonts w:hint="eastAsia"/>
                <w:lang w:eastAsia="zh-CN"/>
              </w:rPr>
              <w:t>传输带</w:t>
            </w:r>
          </w:p>
        </w:tc>
        <w:tc>
          <w:tcPr>
            <w:tcW w:w="1100" w:type="dxa"/>
            <w:tcBorders>
              <w:top w:val="single" w:color="auto" w:sz="4" w:space="0"/>
              <w:left w:val="single" w:color="auto" w:sz="4" w:space="0"/>
              <w:bottom w:val="single" w:color="auto" w:sz="4" w:space="0"/>
              <w:right w:val="nil"/>
            </w:tcBorders>
            <w:shd w:val="clear" w:color="auto" w:fill="FFFFFF"/>
            <w:noWrap w:val="0"/>
            <w:vAlign w:val="center"/>
          </w:tcPr>
          <w:p>
            <w:pPr>
              <w:jc w:val="center"/>
              <w:rPr>
                <w:rFonts w:hint="eastAsia" w:eastAsia="宋体"/>
                <w:lang w:eastAsia="zh-CN"/>
              </w:rPr>
            </w:pPr>
            <w:r>
              <w:rPr>
                <w:rFonts w:hint="eastAsia"/>
                <w:lang w:eastAsia="zh-CN"/>
              </w:rPr>
              <w:t>条</w:t>
            </w:r>
          </w:p>
        </w:tc>
        <w:tc>
          <w:tcPr>
            <w:tcW w:w="3278" w:type="dxa"/>
            <w:tcBorders>
              <w:top w:val="single" w:color="auto" w:sz="4" w:space="0"/>
              <w:left w:val="single" w:color="auto" w:sz="4" w:space="0"/>
              <w:bottom w:val="single" w:color="auto" w:sz="4" w:space="0"/>
              <w:right w:val="nil"/>
            </w:tcBorders>
            <w:shd w:val="clear" w:color="auto" w:fill="FFFFFF"/>
            <w:noWrap w:val="0"/>
            <w:vAlign w:val="center"/>
          </w:tcPr>
          <w:p>
            <w:pPr>
              <w:jc w:val="center"/>
              <w:rPr>
                <w:rFonts w:hint="eastAsia" w:eastAsia="宋体"/>
                <w:lang w:val="en-US" w:eastAsia="zh-CN"/>
              </w:rPr>
            </w:pPr>
            <w:r>
              <w:rPr>
                <w:rFonts w:hint="eastAsia"/>
                <w:lang w:val="en-US" w:eastAsia="zh-CN"/>
              </w:rPr>
              <w:t>20</w:t>
            </w:r>
          </w:p>
        </w:tc>
      </w:tr>
      <w:tr>
        <w:tblPrEx>
          <w:tblCellMar>
            <w:top w:w="0" w:type="dxa"/>
            <w:left w:w="0" w:type="dxa"/>
            <w:bottom w:w="0" w:type="dxa"/>
            <w:right w:w="0" w:type="dxa"/>
          </w:tblCellMar>
        </w:tblPrEx>
        <w:trPr>
          <w:trHeight w:val="299" w:hRule="atLeast"/>
          <w:jc w:val="center"/>
        </w:trPr>
        <w:tc>
          <w:tcPr>
            <w:tcW w:w="1512" w:type="dxa"/>
            <w:tcBorders>
              <w:top w:val="single" w:color="auto" w:sz="4" w:space="0"/>
              <w:left w:val="single" w:color="auto" w:sz="4" w:space="0"/>
              <w:bottom w:val="single" w:color="auto" w:sz="4" w:space="0"/>
              <w:right w:val="nil"/>
            </w:tcBorders>
            <w:shd w:val="clear" w:color="auto" w:fill="FFFFFF"/>
            <w:noWrap w:val="0"/>
            <w:vAlign w:val="center"/>
          </w:tcPr>
          <w:p>
            <w:pPr>
              <w:jc w:val="center"/>
              <w:rPr>
                <w:rFonts w:hint="eastAsia"/>
              </w:rPr>
            </w:pPr>
            <w:r>
              <w:rPr>
                <w:rFonts w:hint="eastAsia"/>
              </w:rPr>
              <w:t>15</w:t>
            </w:r>
          </w:p>
        </w:tc>
        <w:tc>
          <w:tcPr>
            <w:tcW w:w="2417" w:type="dxa"/>
            <w:tcBorders>
              <w:top w:val="single" w:color="auto" w:sz="4" w:space="0"/>
              <w:left w:val="single" w:color="auto" w:sz="4" w:space="0"/>
              <w:bottom w:val="single" w:color="auto" w:sz="4" w:space="0"/>
              <w:right w:val="nil"/>
            </w:tcBorders>
            <w:shd w:val="clear" w:color="auto" w:fill="FFFFFF"/>
            <w:noWrap w:val="0"/>
            <w:vAlign w:val="center"/>
          </w:tcPr>
          <w:p>
            <w:pPr>
              <w:jc w:val="center"/>
              <w:rPr>
                <w:rFonts w:hint="eastAsia" w:eastAsia="宋体"/>
                <w:lang w:eastAsia="zh-CN"/>
              </w:rPr>
            </w:pPr>
            <w:r>
              <w:rPr>
                <w:rFonts w:hint="eastAsia"/>
                <w:lang w:eastAsia="zh-CN"/>
              </w:rPr>
              <w:t>粉碎机</w:t>
            </w:r>
          </w:p>
        </w:tc>
        <w:tc>
          <w:tcPr>
            <w:tcW w:w="1100" w:type="dxa"/>
            <w:tcBorders>
              <w:top w:val="single" w:color="auto" w:sz="4" w:space="0"/>
              <w:left w:val="single" w:color="auto" w:sz="4" w:space="0"/>
              <w:bottom w:val="single" w:color="auto" w:sz="4" w:space="0"/>
              <w:right w:val="nil"/>
            </w:tcBorders>
            <w:shd w:val="clear" w:color="auto" w:fill="FFFFFF"/>
            <w:noWrap w:val="0"/>
            <w:vAlign w:val="center"/>
          </w:tcPr>
          <w:p>
            <w:pPr>
              <w:jc w:val="center"/>
              <w:rPr>
                <w:rFonts w:hint="eastAsia" w:eastAsia="宋体"/>
                <w:lang w:eastAsia="zh-CN"/>
              </w:rPr>
            </w:pPr>
            <w:r>
              <w:rPr>
                <w:rFonts w:hint="eastAsia"/>
                <w:lang w:eastAsia="zh-CN"/>
              </w:rPr>
              <w:t>台</w:t>
            </w:r>
          </w:p>
        </w:tc>
        <w:tc>
          <w:tcPr>
            <w:tcW w:w="3278" w:type="dxa"/>
            <w:tcBorders>
              <w:top w:val="single" w:color="auto" w:sz="4" w:space="0"/>
              <w:left w:val="single" w:color="auto" w:sz="4" w:space="0"/>
              <w:bottom w:val="single" w:color="auto" w:sz="4" w:space="0"/>
              <w:right w:val="nil"/>
            </w:tcBorders>
            <w:shd w:val="clear" w:color="auto" w:fill="FFFFFF"/>
            <w:noWrap w:val="0"/>
            <w:vAlign w:val="center"/>
          </w:tcPr>
          <w:p>
            <w:pPr>
              <w:jc w:val="center"/>
              <w:rPr>
                <w:rFonts w:hint="eastAsia" w:eastAsia="宋体"/>
                <w:lang w:val="en-US" w:eastAsia="zh-CN"/>
              </w:rPr>
            </w:pPr>
            <w:r>
              <w:rPr>
                <w:rFonts w:hint="eastAsia"/>
                <w:lang w:val="en-US" w:eastAsia="zh-CN"/>
              </w:rPr>
              <w:t>2</w:t>
            </w:r>
          </w:p>
        </w:tc>
      </w:tr>
      <w:tr>
        <w:tblPrEx>
          <w:tblCellMar>
            <w:top w:w="0" w:type="dxa"/>
            <w:left w:w="0" w:type="dxa"/>
            <w:bottom w:w="0" w:type="dxa"/>
            <w:right w:w="0" w:type="dxa"/>
          </w:tblCellMar>
        </w:tblPrEx>
        <w:trPr>
          <w:trHeight w:val="299" w:hRule="atLeast"/>
          <w:jc w:val="center"/>
        </w:trPr>
        <w:tc>
          <w:tcPr>
            <w:tcW w:w="1512" w:type="dxa"/>
            <w:tcBorders>
              <w:top w:val="single" w:color="auto" w:sz="4" w:space="0"/>
              <w:left w:val="single" w:color="auto" w:sz="4" w:space="0"/>
              <w:bottom w:val="single" w:color="auto" w:sz="4" w:space="0"/>
              <w:right w:val="nil"/>
            </w:tcBorders>
            <w:shd w:val="clear" w:color="auto" w:fill="FFFFFF"/>
            <w:noWrap w:val="0"/>
            <w:vAlign w:val="center"/>
          </w:tcPr>
          <w:p>
            <w:pPr>
              <w:jc w:val="center"/>
              <w:rPr>
                <w:rFonts w:hint="eastAsia" w:eastAsia="宋体"/>
                <w:lang w:val="en-US" w:eastAsia="zh-CN"/>
              </w:rPr>
            </w:pPr>
            <w:r>
              <w:rPr>
                <w:rFonts w:hint="eastAsia"/>
                <w:lang w:val="en-US" w:eastAsia="zh-CN"/>
              </w:rPr>
              <w:t>合计</w:t>
            </w:r>
          </w:p>
        </w:tc>
        <w:tc>
          <w:tcPr>
            <w:tcW w:w="2417" w:type="dxa"/>
            <w:tcBorders>
              <w:top w:val="single" w:color="auto" w:sz="4" w:space="0"/>
              <w:left w:val="single" w:color="auto" w:sz="4" w:space="0"/>
              <w:bottom w:val="single" w:color="auto" w:sz="4" w:space="0"/>
              <w:right w:val="nil"/>
            </w:tcBorders>
            <w:shd w:val="clear" w:color="auto" w:fill="FFFFFF"/>
            <w:noWrap w:val="0"/>
            <w:vAlign w:val="center"/>
          </w:tcPr>
          <w:p>
            <w:pPr>
              <w:jc w:val="center"/>
              <w:rPr>
                <w:rFonts w:hint="eastAsia"/>
              </w:rPr>
            </w:pPr>
          </w:p>
        </w:tc>
        <w:tc>
          <w:tcPr>
            <w:tcW w:w="1100" w:type="dxa"/>
            <w:tcBorders>
              <w:top w:val="single" w:color="auto" w:sz="4" w:space="0"/>
              <w:left w:val="single" w:color="auto" w:sz="4" w:space="0"/>
              <w:bottom w:val="single" w:color="auto" w:sz="4" w:space="0"/>
              <w:right w:val="nil"/>
            </w:tcBorders>
            <w:shd w:val="clear" w:color="auto" w:fill="FFFFFF"/>
            <w:noWrap w:val="0"/>
            <w:vAlign w:val="center"/>
          </w:tcPr>
          <w:p>
            <w:pPr>
              <w:jc w:val="center"/>
              <w:rPr>
                <w:rFonts w:hint="eastAsia"/>
              </w:rPr>
            </w:pPr>
            <w:r>
              <w:rPr>
                <w:rFonts w:hint="eastAsia"/>
              </w:rPr>
              <w:t>台</w:t>
            </w:r>
          </w:p>
        </w:tc>
        <w:tc>
          <w:tcPr>
            <w:tcW w:w="3278" w:type="dxa"/>
            <w:tcBorders>
              <w:top w:val="single" w:color="auto" w:sz="4" w:space="0"/>
              <w:left w:val="single" w:color="auto" w:sz="4" w:space="0"/>
              <w:bottom w:val="single" w:color="auto" w:sz="4" w:space="0"/>
              <w:right w:val="nil"/>
            </w:tcBorders>
            <w:shd w:val="clear" w:color="auto" w:fill="FFFFFF"/>
            <w:noWrap w:val="0"/>
            <w:vAlign w:val="center"/>
          </w:tcPr>
          <w:p>
            <w:pPr>
              <w:jc w:val="center"/>
              <w:rPr>
                <w:rFonts w:hint="eastAsia" w:eastAsia="宋体"/>
                <w:lang w:val="en-US" w:eastAsia="zh-CN"/>
              </w:rPr>
            </w:pPr>
            <w:r>
              <w:rPr>
                <w:rFonts w:hint="eastAsia"/>
                <w:lang w:val="en-US" w:eastAsia="zh-CN"/>
              </w:rPr>
              <w:t>70</w:t>
            </w:r>
          </w:p>
        </w:tc>
      </w:tr>
    </w:tbl>
    <w:p>
      <w:pPr>
        <w:spacing w:line="360" w:lineRule="auto"/>
        <w:ind w:firstLine="562" w:firstLineChars="200"/>
        <w:jc w:val="left"/>
        <w:outlineLvl w:val="2"/>
        <w:rPr>
          <w:b/>
          <w:szCs w:val="28"/>
        </w:rPr>
      </w:pPr>
      <w:bookmarkStart w:id="75" w:name="_Toc5535"/>
      <w:r>
        <w:rPr>
          <w:b/>
          <w:szCs w:val="28"/>
        </w:rPr>
        <w:t>3.2.3 项目主要</w:t>
      </w:r>
      <w:bookmarkEnd w:id="64"/>
      <w:r>
        <w:rPr>
          <w:b/>
          <w:szCs w:val="28"/>
        </w:rPr>
        <w:t>产品</w:t>
      </w:r>
      <w:bookmarkEnd w:id="65"/>
      <w:bookmarkEnd w:id="66"/>
      <w:bookmarkEnd w:id="67"/>
      <w:bookmarkEnd w:id="68"/>
      <w:bookmarkEnd w:id="69"/>
      <w:bookmarkEnd w:id="70"/>
      <w:bookmarkEnd w:id="71"/>
      <w:bookmarkEnd w:id="72"/>
      <w:bookmarkEnd w:id="73"/>
      <w:bookmarkEnd w:id="74"/>
      <w:bookmarkEnd w:id="75"/>
    </w:p>
    <w:p>
      <w:pPr>
        <w:spacing w:line="360" w:lineRule="auto"/>
        <w:ind w:firstLine="560" w:firstLineChars="200"/>
        <w:rPr>
          <w:b/>
          <w:sz w:val="24"/>
          <w:szCs w:val="24"/>
        </w:rPr>
      </w:pPr>
      <w:r>
        <w:rPr>
          <w:szCs w:val="28"/>
        </w:rPr>
        <w:t>该项目主要产品见表3.2-3。</w:t>
      </w:r>
    </w:p>
    <w:p>
      <w:pPr>
        <w:jc w:val="center"/>
        <w:rPr>
          <w:rFonts w:hint="eastAsia"/>
          <w:sz w:val="24"/>
          <w:szCs w:val="24"/>
          <w:lang w:eastAsia="zh-CN"/>
        </w:rPr>
      </w:pPr>
      <w:r>
        <w:rPr>
          <w:rFonts w:hint="eastAsia"/>
          <w:sz w:val="24"/>
          <w:szCs w:val="24"/>
          <w:lang w:eastAsia="zh-CN"/>
        </w:rPr>
        <w:t>表3.2-3该项目主要产品</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830"/>
        <w:gridCol w:w="2031"/>
        <w:gridCol w:w="2769"/>
        <w:gridCol w:w="16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7" w:hRule="atLeast"/>
          <w:jc w:val="center"/>
        </w:trPr>
        <w:tc>
          <w:tcPr>
            <w:tcW w:w="1830" w:type="dxa"/>
            <w:shd w:val="clear" w:color="auto" w:fill="FFFFFF"/>
            <w:noWrap w:val="0"/>
            <w:vAlign w:val="center"/>
          </w:tcPr>
          <w:p>
            <w:pPr>
              <w:jc w:val="center"/>
              <w:rPr>
                <w:rFonts w:hint="eastAsia"/>
                <w:sz w:val="24"/>
                <w:szCs w:val="24"/>
                <w:lang w:eastAsia="zh-CN"/>
              </w:rPr>
            </w:pPr>
            <w:bookmarkStart w:id="76" w:name="_Toc498350144"/>
            <w:bookmarkStart w:id="77" w:name="_Toc2002150"/>
            <w:r>
              <w:rPr>
                <w:rFonts w:hint="eastAsia"/>
                <w:sz w:val="24"/>
                <w:szCs w:val="24"/>
                <w:lang w:eastAsia="zh-CN"/>
              </w:rPr>
              <w:t>产品名称</w:t>
            </w:r>
          </w:p>
        </w:tc>
        <w:tc>
          <w:tcPr>
            <w:tcW w:w="2031" w:type="dxa"/>
            <w:shd w:val="clear" w:color="auto" w:fill="FFFFFF"/>
            <w:noWrap w:val="0"/>
            <w:vAlign w:val="center"/>
          </w:tcPr>
          <w:p>
            <w:pPr>
              <w:jc w:val="center"/>
              <w:rPr>
                <w:rFonts w:hint="eastAsia"/>
                <w:sz w:val="24"/>
                <w:szCs w:val="24"/>
                <w:lang w:eastAsia="zh-CN"/>
              </w:rPr>
            </w:pPr>
            <w:r>
              <w:rPr>
                <w:rFonts w:hint="eastAsia"/>
                <w:sz w:val="24"/>
                <w:szCs w:val="24"/>
                <w:lang w:eastAsia="zh-CN"/>
              </w:rPr>
              <w:t>产品规格（mm)</w:t>
            </w:r>
          </w:p>
        </w:tc>
        <w:tc>
          <w:tcPr>
            <w:tcW w:w="2769" w:type="dxa"/>
            <w:shd w:val="clear" w:color="auto" w:fill="FFFFFF"/>
            <w:noWrap w:val="0"/>
            <w:vAlign w:val="center"/>
          </w:tcPr>
          <w:p>
            <w:pPr>
              <w:jc w:val="center"/>
              <w:rPr>
                <w:rFonts w:hint="eastAsia"/>
                <w:sz w:val="24"/>
                <w:szCs w:val="24"/>
                <w:lang w:eastAsia="zh-CN"/>
              </w:rPr>
            </w:pPr>
            <w:r>
              <w:rPr>
                <w:rFonts w:hint="eastAsia"/>
                <w:sz w:val="24"/>
                <w:szCs w:val="24"/>
                <w:lang w:eastAsia="zh-CN"/>
              </w:rPr>
              <w:t>年产规模</w:t>
            </w:r>
          </w:p>
        </w:tc>
        <w:tc>
          <w:tcPr>
            <w:tcW w:w="1652" w:type="dxa"/>
            <w:shd w:val="clear" w:color="auto" w:fill="FFFFFF"/>
            <w:noWrap w:val="0"/>
            <w:vAlign w:val="center"/>
          </w:tcPr>
          <w:p>
            <w:pPr>
              <w:jc w:val="center"/>
              <w:rPr>
                <w:rFonts w:hint="eastAsia"/>
                <w:sz w:val="24"/>
                <w:szCs w:val="24"/>
                <w:lang w:eastAsia="zh-CN"/>
              </w:rPr>
            </w:pPr>
            <w:r>
              <w:rPr>
                <w:rFonts w:hint="eastAsia"/>
                <w:sz w:val="24"/>
                <w:szCs w:val="24"/>
                <w:lang w:eastAsia="zh-CN"/>
              </w:rPr>
              <w:t>折标砖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8" w:hRule="atLeast"/>
          <w:jc w:val="center"/>
        </w:trPr>
        <w:tc>
          <w:tcPr>
            <w:tcW w:w="1830" w:type="dxa"/>
            <w:shd w:val="clear" w:color="auto" w:fill="FFFFFF"/>
            <w:noWrap w:val="0"/>
            <w:vAlign w:val="center"/>
          </w:tcPr>
          <w:p>
            <w:pPr>
              <w:jc w:val="center"/>
              <w:rPr>
                <w:rFonts w:hint="default"/>
                <w:sz w:val="24"/>
                <w:szCs w:val="24"/>
                <w:lang w:val="en-US" w:eastAsia="zh-CN"/>
              </w:rPr>
            </w:pPr>
            <w:r>
              <w:rPr>
                <w:rFonts w:hint="eastAsia"/>
                <w:sz w:val="24"/>
                <w:szCs w:val="24"/>
                <w:lang w:val="en-US" w:eastAsia="zh-CN"/>
              </w:rPr>
              <w:t>多孔砖</w:t>
            </w:r>
          </w:p>
        </w:tc>
        <w:tc>
          <w:tcPr>
            <w:tcW w:w="2031" w:type="dxa"/>
            <w:shd w:val="clear" w:color="auto" w:fill="FFFFFF"/>
            <w:noWrap w:val="0"/>
            <w:vAlign w:val="center"/>
          </w:tcPr>
          <w:p>
            <w:pPr>
              <w:jc w:val="center"/>
              <w:rPr>
                <w:rFonts w:hint="eastAsia"/>
                <w:sz w:val="24"/>
                <w:szCs w:val="24"/>
                <w:lang w:eastAsia="zh-CN"/>
              </w:rPr>
            </w:pPr>
            <w:r>
              <w:rPr>
                <w:rFonts w:hint="eastAsia"/>
                <w:sz w:val="24"/>
                <w:szCs w:val="24"/>
                <w:lang w:eastAsia="zh-CN"/>
              </w:rPr>
              <w:t>240*90*115</w:t>
            </w:r>
          </w:p>
        </w:tc>
        <w:tc>
          <w:tcPr>
            <w:tcW w:w="2769" w:type="dxa"/>
            <w:shd w:val="clear" w:color="auto" w:fill="FFFFFF"/>
            <w:noWrap w:val="0"/>
            <w:vAlign w:val="center"/>
          </w:tcPr>
          <w:p>
            <w:pPr>
              <w:jc w:val="center"/>
              <w:rPr>
                <w:rFonts w:hint="eastAsia"/>
                <w:sz w:val="24"/>
                <w:szCs w:val="24"/>
                <w:lang w:eastAsia="zh-CN"/>
              </w:rPr>
            </w:pPr>
            <w:r>
              <w:rPr>
                <w:rFonts w:hint="eastAsia"/>
                <w:sz w:val="24"/>
                <w:szCs w:val="24"/>
                <w:lang w:val="en-US" w:eastAsia="zh-CN"/>
              </w:rPr>
              <w:t>12000</w:t>
            </w:r>
            <w:r>
              <w:rPr>
                <w:rFonts w:hint="eastAsia"/>
                <w:sz w:val="24"/>
                <w:szCs w:val="24"/>
                <w:lang w:eastAsia="zh-CN"/>
              </w:rPr>
              <w:t>万块</w:t>
            </w:r>
          </w:p>
        </w:tc>
        <w:tc>
          <w:tcPr>
            <w:tcW w:w="1652" w:type="dxa"/>
            <w:shd w:val="clear" w:color="auto" w:fill="FFFFFF"/>
            <w:noWrap w:val="0"/>
            <w:vAlign w:val="center"/>
          </w:tcPr>
          <w:p>
            <w:pPr>
              <w:jc w:val="center"/>
              <w:rPr>
                <w:rFonts w:hint="eastAsia"/>
                <w:sz w:val="24"/>
                <w:szCs w:val="24"/>
                <w:lang w:eastAsia="zh-CN"/>
              </w:rPr>
            </w:pPr>
            <w:r>
              <w:rPr>
                <w:rFonts w:hint="eastAsia"/>
                <w:sz w:val="24"/>
                <w:szCs w:val="24"/>
                <w:lang w:val="en-US" w:eastAsia="zh-CN"/>
              </w:rPr>
              <w:t>12</w:t>
            </w:r>
            <w:r>
              <w:rPr>
                <w:rFonts w:hint="eastAsia"/>
                <w:sz w:val="24"/>
                <w:szCs w:val="24"/>
                <w:lang w:eastAsia="zh-CN"/>
              </w:rPr>
              <w:t>000万块</w:t>
            </w:r>
          </w:p>
        </w:tc>
      </w:tr>
    </w:tbl>
    <w:p>
      <w:pPr>
        <w:spacing w:line="360" w:lineRule="auto"/>
        <w:outlineLvl w:val="1"/>
        <w:rPr>
          <w:b/>
          <w:sz w:val="30"/>
          <w:szCs w:val="30"/>
        </w:rPr>
      </w:pPr>
      <w:bookmarkStart w:id="78" w:name="_Toc14233"/>
      <w:r>
        <w:rPr>
          <w:b/>
          <w:sz w:val="30"/>
          <w:szCs w:val="30"/>
        </w:rPr>
        <w:t>3.3 主要原辅材料及</w:t>
      </w:r>
      <w:bookmarkEnd w:id="76"/>
      <w:r>
        <w:rPr>
          <w:b/>
          <w:sz w:val="30"/>
          <w:szCs w:val="30"/>
        </w:rPr>
        <w:t>能耗</w:t>
      </w:r>
      <w:bookmarkEnd w:id="77"/>
      <w:bookmarkEnd w:id="78"/>
    </w:p>
    <w:p>
      <w:pPr>
        <w:spacing w:line="360" w:lineRule="auto"/>
        <w:ind w:firstLine="560" w:firstLineChars="200"/>
        <w:rPr>
          <w:szCs w:val="28"/>
        </w:rPr>
      </w:pPr>
      <w:r>
        <w:rPr>
          <w:szCs w:val="28"/>
        </w:rPr>
        <w:t>该项目能耗见表3.3-1。</w:t>
      </w:r>
    </w:p>
    <w:p>
      <w:pPr>
        <w:spacing w:line="360" w:lineRule="auto"/>
        <w:ind w:firstLine="482" w:firstLineChars="200"/>
        <w:jc w:val="center"/>
        <w:rPr>
          <w:b/>
          <w:sz w:val="24"/>
          <w:szCs w:val="24"/>
        </w:rPr>
      </w:pPr>
      <w:r>
        <w:rPr>
          <w:b/>
          <w:sz w:val="24"/>
          <w:szCs w:val="24"/>
        </w:rPr>
        <w:t>表3.3-1该项目能耗</w:t>
      </w:r>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2741"/>
        <w:gridCol w:w="1530"/>
        <w:gridCol w:w="1530"/>
        <w:gridCol w:w="1413"/>
        <w:gridCol w:w="1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noWrap w:val="0"/>
            <w:vAlign w:val="center"/>
          </w:tcPr>
          <w:p>
            <w:pPr>
              <w:jc w:val="center"/>
            </w:pPr>
            <w:bookmarkStart w:id="79" w:name="_Toc498350145"/>
            <w:bookmarkStart w:id="80" w:name="_Toc2002151"/>
            <w:r>
              <w:rPr>
                <w:rFonts w:hint="eastAsia"/>
              </w:rPr>
              <w:t>序号</w:t>
            </w:r>
          </w:p>
        </w:tc>
        <w:tc>
          <w:tcPr>
            <w:tcW w:w="1476" w:type="pct"/>
            <w:noWrap w:val="0"/>
            <w:vAlign w:val="center"/>
          </w:tcPr>
          <w:p>
            <w:pPr>
              <w:jc w:val="center"/>
            </w:pPr>
            <w:r>
              <w:rPr>
                <w:rFonts w:hint="eastAsia"/>
              </w:rPr>
              <w:t>名称</w:t>
            </w:r>
          </w:p>
        </w:tc>
        <w:tc>
          <w:tcPr>
            <w:tcW w:w="824" w:type="pct"/>
            <w:noWrap w:val="0"/>
            <w:vAlign w:val="center"/>
          </w:tcPr>
          <w:p>
            <w:pPr>
              <w:jc w:val="center"/>
              <w:rPr>
                <w:rFonts w:hint="eastAsia" w:eastAsia="微软雅黑"/>
                <w:lang w:val="en-US" w:eastAsia="zh-CN"/>
              </w:rPr>
            </w:pPr>
            <w:r>
              <w:rPr>
                <w:rFonts w:hint="eastAsia"/>
                <w:lang w:val="en-US" w:eastAsia="zh-CN"/>
              </w:rPr>
              <w:t>单位</w:t>
            </w:r>
          </w:p>
        </w:tc>
        <w:tc>
          <w:tcPr>
            <w:tcW w:w="824" w:type="pct"/>
            <w:noWrap w:val="0"/>
            <w:vAlign w:val="center"/>
          </w:tcPr>
          <w:p>
            <w:pPr>
              <w:jc w:val="center"/>
            </w:pPr>
            <w:r>
              <w:rPr>
                <w:rFonts w:hint="eastAsia"/>
                <w:lang w:val="en-US" w:eastAsia="zh-CN"/>
              </w:rPr>
              <w:t>预计</w:t>
            </w:r>
            <w:r>
              <w:rPr>
                <w:rFonts w:hint="eastAsia"/>
              </w:rPr>
              <w:t>年用量</w:t>
            </w:r>
          </w:p>
        </w:tc>
        <w:tc>
          <w:tcPr>
            <w:tcW w:w="761" w:type="pct"/>
            <w:noWrap w:val="0"/>
            <w:vAlign w:val="center"/>
          </w:tcPr>
          <w:p>
            <w:pPr>
              <w:jc w:val="center"/>
              <w:rPr>
                <w:rFonts w:hint="default" w:eastAsia="微软雅黑"/>
                <w:lang w:val="en-US" w:eastAsia="zh-CN"/>
              </w:rPr>
            </w:pPr>
            <w:r>
              <w:rPr>
                <w:rFonts w:hint="eastAsia"/>
                <w:lang w:val="en-US" w:eastAsia="zh-CN"/>
              </w:rPr>
              <w:t>实际年用量</w:t>
            </w:r>
          </w:p>
        </w:tc>
        <w:tc>
          <w:tcPr>
            <w:tcW w:w="762" w:type="pct"/>
            <w:noWrap w:val="0"/>
            <w:vAlign w:val="center"/>
          </w:tcPr>
          <w:p>
            <w:pPr>
              <w:jc w:val="cente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noWrap w:val="0"/>
            <w:vAlign w:val="center"/>
          </w:tcPr>
          <w:p>
            <w:pPr>
              <w:jc w:val="center"/>
              <w:rPr>
                <w:rFonts w:hint="eastAsia"/>
                <w:lang w:val="en-US" w:eastAsia="zh-CN"/>
              </w:rPr>
            </w:pPr>
            <w:r>
              <w:rPr>
                <w:rFonts w:hint="eastAsia"/>
                <w:lang w:val="en-US" w:eastAsia="zh-CN"/>
              </w:rPr>
              <w:t>1</w:t>
            </w:r>
          </w:p>
        </w:tc>
        <w:tc>
          <w:tcPr>
            <w:tcW w:w="1476" w:type="pct"/>
            <w:noWrap w:val="0"/>
            <w:vAlign w:val="center"/>
          </w:tcPr>
          <w:p>
            <w:pPr>
              <w:jc w:val="center"/>
              <w:rPr>
                <w:rFonts w:hint="default"/>
                <w:lang w:val="en-US" w:eastAsia="zh-CN"/>
              </w:rPr>
            </w:pPr>
            <w:r>
              <w:rPr>
                <w:rFonts w:hint="eastAsia"/>
                <w:lang w:val="en-US" w:eastAsia="zh-CN"/>
              </w:rPr>
              <w:t>煤矸石</w:t>
            </w:r>
          </w:p>
        </w:tc>
        <w:tc>
          <w:tcPr>
            <w:tcW w:w="824" w:type="pct"/>
            <w:noWrap w:val="0"/>
            <w:vAlign w:val="center"/>
          </w:tcPr>
          <w:p>
            <w:pPr>
              <w:jc w:val="center"/>
              <w:rPr>
                <w:rFonts w:hint="default"/>
                <w:lang w:val="en-US" w:eastAsia="zh-CN"/>
              </w:rPr>
            </w:pPr>
            <w:r>
              <w:rPr>
                <w:rFonts w:hint="eastAsia"/>
                <w:lang w:val="en-US" w:eastAsia="zh-CN"/>
              </w:rPr>
              <w:t>万吨/年</w:t>
            </w:r>
          </w:p>
        </w:tc>
        <w:tc>
          <w:tcPr>
            <w:tcW w:w="824" w:type="pct"/>
            <w:noWrap w:val="0"/>
            <w:vAlign w:val="center"/>
          </w:tcPr>
          <w:p>
            <w:pPr>
              <w:jc w:val="center"/>
              <w:rPr>
                <w:rFonts w:hint="default"/>
                <w:lang w:val="en-US" w:eastAsia="zh-CN"/>
              </w:rPr>
            </w:pPr>
            <w:r>
              <w:rPr>
                <w:rFonts w:hint="eastAsia"/>
                <w:lang w:val="en-US" w:eastAsia="zh-CN"/>
              </w:rPr>
              <w:t>19.2</w:t>
            </w:r>
          </w:p>
        </w:tc>
        <w:tc>
          <w:tcPr>
            <w:tcW w:w="761" w:type="pct"/>
            <w:noWrap w:val="0"/>
            <w:vAlign w:val="center"/>
          </w:tcPr>
          <w:p>
            <w:pPr>
              <w:jc w:val="center"/>
              <w:rPr>
                <w:rFonts w:hint="default"/>
                <w:lang w:val="en-US" w:eastAsia="zh-CN"/>
              </w:rPr>
            </w:pPr>
            <w:r>
              <w:rPr>
                <w:rFonts w:hint="eastAsia"/>
                <w:lang w:val="en-US" w:eastAsia="zh-CN"/>
              </w:rPr>
              <w:t>19.2</w:t>
            </w:r>
          </w:p>
        </w:tc>
        <w:tc>
          <w:tcPr>
            <w:tcW w:w="762" w:type="pct"/>
            <w:noWrap w:val="0"/>
            <w:vAlign w:val="top"/>
          </w:tcPr>
          <w:p>
            <w:r>
              <w:rPr>
                <w:rFonts w:hint="eastAsia"/>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noWrap w:val="0"/>
            <w:vAlign w:val="center"/>
          </w:tcPr>
          <w:p>
            <w:pPr>
              <w:jc w:val="center"/>
              <w:rPr>
                <w:rFonts w:hint="default"/>
                <w:lang w:val="en-US" w:eastAsia="zh-CN"/>
              </w:rPr>
            </w:pPr>
            <w:r>
              <w:rPr>
                <w:rFonts w:hint="eastAsia"/>
                <w:lang w:val="en-US" w:eastAsia="zh-CN"/>
              </w:rPr>
              <w:t>2</w:t>
            </w:r>
          </w:p>
        </w:tc>
        <w:tc>
          <w:tcPr>
            <w:tcW w:w="1476" w:type="pct"/>
            <w:noWrap w:val="0"/>
            <w:vAlign w:val="center"/>
          </w:tcPr>
          <w:p>
            <w:pPr>
              <w:jc w:val="center"/>
              <w:rPr>
                <w:rFonts w:hint="default"/>
                <w:lang w:val="en-US" w:eastAsia="zh-CN"/>
              </w:rPr>
            </w:pPr>
            <w:r>
              <w:rPr>
                <w:rFonts w:hint="eastAsia"/>
                <w:lang w:val="en-US" w:eastAsia="zh-CN"/>
              </w:rPr>
              <w:t>炉渣</w:t>
            </w:r>
          </w:p>
        </w:tc>
        <w:tc>
          <w:tcPr>
            <w:tcW w:w="824" w:type="pct"/>
            <w:noWrap w:val="0"/>
            <w:vAlign w:val="center"/>
          </w:tcPr>
          <w:p>
            <w:pPr>
              <w:jc w:val="center"/>
              <w:rPr>
                <w:rFonts w:hint="default"/>
                <w:lang w:val="en-US" w:eastAsia="zh-CN"/>
              </w:rPr>
            </w:pPr>
            <w:r>
              <w:rPr>
                <w:rFonts w:hint="eastAsia"/>
                <w:lang w:val="en-US" w:eastAsia="zh-CN"/>
              </w:rPr>
              <w:t>万吨/年</w:t>
            </w:r>
          </w:p>
        </w:tc>
        <w:tc>
          <w:tcPr>
            <w:tcW w:w="824" w:type="pct"/>
            <w:noWrap w:val="0"/>
            <w:vAlign w:val="center"/>
          </w:tcPr>
          <w:p>
            <w:pPr>
              <w:jc w:val="center"/>
              <w:rPr>
                <w:rFonts w:hint="default"/>
                <w:lang w:val="en-US" w:eastAsia="zh-CN"/>
              </w:rPr>
            </w:pPr>
            <w:r>
              <w:rPr>
                <w:rFonts w:hint="eastAsia"/>
                <w:lang w:val="en-US" w:eastAsia="zh-CN"/>
              </w:rPr>
              <w:t>2.4</w:t>
            </w:r>
          </w:p>
        </w:tc>
        <w:tc>
          <w:tcPr>
            <w:tcW w:w="761" w:type="pct"/>
            <w:noWrap w:val="0"/>
            <w:vAlign w:val="center"/>
          </w:tcPr>
          <w:p>
            <w:pPr>
              <w:jc w:val="center"/>
              <w:rPr>
                <w:rFonts w:hint="default"/>
                <w:lang w:val="en-US" w:eastAsia="zh-CN"/>
              </w:rPr>
            </w:pPr>
            <w:r>
              <w:rPr>
                <w:rFonts w:hint="eastAsia"/>
                <w:lang w:val="en-US" w:eastAsia="zh-CN"/>
              </w:rPr>
              <w:t>2.4</w:t>
            </w:r>
          </w:p>
        </w:tc>
        <w:tc>
          <w:tcPr>
            <w:tcW w:w="762" w:type="pct"/>
            <w:noWrap w:val="0"/>
            <w:vAlign w:val="top"/>
          </w:tcPr>
          <w:p>
            <w:pPr>
              <w:rPr>
                <w:rFonts w:hint="default"/>
                <w:lang w:val="en-US" w:eastAsia="zh-CN"/>
              </w:rPr>
            </w:pPr>
            <w:r>
              <w:rPr>
                <w:rFonts w:hint="eastAsia"/>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noWrap w:val="0"/>
            <w:vAlign w:val="center"/>
          </w:tcPr>
          <w:p>
            <w:pPr>
              <w:jc w:val="center"/>
              <w:rPr>
                <w:rFonts w:hint="default"/>
                <w:lang w:val="en-US" w:eastAsia="zh-CN"/>
              </w:rPr>
            </w:pPr>
            <w:r>
              <w:rPr>
                <w:rFonts w:hint="eastAsia"/>
                <w:lang w:val="en-US" w:eastAsia="zh-CN"/>
              </w:rPr>
              <w:t>3</w:t>
            </w:r>
          </w:p>
        </w:tc>
        <w:tc>
          <w:tcPr>
            <w:tcW w:w="1476" w:type="pct"/>
            <w:noWrap w:val="0"/>
            <w:vAlign w:val="center"/>
          </w:tcPr>
          <w:p>
            <w:pPr>
              <w:jc w:val="both"/>
              <w:rPr>
                <w:rFonts w:hint="default"/>
                <w:lang w:val="en-US" w:eastAsia="zh-CN"/>
              </w:rPr>
            </w:pPr>
            <w:r>
              <w:rPr>
                <w:rFonts w:hint="eastAsia"/>
                <w:lang w:val="en-US" w:eastAsia="zh-CN"/>
              </w:rPr>
              <w:t xml:space="preserve">        淤泥</w:t>
            </w:r>
          </w:p>
        </w:tc>
        <w:tc>
          <w:tcPr>
            <w:tcW w:w="824" w:type="pct"/>
            <w:noWrap w:val="0"/>
            <w:vAlign w:val="center"/>
          </w:tcPr>
          <w:p>
            <w:pPr>
              <w:jc w:val="both"/>
              <w:rPr>
                <w:rFonts w:hint="default"/>
                <w:lang w:val="en-US" w:eastAsia="zh-CN"/>
              </w:rPr>
            </w:pPr>
            <w:r>
              <w:rPr>
                <w:rFonts w:hint="eastAsia"/>
                <w:lang w:val="en-US" w:eastAsia="zh-CN"/>
              </w:rPr>
              <w:t>万吨/年</w:t>
            </w:r>
          </w:p>
        </w:tc>
        <w:tc>
          <w:tcPr>
            <w:tcW w:w="824" w:type="pct"/>
            <w:noWrap w:val="0"/>
            <w:vAlign w:val="center"/>
          </w:tcPr>
          <w:p>
            <w:pPr>
              <w:jc w:val="center"/>
              <w:rPr>
                <w:rFonts w:hint="default"/>
                <w:lang w:val="en-US" w:eastAsia="zh-CN"/>
              </w:rPr>
            </w:pPr>
            <w:r>
              <w:rPr>
                <w:rFonts w:hint="eastAsia"/>
                <w:lang w:val="en-US" w:eastAsia="zh-CN"/>
              </w:rPr>
              <w:t>9.6</w:t>
            </w:r>
          </w:p>
        </w:tc>
        <w:tc>
          <w:tcPr>
            <w:tcW w:w="761" w:type="pct"/>
            <w:noWrap w:val="0"/>
            <w:vAlign w:val="center"/>
          </w:tcPr>
          <w:p>
            <w:pPr>
              <w:jc w:val="center"/>
              <w:rPr>
                <w:rFonts w:hint="default"/>
                <w:lang w:val="en-US" w:eastAsia="zh-CN"/>
              </w:rPr>
            </w:pPr>
            <w:r>
              <w:rPr>
                <w:rFonts w:hint="eastAsia"/>
                <w:lang w:val="en-US" w:eastAsia="zh-CN"/>
              </w:rPr>
              <w:t>9.6</w:t>
            </w:r>
          </w:p>
        </w:tc>
        <w:tc>
          <w:tcPr>
            <w:tcW w:w="762" w:type="pct"/>
            <w:noWrap w:val="0"/>
            <w:vAlign w:val="top"/>
          </w:tcPr>
          <w:p>
            <w:pPr>
              <w:rPr>
                <w:rFonts w:hint="eastAsia"/>
                <w:lang w:val="en-US" w:eastAsia="zh-CN"/>
              </w:rPr>
            </w:pPr>
            <w:r>
              <w:rPr>
                <w:rFonts w:hint="eastAsia"/>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noWrap w:val="0"/>
            <w:vAlign w:val="center"/>
          </w:tcPr>
          <w:p>
            <w:pPr>
              <w:jc w:val="center"/>
              <w:rPr>
                <w:rFonts w:hint="default"/>
                <w:lang w:val="en-US" w:eastAsia="zh-CN"/>
              </w:rPr>
            </w:pPr>
            <w:r>
              <w:rPr>
                <w:rFonts w:hint="eastAsia"/>
                <w:lang w:val="en-US" w:eastAsia="zh-CN"/>
              </w:rPr>
              <w:t>4</w:t>
            </w:r>
          </w:p>
        </w:tc>
        <w:tc>
          <w:tcPr>
            <w:tcW w:w="1476" w:type="pct"/>
            <w:noWrap w:val="0"/>
            <w:vAlign w:val="center"/>
          </w:tcPr>
          <w:p>
            <w:pPr>
              <w:jc w:val="center"/>
              <w:rPr>
                <w:rFonts w:hint="default"/>
                <w:lang w:val="en-US" w:eastAsia="zh-CN"/>
              </w:rPr>
            </w:pPr>
            <w:r>
              <w:rPr>
                <w:rFonts w:hint="eastAsia"/>
                <w:lang w:val="en-US" w:eastAsia="zh-CN"/>
              </w:rPr>
              <w:t>氧化钙</w:t>
            </w:r>
          </w:p>
        </w:tc>
        <w:tc>
          <w:tcPr>
            <w:tcW w:w="824" w:type="pct"/>
            <w:noWrap w:val="0"/>
            <w:vAlign w:val="center"/>
          </w:tcPr>
          <w:p>
            <w:pPr>
              <w:jc w:val="center"/>
              <w:rPr>
                <w:rFonts w:hint="default"/>
                <w:lang w:val="en-US" w:eastAsia="zh-CN"/>
              </w:rPr>
            </w:pPr>
            <w:r>
              <w:rPr>
                <w:rFonts w:hint="eastAsia"/>
                <w:lang w:val="en-US" w:eastAsia="zh-CN"/>
              </w:rPr>
              <w:t>t/a</w:t>
            </w:r>
          </w:p>
        </w:tc>
        <w:tc>
          <w:tcPr>
            <w:tcW w:w="824" w:type="pct"/>
            <w:noWrap w:val="0"/>
            <w:vAlign w:val="center"/>
          </w:tcPr>
          <w:p>
            <w:pPr>
              <w:jc w:val="center"/>
              <w:rPr>
                <w:rFonts w:hint="default"/>
                <w:lang w:val="en-US" w:eastAsia="zh-CN"/>
              </w:rPr>
            </w:pPr>
            <w:r>
              <w:rPr>
                <w:rFonts w:hint="eastAsia"/>
                <w:lang w:val="en-US" w:eastAsia="zh-CN"/>
              </w:rPr>
              <w:t>1200</w:t>
            </w:r>
          </w:p>
        </w:tc>
        <w:tc>
          <w:tcPr>
            <w:tcW w:w="761" w:type="pct"/>
            <w:noWrap w:val="0"/>
            <w:vAlign w:val="top"/>
          </w:tcPr>
          <w:p>
            <w:pPr>
              <w:jc w:val="center"/>
              <w:rPr>
                <w:rFonts w:hint="default"/>
                <w:lang w:val="en-US" w:eastAsia="zh-CN"/>
              </w:rPr>
            </w:pPr>
            <w:r>
              <w:rPr>
                <w:rFonts w:hint="eastAsia"/>
                <w:lang w:val="en-US" w:eastAsia="zh-CN"/>
              </w:rPr>
              <w:t>1200</w:t>
            </w:r>
          </w:p>
        </w:tc>
        <w:tc>
          <w:tcPr>
            <w:tcW w:w="762" w:type="pct"/>
            <w:noWrap w:val="0"/>
            <w:vAlign w:val="top"/>
          </w:tcPr>
          <w:p>
            <w:pPr>
              <w:rPr>
                <w:rFonts w:hint="eastAsia"/>
                <w:lang w:val="en-US" w:eastAsia="zh-CN"/>
              </w:rPr>
            </w:pPr>
            <w:r>
              <w:rPr>
                <w:rFonts w:hint="eastAsia"/>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noWrap w:val="0"/>
            <w:vAlign w:val="center"/>
          </w:tcPr>
          <w:p>
            <w:pPr>
              <w:jc w:val="center"/>
              <w:rPr>
                <w:rFonts w:hint="default"/>
                <w:lang w:val="en-US" w:eastAsia="zh-CN"/>
              </w:rPr>
            </w:pPr>
            <w:r>
              <w:rPr>
                <w:rFonts w:hint="eastAsia"/>
                <w:lang w:val="en-US" w:eastAsia="zh-CN"/>
              </w:rPr>
              <w:t>8</w:t>
            </w:r>
          </w:p>
        </w:tc>
        <w:tc>
          <w:tcPr>
            <w:tcW w:w="1476" w:type="pct"/>
            <w:noWrap w:val="0"/>
            <w:vAlign w:val="center"/>
          </w:tcPr>
          <w:p>
            <w:pPr>
              <w:jc w:val="center"/>
              <w:rPr>
                <w:rFonts w:hint="default"/>
                <w:lang w:val="en-US" w:eastAsia="zh-CN"/>
              </w:rPr>
            </w:pPr>
            <w:r>
              <w:rPr>
                <w:rFonts w:hint="eastAsia"/>
                <w:lang w:val="en-US" w:eastAsia="zh-CN"/>
              </w:rPr>
              <w:t>尿素</w:t>
            </w:r>
          </w:p>
        </w:tc>
        <w:tc>
          <w:tcPr>
            <w:tcW w:w="824" w:type="pct"/>
            <w:noWrap w:val="0"/>
            <w:vAlign w:val="center"/>
          </w:tcPr>
          <w:p>
            <w:pPr>
              <w:jc w:val="center"/>
              <w:rPr>
                <w:rFonts w:hint="eastAsia"/>
                <w:lang w:val="en-US" w:eastAsia="zh-CN"/>
              </w:rPr>
            </w:pPr>
            <w:r>
              <w:rPr>
                <w:rFonts w:hint="eastAsia"/>
                <w:lang w:val="en-US" w:eastAsia="zh-CN"/>
              </w:rPr>
              <w:t>t/a</w:t>
            </w:r>
          </w:p>
        </w:tc>
        <w:tc>
          <w:tcPr>
            <w:tcW w:w="824" w:type="pct"/>
            <w:noWrap w:val="0"/>
            <w:vAlign w:val="center"/>
          </w:tcPr>
          <w:p>
            <w:pPr>
              <w:jc w:val="center"/>
              <w:rPr>
                <w:rFonts w:hint="default"/>
                <w:lang w:val="en-US" w:eastAsia="zh-CN"/>
              </w:rPr>
            </w:pPr>
            <w:r>
              <w:rPr>
                <w:rFonts w:hint="eastAsia"/>
                <w:lang w:val="en-US" w:eastAsia="zh-CN"/>
              </w:rPr>
              <w:t>44</w:t>
            </w:r>
          </w:p>
        </w:tc>
        <w:tc>
          <w:tcPr>
            <w:tcW w:w="761" w:type="pct"/>
            <w:noWrap w:val="0"/>
            <w:vAlign w:val="top"/>
          </w:tcPr>
          <w:p>
            <w:pPr>
              <w:jc w:val="center"/>
              <w:rPr>
                <w:rFonts w:hint="default"/>
                <w:lang w:val="en-US" w:eastAsia="zh-CN"/>
              </w:rPr>
            </w:pPr>
            <w:r>
              <w:rPr>
                <w:rFonts w:hint="eastAsia"/>
                <w:lang w:val="en-US" w:eastAsia="zh-CN"/>
              </w:rPr>
              <w:t>44</w:t>
            </w:r>
          </w:p>
        </w:tc>
        <w:tc>
          <w:tcPr>
            <w:tcW w:w="762" w:type="pct"/>
            <w:noWrap w:val="0"/>
            <w:vAlign w:val="top"/>
          </w:tcPr>
          <w:p>
            <w:pPr>
              <w:rPr>
                <w:rFonts w:hint="eastAsia"/>
                <w:lang w:val="en-US" w:eastAsia="zh-CN"/>
              </w:rPr>
            </w:pPr>
            <w:r>
              <w:rPr>
                <w:rFonts w:hint="eastAsia"/>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350" w:type="pct"/>
            <w:noWrap w:val="0"/>
            <w:vAlign w:val="center"/>
          </w:tcPr>
          <w:p>
            <w:pPr>
              <w:jc w:val="center"/>
              <w:rPr>
                <w:rFonts w:hint="default"/>
                <w:lang w:val="en-US" w:eastAsia="zh-CN"/>
              </w:rPr>
            </w:pPr>
            <w:r>
              <w:rPr>
                <w:rFonts w:hint="eastAsia"/>
                <w:lang w:val="en-US" w:eastAsia="zh-CN"/>
              </w:rPr>
              <w:t>6</w:t>
            </w:r>
          </w:p>
        </w:tc>
        <w:tc>
          <w:tcPr>
            <w:tcW w:w="1476" w:type="pct"/>
            <w:noWrap w:val="0"/>
            <w:vAlign w:val="center"/>
          </w:tcPr>
          <w:p>
            <w:pPr>
              <w:jc w:val="center"/>
              <w:rPr>
                <w:rFonts w:hint="default"/>
                <w:lang w:val="en-US" w:eastAsia="zh-CN"/>
              </w:rPr>
            </w:pPr>
            <w:r>
              <w:rPr>
                <w:rFonts w:hint="eastAsia"/>
                <w:lang w:val="en-US" w:eastAsia="zh-CN"/>
              </w:rPr>
              <w:t>亚氯酸钠</w:t>
            </w:r>
          </w:p>
        </w:tc>
        <w:tc>
          <w:tcPr>
            <w:tcW w:w="824" w:type="pct"/>
            <w:noWrap w:val="0"/>
            <w:vAlign w:val="center"/>
          </w:tcPr>
          <w:p>
            <w:pPr>
              <w:jc w:val="center"/>
              <w:rPr>
                <w:rFonts w:hint="eastAsia"/>
                <w:lang w:val="en-US" w:eastAsia="zh-CN"/>
              </w:rPr>
            </w:pPr>
            <w:r>
              <w:rPr>
                <w:rFonts w:hint="eastAsia"/>
                <w:lang w:val="en-US" w:eastAsia="zh-CN"/>
              </w:rPr>
              <w:t>t/a</w:t>
            </w:r>
          </w:p>
        </w:tc>
        <w:tc>
          <w:tcPr>
            <w:tcW w:w="824" w:type="pct"/>
            <w:noWrap w:val="0"/>
            <w:vAlign w:val="center"/>
          </w:tcPr>
          <w:p>
            <w:pPr>
              <w:jc w:val="center"/>
              <w:rPr>
                <w:rFonts w:hint="default"/>
                <w:lang w:val="en-US" w:eastAsia="zh-CN"/>
              </w:rPr>
            </w:pPr>
            <w:r>
              <w:rPr>
                <w:rFonts w:hint="eastAsia"/>
                <w:lang w:val="en-US" w:eastAsia="zh-CN"/>
              </w:rPr>
              <w:t>18</w:t>
            </w:r>
          </w:p>
        </w:tc>
        <w:tc>
          <w:tcPr>
            <w:tcW w:w="761" w:type="pct"/>
            <w:noWrap w:val="0"/>
            <w:vAlign w:val="top"/>
          </w:tcPr>
          <w:p>
            <w:pPr>
              <w:jc w:val="center"/>
              <w:rPr>
                <w:rFonts w:hint="default"/>
                <w:lang w:val="en-US" w:eastAsia="zh-CN"/>
              </w:rPr>
            </w:pPr>
            <w:r>
              <w:rPr>
                <w:rFonts w:hint="eastAsia"/>
                <w:lang w:val="en-US" w:eastAsia="zh-CN"/>
              </w:rPr>
              <w:t>18</w:t>
            </w:r>
          </w:p>
        </w:tc>
        <w:tc>
          <w:tcPr>
            <w:tcW w:w="762" w:type="pct"/>
            <w:noWrap w:val="0"/>
            <w:vAlign w:val="top"/>
          </w:tcPr>
          <w:p>
            <w:pPr>
              <w:rPr>
                <w:rFonts w:hint="eastAsia"/>
                <w:lang w:val="en-US" w:eastAsia="zh-CN"/>
              </w:rPr>
            </w:pPr>
            <w:r>
              <w:rPr>
                <w:rFonts w:hint="eastAsia"/>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noWrap w:val="0"/>
            <w:vAlign w:val="center"/>
          </w:tcPr>
          <w:p>
            <w:pPr>
              <w:jc w:val="center"/>
              <w:rPr>
                <w:rFonts w:hint="default"/>
                <w:lang w:val="en-US" w:eastAsia="zh-CN"/>
              </w:rPr>
            </w:pPr>
            <w:r>
              <w:rPr>
                <w:rFonts w:hint="eastAsia"/>
                <w:lang w:val="en-US" w:eastAsia="zh-CN"/>
              </w:rPr>
              <w:t>7</w:t>
            </w:r>
          </w:p>
        </w:tc>
        <w:tc>
          <w:tcPr>
            <w:tcW w:w="1476" w:type="pct"/>
            <w:noWrap w:val="0"/>
            <w:vAlign w:val="center"/>
          </w:tcPr>
          <w:p>
            <w:pPr>
              <w:jc w:val="center"/>
              <w:rPr>
                <w:rFonts w:hint="default"/>
                <w:lang w:val="en-US" w:eastAsia="zh-CN"/>
              </w:rPr>
            </w:pPr>
            <w:r>
              <w:rPr>
                <w:rFonts w:hint="eastAsia"/>
                <w:lang w:val="en-US" w:eastAsia="zh-CN"/>
              </w:rPr>
              <w:t>水</w:t>
            </w:r>
          </w:p>
        </w:tc>
        <w:tc>
          <w:tcPr>
            <w:tcW w:w="824" w:type="pct"/>
            <w:noWrap w:val="0"/>
            <w:vAlign w:val="center"/>
          </w:tcPr>
          <w:p>
            <w:pPr>
              <w:jc w:val="center"/>
              <w:rPr>
                <w:rFonts w:hint="default"/>
                <w:lang w:val="en-US" w:eastAsia="zh-CN"/>
              </w:rPr>
            </w:pPr>
            <w:r>
              <w:rPr>
                <w:rFonts w:hint="eastAsia"/>
                <w:lang w:val="en-US" w:eastAsia="zh-CN"/>
              </w:rPr>
              <w:t>立方/年</w:t>
            </w:r>
          </w:p>
        </w:tc>
        <w:tc>
          <w:tcPr>
            <w:tcW w:w="824" w:type="pct"/>
            <w:noWrap w:val="0"/>
            <w:vAlign w:val="center"/>
          </w:tcPr>
          <w:p>
            <w:pPr>
              <w:jc w:val="center"/>
              <w:rPr>
                <w:rFonts w:hint="default"/>
                <w:lang w:val="en-US" w:eastAsia="zh-CN"/>
              </w:rPr>
            </w:pPr>
            <w:r>
              <w:rPr>
                <w:rFonts w:hint="eastAsia"/>
                <w:lang w:val="en-US" w:eastAsia="zh-CN"/>
              </w:rPr>
              <w:t>11592</w:t>
            </w:r>
          </w:p>
        </w:tc>
        <w:tc>
          <w:tcPr>
            <w:tcW w:w="761" w:type="pct"/>
            <w:noWrap w:val="0"/>
            <w:vAlign w:val="top"/>
          </w:tcPr>
          <w:p>
            <w:pPr>
              <w:jc w:val="center"/>
              <w:rPr>
                <w:rFonts w:hint="default"/>
                <w:lang w:val="en-US" w:eastAsia="zh-CN"/>
              </w:rPr>
            </w:pPr>
            <w:r>
              <w:rPr>
                <w:rFonts w:hint="eastAsia"/>
                <w:lang w:val="en-US" w:eastAsia="zh-CN"/>
              </w:rPr>
              <w:t>11592</w:t>
            </w:r>
          </w:p>
        </w:tc>
        <w:tc>
          <w:tcPr>
            <w:tcW w:w="762" w:type="pct"/>
            <w:noWrap w:val="0"/>
            <w:vAlign w:val="top"/>
          </w:tcPr>
          <w:p>
            <w:pPr>
              <w:rPr>
                <w:rFonts w:hint="eastAsia"/>
                <w:lang w:val="en-US" w:eastAsia="zh-CN"/>
              </w:rPr>
            </w:pPr>
            <w:r>
              <w:rPr>
                <w:rFonts w:hint="eastAsia"/>
                <w:lang w:val="en-US" w:eastAsia="zh-CN"/>
              </w:rPr>
              <w:t>一致</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b/>
          <w:sz w:val="30"/>
          <w:szCs w:val="30"/>
        </w:rPr>
      </w:pPr>
      <w:bookmarkStart w:id="81" w:name="_Toc26207"/>
      <w:r>
        <w:rPr>
          <w:b/>
          <w:sz w:val="30"/>
          <w:szCs w:val="30"/>
        </w:rPr>
        <w:t xml:space="preserve">3.4 </w:t>
      </w:r>
      <w:bookmarkEnd w:id="79"/>
      <w:r>
        <w:rPr>
          <w:b/>
          <w:sz w:val="30"/>
          <w:szCs w:val="30"/>
        </w:rPr>
        <w:t>给排水</w:t>
      </w:r>
      <w:bookmarkEnd w:id="80"/>
      <w:bookmarkEnd w:id="81"/>
    </w:p>
    <w:p>
      <w:pPr>
        <w:widowControl/>
        <w:adjustRightInd w:val="0"/>
        <w:snapToGrid w:val="0"/>
        <w:spacing w:line="360" w:lineRule="auto"/>
        <w:ind w:firstLine="480" w:firstLineChars="200"/>
        <w:rPr>
          <w:sz w:val="24"/>
        </w:rPr>
      </w:pPr>
      <w:bookmarkStart w:id="82" w:name="_Toc498350146"/>
      <w:bookmarkStart w:id="83" w:name="_Toc2002154"/>
      <w:r>
        <w:rPr>
          <w:rFonts w:hint="eastAsia"/>
          <w:sz w:val="24"/>
        </w:rPr>
        <w:t>1、给排水：</w:t>
      </w:r>
    </w:p>
    <w:p>
      <w:pPr>
        <w:spacing w:line="360" w:lineRule="auto"/>
        <w:ind w:firstLine="560" w:firstLineChars="200"/>
        <w:jc w:val="left"/>
        <w:rPr>
          <w:szCs w:val="28"/>
        </w:rPr>
      </w:pPr>
      <w:r>
        <w:rPr>
          <w:rFonts w:hint="eastAsia"/>
          <w:szCs w:val="28"/>
        </w:rPr>
        <w:t>给水：本项目用水由自备井提供，水质、水压可满足生产生活需要。</w:t>
      </w:r>
    </w:p>
    <w:p>
      <w:pPr>
        <w:spacing w:line="360" w:lineRule="auto"/>
        <w:ind w:firstLine="560" w:firstLineChars="200"/>
        <w:jc w:val="left"/>
        <w:rPr>
          <w:szCs w:val="28"/>
        </w:rPr>
      </w:pPr>
      <w:r>
        <w:rPr>
          <w:rFonts w:hint="eastAsia"/>
          <w:szCs w:val="28"/>
        </w:rPr>
        <w:t>本项目职工定员为</w:t>
      </w:r>
      <w:r>
        <w:rPr>
          <w:szCs w:val="28"/>
        </w:rPr>
        <w:t>16</w:t>
      </w:r>
      <w:r>
        <w:rPr>
          <w:rFonts w:hint="eastAsia"/>
          <w:szCs w:val="28"/>
        </w:rPr>
        <w:t>人，根据《建筑给水排水设计规范</w:t>
      </w:r>
      <w:r>
        <w:rPr>
          <w:szCs w:val="28"/>
        </w:rPr>
        <w:t xml:space="preserve">&gt; </w:t>
      </w:r>
      <w:r>
        <w:rPr>
          <w:rFonts w:hint="eastAsia"/>
          <w:szCs w:val="28"/>
        </w:rPr>
        <w:t>（</w:t>
      </w:r>
      <w:r>
        <w:rPr>
          <w:szCs w:val="28"/>
        </w:rPr>
        <w:t>GB50015-2003</w:t>
      </w:r>
      <w:r>
        <w:rPr>
          <w:rFonts w:hint="eastAsia"/>
          <w:szCs w:val="28"/>
        </w:rPr>
        <w:t>，</w:t>
      </w:r>
      <w:r>
        <w:rPr>
          <w:szCs w:val="28"/>
        </w:rPr>
        <w:t xml:space="preserve"> 2009</w:t>
      </w:r>
      <w:r>
        <w:rPr>
          <w:rFonts w:hint="eastAsia"/>
          <w:szCs w:val="28"/>
        </w:rPr>
        <w:t>年版）的规定，职工生活用水定额为</w:t>
      </w:r>
      <w:r>
        <w:rPr>
          <w:szCs w:val="28"/>
        </w:rPr>
        <w:t>40L/</w:t>
      </w:r>
      <w:r>
        <w:rPr>
          <w:rFonts w:hint="eastAsia"/>
          <w:szCs w:val="28"/>
        </w:rPr>
        <w:t>人•天，生活用水量为</w:t>
      </w:r>
      <w:r>
        <w:rPr>
          <w:szCs w:val="28"/>
        </w:rPr>
        <w:t>0.64m3/d</w:t>
      </w:r>
      <w:r>
        <w:rPr>
          <w:rFonts w:hint="eastAsia"/>
          <w:szCs w:val="28"/>
        </w:rPr>
        <w:t>，192</w:t>
      </w:r>
      <w:r>
        <w:rPr>
          <w:szCs w:val="28"/>
        </w:rPr>
        <w:t>m3/</w:t>
      </w:r>
      <w:r>
        <w:rPr>
          <w:rFonts w:hint="eastAsia"/>
          <w:szCs w:val="28"/>
        </w:rPr>
        <w:t>a；生产用水主要是物料搅拌用水，根据类比调査，烧结砖用水按</w:t>
      </w:r>
      <w:r>
        <w:rPr>
          <w:szCs w:val="28"/>
        </w:rPr>
        <w:t>1.6t/</w:t>
      </w:r>
      <w:r>
        <w:rPr>
          <w:rFonts w:hint="eastAsia"/>
          <w:szCs w:val="28"/>
        </w:rPr>
        <w:t>万块标砖计，则项目生产用水量为</w:t>
      </w:r>
      <w:r>
        <w:rPr>
          <w:szCs w:val="28"/>
        </w:rPr>
        <w:t>32m3/d,</w:t>
      </w:r>
      <w:r>
        <w:rPr>
          <w:rFonts w:hint="eastAsia"/>
          <w:szCs w:val="28"/>
        </w:rPr>
        <w:t>，</w:t>
      </w:r>
      <w:r>
        <w:rPr>
          <w:szCs w:val="28"/>
        </w:rPr>
        <w:t>9600m3/a</w:t>
      </w:r>
      <w:r>
        <w:rPr>
          <w:rFonts w:hint="eastAsia"/>
          <w:szCs w:val="28"/>
        </w:rPr>
        <w:t>；挤出循环水经沉淀后循环使用，每天补充水量为</w:t>
      </w:r>
      <w:r>
        <w:rPr>
          <w:szCs w:val="28"/>
        </w:rPr>
        <w:t>l.</w:t>
      </w:r>
      <w:r>
        <w:rPr>
          <w:rFonts w:hint="eastAsia"/>
          <w:szCs w:val="28"/>
        </w:rPr>
        <w:t>0</w:t>
      </w:r>
      <w:r>
        <w:rPr>
          <w:szCs w:val="28"/>
        </w:rPr>
        <w:t xml:space="preserve"> m3/d</w:t>
      </w:r>
      <w:r>
        <w:rPr>
          <w:rFonts w:hint="eastAsia"/>
          <w:szCs w:val="28"/>
        </w:rPr>
        <w:t>，</w:t>
      </w:r>
      <w:r>
        <w:rPr>
          <w:szCs w:val="28"/>
        </w:rPr>
        <w:t>300m3/a</w:t>
      </w:r>
      <w:r>
        <w:rPr>
          <w:rFonts w:hint="eastAsia"/>
          <w:szCs w:val="28"/>
        </w:rPr>
        <w:t>；运输车辆和设备淸洗水经沉淀池沉淀后循环使用，定期补充，补充量约为</w:t>
      </w:r>
      <w:r>
        <w:rPr>
          <w:szCs w:val="28"/>
        </w:rPr>
        <w:t>l.</w:t>
      </w:r>
      <w:r>
        <w:rPr>
          <w:rFonts w:hint="eastAsia"/>
          <w:szCs w:val="28"/>
        </w:rPr>
        <w:t>0</w:t>
      </w:r>
      <w:r>
        <w:rPr>
          <w:szCs w:val="28"/>
        </w:rPr>
        <w:t xml:space="preserve"> m3/d</w:t>
      </w:r>
      <w:r>
        <w:rPr>
          <w:rFonts w:hint="eastAsia"/>
          <w:szCs w:val="28"/>
        </w:rPr>
        <w:t>，</w:t>
      </w:r>
      <w:r>
        <w:rPr>
          <w:szCs w:val="28"/>
        </w:rPr>
        <w:t>300m3/a</w:t>
      </w:r>
      <w:r>
        <w:rPr>
          <w:rFonts w:hint="eastAsia"/>
          <w:szCs w:val="28"/>
        </w:rPr>
        <w:t>；绿化用水按</w:t>
      </w:r>
      <w:r>
        <w:rPr>
          <w:szCs w:val="28"/>
        </w:rPr>
        <w:t>1.5L/m2</w:t>
      </w:r>
      <w:r>
        <w:rPr>
          <w:rFonts w:hint="eastAsia"/>
          <w:szCs w:val="28"/>
        </w:rPr>
        <w:t>•</w:t>
      </w:r>
      <w:r>
        <w:rPr>
          <w:szCs w:val="28"/>
        </w:rPr>
        <w:t>d</w:t>
      </w:r>
      <w:r>
        <w:rPr>
          <w:rFonts w:hint="eastAsia"/>
          <w:szCs w:val="28"/>
        </w:rPr>
        <w:t>计，绿化面积为</w:t>
      </w:r>
      <w:r>
        <w:rPr>
          <w:szCs w:val="28"/>
        </w:rPr>
        <w:t>4000 m2</w:t>
      </w:r>
      <w:r>
        <w:rPr>
          <w:rFonts w:hint="eastAsia"/>
          <w:szCs w:val="28"/>
        </w:rPr>
        <w:t>，年浇灌天数</w:t>
      </w:r>
      <w:r>
        <w:rPr>
          <w:szCs w:val="28"/>
        </w:rPr>
        <w:t>200</w:t>
      </w:r>
      <w:r>
        <w:rPr>
          <w:rFonts w:hint="eastAsia"/>
          <w:szCs w:val="28"/>
        </w:rPr>
        <w:t>天，则项目绿化用水量为12</w:t>
      </w:r>
      <w:r>
        <w:rPr>
          <w:szCs w:val="28"/>
        </w:rPr>
        <w:t>00m3</w:t>
      </w:r>
      <w:r>
        <w:rPr>
          <w:rFonts w:hint="eastAsia"/>
          <w:szCs w:val="28"/>
        </w:rPr>
        <w:t>。</w:t>
      </w:r>
    </w:p>
    <w:p>
      <w:pPr>
        <w:spacing w:line="360" w:lineRule="auto"/>
        <w:ind w:firstLine="560" w:firstLineChars="200"/>
        <w:jc w:val="left"/>
        <w:rPr>
          <w:rFonts w:hint="eastAsia"/>
          <w:szCs w:val="28"/>
        </w:rPr>
      </w:pPr>
      <w:r>
        <w:rPr>
          <w:rFonts w:hint="eastAsia"/>
          <w:szCs w:val="28"/>
        </w:rPr>
        <w:t>项目总用水量为</w:t>
      </w:r>
      <w:r>
        <w:rPr>
          <w:szCs w:val="28"/>
        </w:rPr>
        <w:t>11592m3/a</w:t>
      </w:r>
      <w:r>
        <w:rPr>
          <w:rFonts w:hint="eastAsia"/>
          <w:szCs w:val="28"/>
        </w:rPr>
        <w:t>。</w:t>
      </w:r>
    </w:p>
    <w:p>
      <w:pPr>
        <w:spacing w:line="360" w:lineRule="auto"/>
        <w:ind w:firstLine="560" w:firstLineChars="200"/>
        <w:jc w:val="left"/>
        <w:rPr>
          <w:szCs w:val="28"/>
        </w:rPr>
      </w:pPr>
      <w:r>
        <w:rPr>
          <w:rFonts w:hint="eastAsia"/>
          <w:szCs w:val="28"/>
        </w:rPr>
        <w:t>排水：</w:t>
      </w:r>
    </w:p>
    <w:p>
      <w:pPr>
        <w:spacing w:line="360" w:lineRule="auto"/>
        <w:ind w:firstLine="560" w:firstLineChars="200"/>
        <w:jc w:val="left"/>
        <w:rPr>
          <w:rFonts w:hint="eastAsia" w:eastAsia="仿宋"/>
          <w:szCs w:val="28"/>
          <w:lang w:val="en-US" w:eastAsia="zh-CN"/>
        </w:rPr>
      </w:pPr>
      <w:r>
        <w:rPr>
          <w:rFonts w:hint="eastAsia"/>
          <w:szCs w:val="28"/>
        </w:rPr>
        <w:t>本项目生产用水在脱水干燥、隧道窑中被加热变成水蒸汽进入大气，运输车辆和设备清洗水经沉淀池沉淀后循环使用定期补充损耗水，项目生产过程不产生生产废水；生活污水量按用水量的</w:t>
      </w:r>
      <w:r>
        <w:rPr>
          <w:szCs w:val="28"/>
        </w:rPr>
        <w:t>80%</w:t>
      </w:r>
      <w:r>
        <w:rPr>
          <w:rFonts w:hint="eastAsia"/>
          <w:szCs w:val="28"/>
        </w:rPr>
        <w:t>计算，则生活污水产生量为0</w:t>
      </w:r>
      <w:r>
        <w:rPr>
          <w:szCs w:val="28"/>
        </w:rPr>
        <w:t>.512m3/d</w:t>
      </w:r>
      <w:r>
        <w:rPr>
          <w:rFonts w:hint="eastAsia"/>
          <w:szCs w:val="28"/>
        </w:rPr>
        <w:t>，</w:t>
      </w:r>
      <w:r>
        <w:rPr>
          <w:szCs w:val="28"/>
        </w:rPr>
        <w:t>153.6m3/a</w:t>
      </w:r>
      <w:r>
        <w:rPr>
          <w:rFonts w:hint="eastAsia"/>
          <w:szCs w:val="28"/>
        </w:rPr>
        <w:t>。项目采用室外旱厕，厕所底部做严密防滲措施，雨季其上覆盖，以避免其外溢对周围地下水、地表水造成不良的影响，污水经化粪池收集后由周边农民外运沤制农肥，不外</w:t>
      </w:r>
      <w:r>
        <w:rPr>
          <w:rFonts w:hint="eastAsia"/>
          <w:szCs w:val="28"/>
          <w:lang w:val="en-US" w:eastAsia="zh-CN"/>
        </w:rPr>
        <w:t>排。</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560" w:firstLineChars="200"/>
        <w:jc w:val="left"/>
        <w:textAlignment w:val="auto"/>
        <w:rPr>
          <w:rFonts w:hint="eastAsia"/>
          <w:szCs w:val="28"/>
          <w:lang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560" w:firstLineChars="200"/>
        <w:jc w:val="left"/>
        <w:textAlignment w:val="auto"/>
        <w:rPr>
          <w:rFonts w:hint="eastAsia"/>
          <w:szCs w:val="28"/>
          <w:lang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560" w:firstLineChars="200"/>
        <w:jc w:val="left"/>
        <w:textAlignment w:val="auto"/>
        <w:rPr>
          <w:rFonts w:hint="eastAsia"/>
          <w:szCs w:val="28"/>
          <w:lang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560" w:firstLineChars="200"/>
        <w:jc w:val="left"/>
        <w:textAlignment w:val="auto"/>
        <w:rPr>
          <w:rFonts w:hint="eastAsia"/>
          <w:szCs w:val="28"/>
          <w:lang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560" w:firstLineChars="200"/>
        <w:jc w:val="left"/>
        <w:textAlignment w:val="auto"/>
        <w:rPr>
          <w:rFonts w:hint="eastAsia"/>
          <w:szCs w:val="28"/>
          <w:lang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560" w:firstLineChars="200"/>
        <w:jc w:val="left"/>
        <w:textAlignment w:val="auto"/>
        <w:rPr>
          <w:rFonts w:hint="eastAsia"/>
          <w:szCs w:val="28"/>
          <w:lang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560" w:firstLineChars="200"/>
        <w:jc w:val="left"/>
        <w:textAlignment w:val="auto"/>
        <w:rPr>
          <w:rFonts w:hint="eastAsia"/>
          <w:szCs w:val="28"/>
          <w:lang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560" w:firstLineChars="200"/>
        <w:jc w:val="left"/>
        <w:textAlignment w:val="auto"/>
        <w:rPr>
          <w:rFonts w:hint="eastAsia"/>
          <w:szCs w:val="28"/>
          <w:lang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560" w:firstLineChars="200"/>
        <w:jc w:val="left"/>
        <w:textAlignment w:val="auto"/>
        <w:rPr>
          <w:rFonts w:hint="eastAsia"/>
          <w:szCs w:val="28"/>
          <w:lang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560" w:firstLineChars="200"/>
        <w:jc w:val="left"/>
        <w:textAlignment w:val="auto"/>
        <w:rPr>
          <w:rFonts w:hint="eastAsia"/>
          <w:szCs w:val="28"/>
          <w:lang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560" w:firstLineChars="200"/>
        <w:jc w:val="left"/>
        <w:textAlignment w:val="auto"/>
        <w:rPr>
          <w:rFonts w:hint="eastAsia"/>
          <w:szCs w:val="28"/>
          <w:lang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560" w:firstLineChars="200"/>
        <w:jc w:val="left"/>
        <w:textAlignment w:val="auto"/>
        <w:rPr>
          <w:rFonts w:hint="eastAsia"/>
          <w:szCs w:val="28"/>
          <w:lang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560" w:firstLineChars="200"/>
        <w:jc w:val="left"/>
        <w:textAlignment w:val="auto"/>
        <w:rPr>
          <w:b/>
          <w:sz w:val="30"/>
          <w:szCs w:val="30"/>
        </w:rPr>
      </w:pPr>
      <w:r>
        <mc:AlternateContent>
          <mc:Choice Requires="wpc">
            <w:drawing>
              <wp:anchor distT="0" distB="0" distL="114300" distR="114300" simplePos="0" relativeHeight="251661312" behindDoc="1" locked="0" layoutInCell="1" allowOverlap="1">
                <wp:simplePos x="0" y="0"/>
                <wp:positionH relativeFrom="column">
                  <wp:posOffset>372745</wp:posOffset>
                </wp:positionH>
                <wp:positionV relativeFrom="paragraph">
                  <wp:posOffset>230505</wp:posOffset>
                </wp:positionV>
                <wp:extent cx="5245100" cy="3759200"/>
                <wp:effectExtent l="0" t="0" r="0" b="12065"/>
                <wp:wrapNone/>
                <wp:docPr id="71" name="画布 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 name="文本框 20"/>
                        <wps:cNvSpPr txBox="1"/>
                        <wps:spPr>
                          <a:xfrm>
                            <a:off x="76200" y="1771649"/>
                            <a:ext cx="685800" cy="333375"/>
                          </a:xfrm>
                          <a:prstGeom prst="rect">
                            <a:avLst/>
                          </a:prstGeom>
                          <a:solidFill>
                            <a:srgbClr val="FFFFFF"/>
                          </a:solidFill>
                          <a:ln w="6350" cap="flat" cmpd="sng">
                            <a:solidFill>
                              <a:srgbClr val="000000"/>
                            </a:solidFill>
                            <a:prstDash val="solid"/>
                            <a:miter/>
                            <a:headEnd type="none" w="med" len="med"/>
                            <a:tailEnd type="none" w="med" len="med"/>
                          </a:ln>
                        </wps:spPr>
                        <wps:txbx>
                          <w:txbxContent>
                            <w:p>
                              <w:r>
                                <w:rPr>
                                  <w:rFonts w:hint="eastAsia"/>
                                </w:rPr>
                                <w:t>新鲜水</w:t>
                              </w:r>
                            </w:p>
                          </w:txbxContent>
                        </wps:txbx>
                        <wps:bodyPr upright="1"/>
                      </wps:wsp>
                      <wps:wsp>
                        <wps:cNvPr id="21" name="直接连接符 21"/>
                        <wps:cNvCnPr/>
                        <wps:spPr>
                          <a:xfrm>
                            <a:off x="762000" y="1933575"/>
                            <a:ext cx="466725" cy="0"/>
                          </a:xfrm>
                          <a:prstGeom prst="line">
                            <a:avLst/>
                          </a:prstGeom>
                          <a:ln w="9525" cap="flat" cmpd="sng">
                            <a:solidFill>
                              <a:srgbClr val="000000"/>
                            </a:solidFill>
                            <a:prstDash val="solid"/>
                            <a:headEnd type="none" w="med" len="med"/>
                            <a:tailEnd type="triangle" w="med" len="med"/>
                          </a:ln>
                        </wps:spPr>
                        <wps:bodyPr upright="1"/>
                      </wps:wsp>
                      <wps:wsp>
                        <wps:cNvPr id="24" name="直接连接符 24"/>
                        <wps:cNvCnPr/>
                        <wps:spPr>
                          <a:xfrm>
                            <a:off x="1257300" y="638174"/>
                            <a:ext cx="9525" cy="2971802"/>
                          </a:xfrm>
                          <a:prstGeom prst="line">
                            <a:avLst/>
                          </a:prstGeom>
                          <a:ln w="9525" cap="flat" cmpd="sng">
                            <a:solidFill>
                              <a:srgbClr val="000000"/>
                            </a:solidFill>
                            <a:prstDash val="solid"/>
                            <a:headEnd type="none" w="med" len="med"/>
                            <a:tailEnd type="none" w="med" len="med"/>
                          </a:ln>
                        </wps:spPr>
                        <wps:bodyPr upright="1"/>
                      </wps:wsp>
                      <wps:wsp>
                        <wps:cNvPr id="25" name="直接箭头连接符 25"/>
                        <wps:cNvCnPr/>
                        <wps:spPr>
                          <a:xfrm>
                            <a:off x="1266825" y="638062"/>
                            <a:ext cx="466725" cy="0"/>
                          </a:xfrm>
                          <a:prstGeom prst="straightConnector1">
                            <a:avLst/>
                          </a:prstGeom>
                          <a:ln w="9525" cap="flat" cmpd="sng">
                            <a:solidFill>
                              <a:srgbClr val="000000"/>
                            </a:solidFill>
                            <a:prstDash val="solid"/>
                            <a:headEnd type="none" w="med" len="med"/>
                            <a:tailEnd type="arrow" w="med" len="med"/>
                          </a:ln>
                        </wps:spPr>
                        <wps:bodyPr/>
                      </wps:wsp>
                      <wps:wsp>
                        <wps:cNvPr id="26" name="文本框 26"/>
                        <wps:cNvSpPr txBox="1"/>
                        <wps:spPr>
                          <a:xfrm>
                            <a:off x="1479550" y="3209925"/>
                            <a:ext cx="857250" cy="33274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pStyle w:val="23"/>
                                <w:spacing w:before="0" w:beforeAutospacing="0" w:after="0" w:afterAutospacing="0"/>
                                <w:jc w:val="center"/>
                              </w:pPr>
                              <w:r>
                                <w:rPr>
                                  <w:rFonts w:hint="eastAsia" w:cs="Times New Roman"/>
                                  <w:kern w:val="2"/>
                                  <w:sz w:val="21"/>
                                  <w:szCs w:val="21"/>
                                </w:rPr>
                                <w:t>生活用水</w:t>
                              </w:r>
                            </w:p>
                          </w:txbxContent>
                        </wps:txbx>
                        <wps:bodyPr upright="1"/>
                      </wps:wsp>
                      <wps:wsp>
                        <wps:cNvPr id="27" name="直接箭头连接符 27"/>
                        <wps:cNvCnPr/>
                        <wps:spPr>
                          <a:xfrm>
                            <a:off x="2580300" y="618935"/>
                            <a:ext cx="362925" cy="0"/>
                          </a:xfrm>
                          <a:prstGeom prst="straightConnector1">
                            <a:avLst/>
                          </a:prstGeom>
                          <a:ln w="9525" cap="flat" cmpd="sng">
                            <a:solidFill>
                              <a:srgbClr val="000000"/>
                            </a:solidFill>
                            <a:prstDash val="solid"/>
                            <a:headEnd type="none" w="med" len="med"/>
                            <a:tailEnd type="arrow" w="med" len="med"/>
                          </a:ln>
                        </wps:spPr>
                        <wps:bodyPr/>
                      </wps:wsp>
                      <wps:wsp>
                        <wps:cNvPr id="28" name="直接箭头连接符 28"/>
                        <wps:cNvCnPr/>
                        <wps:spPr>
                          <a:xfrm>
                            <a:off x="1266825" y="1455715"/>
                            <a:ext cx="466725" cy="0"/>
                          </a:xfrm>
                          <a:prstGeom prst="straightConnector1">
                            <a:avLst/>
                          </a:prstGeom>
                          <a:ln w="9525" cap="flat" cmpd="sng">
                            <a:solidFill>
                              <a:srgbClr val="000000"/>
                            </a:solidFill>
                            <a:prstDash val="solid"/>
                            <a:headEnd type="none" w="med" len="med"/>
                            <a:tailEnd type="arrow" w="med" len="med"/>
                          </a:ln>
                        </wps:spPr>
                        <wps:bodyPr/>
                      </wps:wsp>
                      <wps:wsp>
                        <wps:cNvPr id="31" name="文本框 31"/>
                        <wps:cNvSpPr txBox="1"/>
                        <wps:spPr>
                          <a:xfrm>
                            <a:off x="2932726" y="437053"/>
                            <a:ext cx="685800" cy="33274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pStyle w:val="23"/>
                                <w:spacing w:before="0" w:beforeAutospacing="0" w:after="0" w:afterAutospacing="0"/>
                                <w:jc w:val="center"/>
                              </w:pPr>
                              <w:r>
                                <w:rPr>
                                  <w:rFonts w:hint="eastAsia" w:cs="Times New Roman"/>
                                  <w:kern w:val="2"/>
                                  <w:sz w:val="21"/>
                                  <w:szCs w:val="21"/>
                                </w:rPr>
                                <w:t>化粪池池</w:t>
                              </w:r>
                            </w:p>
                          </w:txbxContent>
                        </wps:txbx>
                        <wps:bodyPr upright="1"/>
                      </wps:wsp>
                      <wps:wsp>
                        <wps:cNvPr id="32" name="直接箭头连接符 32"/>
                        <wps:cNvCnPr/>
                        <wps:spPr>
                          <a:xfrm>
                            <a:off x="3647101" y="599804"/>
                            <a:ext cx="362585" cy="0"/>
                          </a:xfrm>
                          <a:prstGeom prst="straightConnector1">
                            <a:avLst/>
                          </a:prstGeom>
                          <a:ln w="9525" cap="flat" cmpd="sng">
                            <a:solidFill>
                              <a:srgbClr val="000000"/>
                            </a:solidFill>
                            <a:prstDash val="solid"/>
                            <a:headEnd type="none" w="med" len="med"/>
                            <a:tailEnd type="arrow" w="med" len="med"/>
                          </a:ln>
                        </wps:spPr>
                        <wps:bodyPr/>
                      </wps:wsp>
                      <wps:wsp>
                        <wps:cNvPr id="33" name="文本框 33"/>
                        <wps:cNvSpPr txBox="1"/>
                        <wps:spPr>
                          <a:xfrm>
                            <a:off x="4009686" y="341644"/>
                            <a:ext cx="820125" cy="494733"/>
                          </a:xfrm>
                          <a:prstGeom prst="rect">
                            <a:avLst/>
                          </a:prstGeom>
                          <a:solidFill>
                            <a:srgbClr val="FFFFFF"/>
                          </a:solidFill>
                          <a:ln w="6350" cap="flat" cmpd="sng">
                            <a:solidFill>
                              <a:srgbClr val="000000"/>
                            </a:solidFill>
                            <a:prstDash val="solid"/>
                            <a:miter/>
                            <a:headEnd type="none" w="med" len="med"/>
                            <a:tailEnd type="none" w="med" len="med"/>
                          </a:ln>
                        </wps:spPr>
                        <wps:txbx>
                          <w:txbxContent>
                            <w:p>
                              <w:pPr>
                                <w:pStyle w:val="23"/>
                                <w:spacing w:before="0" w:beforeAutospacing="0" w:after="0" w:afterAutospacing="0"/>
                                <w:jc w:val="center"/>
                              </w:pPr>
                              <w:r>
                                <w:rPr>
                                  <w:rFonts w:hint="eastAsia" w:hAnsi="Times New Roman" w:cs="Times New Roman"/>
                                  <w:sz w:val="21"/>
                                  <w:szCs w:val="21"/>
                                </w:rPr>
                                <w:t>外运沤制农肥</w:t>
                              </w:r>
                            </w:p>
                          </w:txbxContent>
                        </wps:txbx>
                        <wps:bodyPr upright="1"/>
                      </wps:wsp>
                      <wps:wsp>
                        <wps:cNvPr id="34" name="直接箭头连接符 34"/>
                        <wps:cNvCnPr/>
                        <wps:spPr>
                          <a:xfrm flipV="1">
                            <a:off x="2274525" y="257232"/>
                            <a:ext cx="305775" cy="179923"/>
                          </a:xfrm>
                          <a:prstGeom prst="straightConnector1">
                            <a:avLst/>
                          </a:prstGeom>
                          <a:ln w="9525" cap="flat" cmpd="sng">
                            <a:solidFill>
                              <a:srgbClr val="000000"/>
                            </a:solidFill>
                            <a:prstDash val="dash"/>
                            <a:headEnd type="none" w="med" len="med"/>
                            <a:tailEnd type="arrow" w="med" len="med"/>
                          </a:ln>
                        </wps:spPr>
                        <wps:bodyPr/>
                      </wps:wsp>
                      <wps:wsp>
                        <wps:cNvPr id="35" name="文本框 35"/>
                        <wps:cNvSpPr txBox="1"/>
                        <wps:spPr>
                          <a:xfrm>
                            <a:off x="2457450" y="27612"/>
                            <a:ext cx="857250" cy="332105"/>
                          </a:xfrm>
                          <a:prstGeom prst="rect">
                            <a:avLst/>
                          </a:prstGeom>
                          <a:noFill/>
                          <a:ln w="6350">
                            <a:noFill/>
                          </a:ln>
                        </wps:spPr>
                        <wps:txbx>
                          <w:txbxContent>
                            <w:p>
                              <w:pPr>
                                <w:pStyle w:val="23"/>
                                <w:spacing w:before="0" w:beforeAutospacing="0" w:after="0" w:afterAutospacing="0"/>
                                <w:jc w:val="center"/>
                              </w:pPr>
                              <w:r>
                                <w:rPr>
                                  <w:rFonts w:hint="eastAsia" w:hAnsi="Times New Roman" w:cs="Times New Roman"/>
                                  <w:sz w:val="21"/>
                                  <w:szCs w:val="21"/>
                                </w:rPr>
                                <w:t>耗损38.4</w:t>
                              </w:r>
                            </w:p>
                          </w:txbxContent>
                        </wps:txbx>
                        <wps:bodyPr upright="1"/>
                      </wps:wsp>
                      <wps:wsp>
                        <wps:cNvPr id="40" name="文本框 40"/>
                        <wps:cNvSpPr txBox="1"/>
                        <wps:spPr>
                          <a:xfrm>
                            <a:off x="2333625" y="341616"/>
                            <a:ext cx="857250" cy="331470"/>
                          </a:xfrm>
                          <a:prstGeom prst="rect">
                            <a:avLst/>
                          </a:prstGeom>
                          <a:noFill/>
                          <a:ln w="6350">
                            <a:noFill/>
                          </a:ln>
                        </wps:spPr>
                        <wps:txbx>
                          <w:txbxContent>
                            <w:p>
                              <w:pPr>
                                <w:pStyle w:val="23"/>
                                <w:spacing w:before="0" w:beforeAutospacing="0" w:after="0" w:afterAutospacing="0"/>
                                <w:jc w:val="center"/>
                              </w:pPr>
                              <w:r>
                                <w:rPr>
                                  <w:rFonts w:hint="eastAsia" w:hAnsi="Times New Roman" w:cs="Times New Roman"/>
                                  <w:sz w:val="21"/>
                                  <w:szCs w:val="21"/>
                                </w:rPr>
                                <w:t>153.6</w:t>
                              </w:r>
                            </w:p>
                          </w:txbxContent>
                        </wps:txbx>
                        <wps:bodyPr upright="1"/>
                      </wps:wsp>
                      <wps:wsp>
                        <wps:cNvPr id="41" name="文本框 41"/>
                        <wps:cNvSpPr txBox="1"/>
                        <wps:spPr>
                          <a:xfrm>
                            <a:off x="3399451" y="344224"/>
                            <a:ext cx="857250" cy="330835"/>
                          </a:xfrm>
                          <a:prstGeom prst="rect">
                            <a:avLst/>
                          </a:prstGeom>
                          <a:noFill/>
                          <a:ln w="6350">
                            <a:noFill/>
                          </a:ln>
                        </wps:spPr>
                        <wps:txbx>
                          <w:txbxContent>
                            <w:p>
                              <w:pPr>
                                <w:pStyle w:val="23"/>
                                <w:spacing w:before="0" w:beforeAutospacing="0" w:after="0" w:afterAutospacing="0"/>
                                <w:jc w:val="center"/>
                              </w:pPr>
                              <w:r>
                                <w:rPr>
                                  <w:rFonts w:hint="eastAsia" w:cs="Times New Roman"/>
                                  <w:sz w:val="21"/>
                                  <w:szCs w:val="21"/>
                                </w:rPr>
                                <w:t>153.6</w:t>
                              </w:r>
                            </w:p>
                          </w:txbxContent>
                        </wps:txbx>
                        <wps:bodyPr upright="1"/>
                      </wps:wsp>
                      <wps:wsp>
                        <wps:cNvPr id="42" name="文本框 42"/>
                        <wps:cNvSpPr txBox="1"/>
                        <wps:spPr>
                          <a:xfrm>
                            <a:off x="714375" y="0"/>
                            <a:ext cx="857250" cy="330835"/>
                          </a:xfrm>
                          <a:prstGeom prst="rect">
                            <a:avLst/>
                          </a:prstGeom>
                          <a:noFill/>
                          <a:ln w="6350">
                            <a:noFill/>
                          </a:ln>
                        </wps:spPr>
                        <wps:txbx>
                          <w:txbxContent>
                            <w:p>
                              <w:pPr>
                                <w:pStyle w:val="23"/>
                                <w:spacing w:before="0" w:beforeAutospacing="0" w:after="0" w:afterAutospacing="0"/>
                                <w:jc w:val="center"/>
                              </w:pPr>
                              <w:r>
                                <w:rPr>
                                  <w:rFonts w:hint="eastAsia" w:cs="Times New Roman"/>
                                  <w:sz w:val="21"/>
                                  <w:szCs w:val="21"/>
                                </w:rPr>
                                <w:t>192</w:t>
                              </w:r>
                            </w:p>
                          </w:txbxContent>
                        </wps:txbx>
                        <wps:bodyPr upright="1"/>
                      </wps:wsp>
                      <wps:wsp>
                        <wps:cNvPr id="43" name="文本框 43"/>
                        <wps:cNvSpPr txBox="1"/>
                        <wps:spPr>
                          <a:xfrm>
                            <a:off x="1733550" y="1294425"/>
                            <a:ext cx="857250" cy="33210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pStyle w:val="23"/>
                                <w:spacing w:before="0" w:beforeAutospacing="0" w:after="0" w:afterAutospacing="0"/>
                                <w:jc w:val="center"/>
                              </w:pPr>
                              <w:r>
                                <w:rPr>
                                  <w:rFonts w:hint="eastAsia" w:hAnsi="Times New Roman" w:cs="Times New Roman"/>
                                  <w:sz w:val="21"/>
                                  <w:szCs w:val="21"/>
                                </w:rPr>
                                <w:t>生产</w:t>
                              </w:r>
                              <w:r>
                                <w:rPr>
                                  <w:rFonts w:hAnsi="Times New Roman" w:cs="Times New Roman"/>
                                  <w:sz w:val="21"/>
                                  <w:szCs w:val="21"/>
                                </w:rPr>
                                <w:t>用水</w:t>
                              </w:r>
                            </w:p>
                          </w:txbxContent>
                        </wps:txbx>
                        <wps:bodyPr upright="1"/>
                      </wps:wsp>
                      <wps:wsp>
                        <wps:cNvPr id="44" name="直接箭头连接符 44"/>
                        <wps:cNvCnPr/>
                        <wps:spPr>
                          <a:xfrm flipV="1">
                            <a:off x="2152015" y="1114556"/>
                            <a:ext cx="305435" cy="179705"/>
                          </a:xfrm>
                          <a:prstGeom prst="straightConnector1">
                            <a:avLst/>
                          </a:prstGeom>
                          <a:ln w="9525" cap="flat" cmpd="sng">
                            <a:solidFill>
                              <a:srgbClr val="000000"/>
                            </a:solidFill>
                            <a:prstDash val="dash"/>
                            <a:headEnd type="none" w="med" len="med"/>
                            <a:tailEnd type="arrow" w="med" len="med"/>
                          </a:ln>
                        </wps:spPr>
                        <wps:bodyPr/>
                      </wps:wsp>
                      <wps:wsp>
                        <wps:cNvPr id="45" name="文本框 45"/>
                        <wps:cNvSpPr txBox="1"/>
                        <wps:spPr>
                          <a:xfrm>
                            <a:off x="2428875" y="873355"/>
                            <a:ext cx="857250" cy="331470"/>
                          </a:xfrm>
                          <a:prstGeom prst="rect">
                            <a:avLst/>
                          </a:prstGeom>
                          <a:noFill/>
                          <a:ln w="6350">
                            <a:noFill/>
                          </a:ln>
                        </wps:spPr>
                        <wps:txbx>
                          <w:txbxContent>
                            <w:p>
                              <w:pPr>
                                <w:pStyle w:val="23"/>
                                <w:spacing w:before="0" w:beforeAutospacing="0" w:after="0" w:afterAutospacing="0"/>
                                <w:jc w:val="center"/>
                              </w:pPr>
                              <w:r>
                                <w:rPr>
                                  <w:rFonts w:hAnsi="Times New Roman" w:cs="Times New Roman"/>
                                  <w:sz w:val="21"/>
                                  <w:szCs w:val="21"/>
                                </w:rPr>
                                <w:t>耗损</w:t>
                              </w:r>
                              <w:r>
                                <w:rPr>
                                  <w:rFonts w:hint="eastAsia" w:cs="Times New Roman"/>
                                  <w:sz w:val="21"/>
                                  <w:szCs w:val="21"/>
                                </w:rPr>
                                <w:t>9600</w:t>
                              </w:r>
                            </w:p>
                          </w:txbxContent>
                        </wps:txbx>
                        <wps:bodyPr upright="1"/>
                      </wps:wsp>
                      <wps:wsp>
                        <wps:cNvPr id="46" name="直接箭头连接符 46"/>
                        <wps:cNvCnPr/>
                        <wps:spPr>
                          <a:xfrm>
                            <a:off x="1266825" y="2235496"/>
                            <a:ext cx="466725" cy="0"/>
                          </a:xfrm>
                          <a:prstGeom prst="straightConnector1">
                            <a:avLst/>
                          </a:prstGeom>
                          <a:ln w="9525" cap="flat" cmpd="sng">
                            <a:solidFill>
                              <a:srgbClr val="000000"/>
                            </a:solidFill>
                            <a:prstDash val="solid"/>
                            <a:headEnd type="none" w="med" len="med"/>
                            <a:tailEnd type="arrow" w="med" len="med"/>
                          </a:ln>
                        </wps:spPr>
                        <wps:bodyPr/>
                      </wps:wsp>
                      <wps:wsp>
                        <wps:cNvPr id="47" name="直接箭头连接符 47"/>
                        <wps:cNvCnPr/>
                        <wps:spPr>
                          <a:xfrm>
                            <a:off x="1256325" y="2930821"/>
                            <a:ext cx="466725" cy="0"/>
                          </a:xfrm>
                          <a:prstGeom prst="straightConnector1">
                            <a:avLst/>
                          </a:prstGeom>
                          <a:ln w="9525" cap="flat" cmpd="sng">
                            <a:solidFill>
                              <a:srgbClr val="000000"/>
                            </a:solidFill>
                            <a:prstDash val="solid"/>
                            <a:headEnd type="none" w="med" len="med"/>
                            <a:tailEnd type="arrow" w="med" len="med"/>
                          </a:ln>
                        </wps:spPr>
                        <wps:bodyPr/>
                      </wps:wsp>
                      <wps:wsp>
                        <wps:cNvPr id="48" name="直接箭头连接符 48"/>
                        <wps:cNvCnPr/>
                        <wps:spPr>
                          <a:xfrm>
                            <a:off x="2590800" y="2235429"/>
                            <a:ext cx="466725" cy="0"/>
                          </a:xfrm>
                          <a:prstGeom prst="straightConnector1">
                            <a:avLst/>
                          </a:prstGeom>
                          <a:ln w="9525" cap="flat" cmpd="sng">
                            <a:solidFill>
                              <a:srgbClr val="000000"/>
                            </a:solidFill>
                            <a:prstDash val="solid"/>
                            <a:headEnd type="none" w="med" len="med"/>
                            <a:tailEnd type="arrow" w="med" len="med"/>
                          </a:ln>
                        </wps:spPr>
                        <wps:bodyPr/>
                      </wps:wsp>
                      <wps:wsp>
                        <wps:cNvPr id="49" name="文本框 49"/>
                        <wps:cNvSpPr txBox="1"/>
                        <wps:spPr>
                          <a:xfrm>
                            <a:off x="1733550" y="2084629"/>
                            <a:ext cx="857250" cy="33147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pStyle w:val="23"/>
                                <w:spacing w:before="0" w:beforeAutospacing="0" w:after="0" w:afterAutospacing="0"/>
                                <w:jc w:val="center"/>
                              </w:pPr>
                              <w:r>
                                <w:rPr>
                                  <w:rFonts w:hint="eastAsia" w:hAnsi="Times New Roman" w:cs="Times New Roman"/>
                                  <w:sz w:val="21"/>
                                  <w:szCs w:val="21"/>
                                </w:rPr>
                                <w:t>循环挤出</w:t>
                              </w:r>
                              <w:r>
                                <w:rPr>
                                  <w:rFonts w:hAnsi="Times New Roman" w:cs="Times New Roman"/>
                                  <w:sz w:val="21"/>
                                  <w:szCs w:val="21"/>
                                </w:rPr>
                                <w:t>水</w:t>
                              </w:r>
                            </w:p>
                          </w:txbxContent>
                        </wps:txbx>
                        <wps:bodyPr upright="1"/>
                      </wps:wsp>
                      <wps:wsp>
                        <wps:cNvPr id="52" name="文本框 52"/>
                        <wps:cNvSpPr txBox="1"/>
                        <wps:spPr>
                          <a:xfrm>
                            <a:off x="3057526" y="2083287"/>
                            <a:ext cx="857250" cy="33147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pStyle w:val="23"/>
                                <w:spacing w:before="0" w:beforeAutospacing="0" w:after="0" w:afterAutospacing="0"/>
                                <w:jc w:val="center"/>
                              </w:pPr>
                              <w:r>
                                <w:rPr>
                                  <w:rFonts w:hint="eastAsia" w:hAnsi="Times New Roman" w:cs="Times New Roman"/>
                                  <w:sz w:val="21"/>
                                  <w:szCs w:val="21"/>
                                </w:rPr>
                                <w:t>沉淀池</w:t>
                              </w:r>
                            </w:p>
                          </w:txbxContent>
                        </wps:txbx>
                        <wps:bodyPr upright="1"/>
                      </wps:wsp>
                      <wps:wsp>
                        <wps:cNvPr id="53" name="文本框 53"/>
                        <wps:cNvSpPr txBox="1"/>
                        <wps:spPr>
                          <a:xfrm>
                            <a:off x="1733549" y="2770313"/>
                            <a:ext cx="1266825" cy="33083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pStyle w:val="23"/>
                                <w:spacing w:before="0" w:beforeAutospacing="0" w:after="0" w:afterAutospacing="0"/>
                                <w:jc w:val="center"/>
                              </w:pPr>
                              <w:r>
                                <w:rPr>
                                  <w:rFonts w:hint="eastAsia" w:hAnsi="Times New Roman" w:cs="Times New Roman"/>
                                  <w:sz w:val="21"/>
                                  <w:szCs w:val="21"/>
                                </w:rPr>
                                <w:t>车辆及设备冲洗</w:t>
                              </w:r>
                            </w:p>
                          </w:txbxContent>
                        </wps:txbx>
                        <wps:bodyPr upright="1"/>
                      </wps:wsp>
                      <wps:wsp>
                        <wps:cNvPr id="54" name="直接箭头连接符 54"/>
                        <wps:cNvCnPr/>
                        <wps:spPr>
                          <a:xfrm>
                            <a:off x="3037501" y="2930730"/>
                            <a:ext cx="466725" cy="0"/>
                          </a:xfrm>
                          <a:prstGeom prst="straightConnector1">
                            <a:avLst/>
                          </a:prstGeom>
                          <a:ln w="9525" cap="flat" cmpd="sng">
                            <a:solidFill>
                              <a:srgbClr val="000000"/>
                            </a:solidFill>
                            <a:prstDash val="solid"/>
                            <a:headEnd type="none" w="med" len="med"/>
                            <a:tailEnd type="arrow" w="med" len="med"/>
                          </a:ln>
                        </wps:spPr>
                        <wps:bodyPr/>
                      </wps:wsp>
                      <wps:wsp>
                        <wps:cNvPr id="55" name="文本框 55"/>
                        <wps:cNvSpPr txBox="1"/>
                        <wps:spPr>
                          <a:xfrm>
                            <a:off x="3562351" y="2749800"/>
                            <a:ext cx="857250" cy="33083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pStyle w:val="23"/>
                                <w:spacing w:before="0" w:beforeAutospacing="0" w:after="0" w:afterAutospacing="0"/>
                                <w:jc w:val="center"/>
                              </w:pPr>
                              <w:r>
                                <w:rPr>
                                  <w:rFonts w:hAnsi="Times New Roman" w:cs="Times New Roman"/>
                                  <w:sz w:val="21"/>
                                  <w:szCs w:val="21"/>
                                </w:rPr>
                                <w:t>沉淀池</w:t>
                              </w:r>
                            </w:p>
                          </w:txbxContent>
                        </wps:txbx>
                        <wps:bodyPr upright="1"/>
                      </wps:wsp>
                      <wps:wsp>
                        <wps:cNvPr id="56" name="直接箭头连接符 56"/>
                        <wps:cNvCnPr/>
                        <wps:spPr>
                          <a:xfrm>
                            <a:off x="1266825" y="3609976"/>
                            <a:ext cx="466725" cy="0"/>
                          </a:xfrm>
                          <a:prstGeom prst="straightConnector1">
                            <a:avLst/>
                          </a:prstGeom>
                          <a:ln w="9525" cap="flat" cmpd="sng">
                            <a:solidFill>
                              <a:srgbClr val="000000"/>
                            </a:solidFill>
                            <a:prstDash val="solid"/>
                            <a:headEnd type="none" w="med" len="med"/>
                            <a:tailEnd type="arrow" w="med" len="med"/>
                          </a:ln>
                        </wps:spPr>
                        <wps:bodyPr/>
                      </wps:wsp>
                      <wps:wsp>
                        <wps:cNvPr id="57" name="文本框 57"/>
                        <wps:cNvSpPr txBox="1"/>
                        <wps:spPr>
                          <a:xfrm>
                            <a:off x="1733550" y="3428026"/>
                            <a:ext cx="857250" cy="33210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pStyle w:val="23"/>
                                <w:spacing w:before="0" w:beforeAutospacing="0" w:after="0" w:afterAutospacing="0"/>
                                <w:jc w:val="center"/>
                              </w:pPr>
                              <w:r>
                                <w:rPr>
                                  <w:rFonts w:hint="eastAsia" w:hAnsi="Times New Roman" w:cs="Times New Roman"/>
                                  <w:sz w:val="21"/>
                                  <w:szCs w:val="21"/>
                                </w:rPr>
                                <w:t>绿化</w:t>
                              </w:r>
                              <w:r>
                                <w:rPr>
                                  <w:rFonts w:hAnsi="Times New Roman" w:cs="Times New Roman"/>
                                  <w:sz w:val="21"/>
                                  <w:szCs w:val="21"/>
                                </w:rPr>
                                <w:t>用水</w:t>
                              </w:r>
                            </w:p>
                          </w:txbxContent>
                        </wps:txbx>
                        <wps:bodyPr upright="1"/>
                      </wps:wsp>
                      <wps:wsp>
                        <wps:cNvPr id="60" name="文本框 60"/>
                        <wps:cNvSpPr txBox="1"/>
                        <wps:spPr>
                          <a:xfrm>
                            <a:off x="1075350" y="3317241"/>
                            <a:ext cx="857250" cy="330835"/>
                          </a:xfrm>
                          <a:prstGeom prst="rect">
                            <a:avLst/>
                          </a:prstGeom>
                          <a:noFill/>
                          <a:ln w="6350">
                            <a:noFill/>
                          </a:ln>
                        </wps:spPr>
                        <wps:txbx>
                          <w:txbxContent>
                            <w:p>
                              <w:pPr>
                                <w:pStyle w:val="23"/>
                                <w:spacing w:before="0" w:beforeAutospacing="0" w:after="0" w:afterAutospacing="0"/>
                                <w:jc w:val="center"/>
                              </w:pPr>
                              <w:r>
                                <w:rPr>
                                  <w:rFonts w:hint="eastAsia" w:cs="Times New Roman"/>
                                  <w:sz w:val="21"/>
                                  <w:szCs w:val="21"/>
                                </w:rPr>
                                <w:t>1200</w:t>
                              </w:r>
                            </w:p>
                          </w:txbxContent>
                        </wps:txbx>
                        <wps:bodyPr upright="1"/>
                      </wps:wsp>
                      <wps:wsp>
                        <wps:cNvPr id="61" name="文本框 61"/>
                        <wps:cNvSpPr txBox="1"/>
                        <wps:spPr>
                          <a:xfrm>
                            <a:off x="1037250" y="2703151"/>
                            <a:ext cx="857250" cy="330835"/>
                          </a:xfrm>
                          <a:prstGeom prst="rect">
                            <a:avLst/>
                          </a:prstGeom>
                          <a:noFill/>
                          <a:ln w="6350">
                            <a:noFill/>
                          </a:ln>
                        </wps:spPr>
                        <wps:txbx>
                          <w:txbxContent>
                            <w:p>
                              <w:pPr>
                                <w:pStyle w:val="23"/>
                                <w:spacing w:before="0" w:beforeAutospacing="0" w:after="0" w:afterAutospacing="0"/>
                                <w:jc w:val="center"/>
                              </w:pPr>
                              <w:r>
                                <w:rPr>
                                  <w:rFonts w:hint="eastAsia" w:cs="Times New Roman"/>
                                  <w:sz w:val="21"/>
                                  <w:szCs w:val="21"/>
                                </w:rPr>
                                <w:t>300</w:t>
                              </w:r>
                            </w:p>
                          </w:txbxContent>
                        </wps:txbx>
                        <wps:bodyPr upright="1"/>
                      </wps:wsp>
                      <wps:wsp>
                        <wps:cNvPr id="62" name="文本框 62"/>
                        <wps:cNvSpPr txBox="1"/>
                        <wps:spPr>
                          <a:xfrm>
                            <a:off x="1095375" y="1942125"/>
                            <a:ext cx="857250" cy="330835"/>
                          </a:xfrm>
                          <a:prstGeom prst="rect">
                            <a:avLst/>
                          </a:prstGeom>
                          <a:noFill/>
                          <a:ln w="6350">
                            <a:noFill/>
                          </a:ln>
                        </wps:spPr>
                        <wps:txbx>
                          <w:txbxContent>
                            <w:p>
                              <w:pPr>
                                <w:pStyle w:val="23"/>
                                <w:spacing w:before="0" w:beforeAutospacing="0" w:after="0" w:afterAutospacing="0"/>
                                <w:jc w:val="center"/>
                              </w:pPr>
                              <w:r>
                                <w:rPr>
                                  <w:rFonts w:hint="eastAsia" w:cs="Times New Roman"/>
                                  <w:sz w:val="21"/>
                                  <w:szCs w:val="21"/>
                                </w:rPr>
                                <w:t>300</w:t>
                              </w:r>
                            </w:p>
                          </w:txbxContent>
                        </wps:txbx>
                        <wps:bodyPr upright="1"/>
                      </wps:wsp>
                      <wps:wsp>
                        <wps:cNvPr id="63" name="文本框 63"/>
                        <wps:cNvSpPr txBox="1"/>
                        <wps:spPr>
                          <a:xfrm>
                            <a:off x="1083900" y="1204825"/>
                            <a:ext cx="857250" cy="330835"/>
                          </a:xfrm>
                          <a:prstGeom prst="rect">
                            <a:avLst/>
                          </a:prstGeom>
                          <a:noFill/>
                          <a:ln w="6350">
                            <a:noFill/>
                          </a:ln>
                        </wps:spPr>
                        <wps:txbx>
                          <w:txbxContent>
                            <w:p>
                              <w:pPr>
                                <w:pStyle w:val="23"/>
                                <w:spacing w:before="0" w:beforeAutospacing="0" w:after="0" w:afterAutospacing="0"/>
                                <w:jc w:val="center"/>
                              </w:pPr>
                              <w:r>
                                <w:rPr>
                                  <w:rFonts w:hint="eastAsia" w:cs="Times New Roman"/>
                                  <w:sz w:val="21"/>
                                  <w:szCs w:val="21"/>
                                </w:rPr>
                                <w:t>9600</w:t>
                              </w:r>
                            </w:p>
                          </w:txbxContent>
                        </wps:txbx>
                        <wps:bodyPr upright="1"/>
                      </wps:wsp>
                      <wps:wsp>
                        <wps:cNvPr id="64" name="直接箭头连接符 64"/>
                        <wps:cNvCnPr/>
                        <wps:spPr>
                          <a:xfrm flipV="1">
                            <a:off x="2333625" y="3248321"/>
                            <a:ext cx="305435" cy="179705"/>
                          </a:xfrm>
                          <a:prstGeom prst="straightConnector1">
                            <a:avLst/>
                          </a:prstGeom>
                          <a:ln w="9525" cap="flat" cmpd="sng">
                            <a:solidFill>
                              <a:srgbClr val="000000"/>
                            </a:solidFill>
                            <a:prstDash val="dash"/>
                            <a:headEnd type="none" w="med" len="med"/>
                            <a:tailEnd type="arrow" w="med" len="med"/>
                          </a:ln>
                        </wps:spPr>
                        <wps:bodyPr/>
                      </wps:wsp>
                      <wps:wsp>
                        <wps:cNvPr id="65" name="直接箭头连接符 65"/>
                        <wps:cNvCnPr/>
                        <wps:spPr>
                          <a:xfrm flipV="1">
                            <a:off x="2419010" y="2570095"/>
                            <a:ext cx="305435" cy="179705"/>
                          </a:xfrm>
                          <a:prstGeom prst="straightConnector1">
                            <a:avLst/>
                          </a:prstGeom>
                          <a:ln w="9525" cap="flat" cmpd="sng">
                            <a:solidFill>
                              <a:srgbClr val="000000"/>
                            </a:solidFill>
                            <a:prstDash val="dash"/>
                            <a:headEnd type="none" w="med" len="med"/>
                            <a:tailEnd type="arrow" w="med" len="med"/>
                          </a:ln>
                        </wps:spPr>
                        <wps:bodyPr/>
                      </wps:wsp>
                      <wps:wsp>
                        <wps:cNvPr id="66" name="直接箭头连接符 66"/>
                        <wps:cNvCnPr/>
                        <wps:spPr>
                          <a:xfrm flipV="1">
                            <a:off x="2285365" y="1884975"/>
                            <a:ext cx="305435" cy="179705"/>
                          </a:xfrm>
                          <a:prstGeom prst="straightConnector1">
                            <a:avLst/>
                          </a:prstGeom>
                          <a:ln w="9525" cap="flat" cmpd="sng">
                            <a:solidFill>
                              <a:srgbClr val="000000"/>
                            </a:solidFill>
                            <a:prstDash val="dash"/>
                            <a:headEnd type="none" w="med" len="med"/>
                            <a:tailEnd type="arrow" w="med" len="med"/>
                          </a:ln>
                        </wps:spPr>
                        <wps:bodyPr/>
                      </wps:wsp>
                      <wps:wsp>
                        <wps:cNvPr id="67" name="文本框 67"/>
                        <wps:cNvSpPr txBox="1"/>
                        <wps:spPr>
                          <a:xfrm>
                            <a:off x="2542200" y="1712549"/>
                            <a:ext cx="857250" cy="332105"/>
                          </a:xfrm>
                          <a:prstGeom prst="rect">
                            <a:avLst/>
                          </a:prstGeom>
                          <a:noFill/>
                          <a:ln w="6350">
                            <a:noFill/>
                          </a:ln>
                        </wps:spPr>
                        <wps:txbx>
                          <w:txbxContent>
                            <w:p>
                              <w:pPr>
                                <w:pStyle w:val="23"/>
                                <w:spacing w:before="0" w:beforeAutospacing="0" w:after="0" w:afterAutospacing="0"/>
                                <w:jc w:val="center"/>
                              </w:pPr>
                              <w:r>
                                <w:rPr>
                                  <w:rFonts w:hAnsi="Times New Roman" w:cs="Times New Roman"/>
                                  <w:sz w:val="21"/>
                                  <w:szCs w:val="21"/>
                                </w:rPr>
                                <w:t>耗损</w:t>
                              </w:r>
                              <w:r>
                                <w:rPr>
                                  <w:rFonts w:hint="eastAsia" w:cs="Times New Roman"/>
                                  <w:sz w:val="21"/>
                                  <w:szCs w:val="21"/>
                                </w:rPr>
                                <w:t>300</w:t>
                              </w:r>
                            </w:p>
                          </w:txbxContent>
                        </wps:txbx>
                        <wps:bodyPr upright="1"/>
                      </wps:wsp>
                      <wps:wsp>
                        <wps:cNvPr id="68" name="文本框 68"/>
                        <wps:cNvSpPr txBox="1"/>
                        <wps:spPr>
                          <a:xfrm>
                            <a:off x="2705101" y="2417695"/>
                            <a:ext cx="857250" cy="332105"/>
                          </a:xfrm>
                          <a:prstGeom prst="rect">
                            <a:avLst/>
                          </a:prstGeom>
                          <a:noFill/>
                          <a:ln w="6350">
                            <a:noFill/>
                          </a:ln>
                        </wps:spPr>
                        <wps:txbx>
                          <w:txbxContent>
                            <w:p>
                              <w:pPr>
                                <w:pStyle w:val="23"/>
                                <w:spacing w:before="0" w:beforeAutospacing="0" w:after="0" w:afterAutospacing="0"/>
                                <w:jc w:val="center"/>
                              </w:pPr>
                              <w:r>
                                <w:rPr>
                                  <w:rFonts w:hAnsi="Times New Roman" w:cs="Times New Roman"/>
                                  <w:sz w:val="21"/>
                                  <w:szCs w:val="21"/>
                                </w:rPr>
                                <w:t>耗损</w:t>
                              </w:r>
                              <w:r>
                                <w:rPr>
                                  <w:rFonts w:hint="eastAsia" w:cs="Times New Roman"/>
                                  <w:sz w:val="21"/>
                                  <w:szCs w:val="21"/>
                                </w:rPr>
                                <w:t>300</w:t>
                              </w:r>
                            </w:p>
                          </w:txbxContent>
                        </wps:txbx>
                        <wps:bodyPr upright="1"/>
                      </wps:wsp>
                      <wps:wsp>
                        <wps:cNvPr id="69" name="文本框 69"/>
                        <wps:cNvSpPr txBox="1"/>
                        <wps:spPr>
                          <a:xfrm>
                            <a:off x="2590800" y="3119223"/>
                            <a:ext cx="857250" cy="332105"/>
                          </a:xfrm>
                          <a:prstGeom prst="rect">
                            <a:avLst/>
                          </a:prstGeom>
                          <a:noFill/>
                          <a:ln w="6350">
                            <a:noFill/>
                          </a:ln>
                        </wps:spPr>
                        <wps:txbx>
                          <w:txbxContent>
                            <w:p>
                              <w:pPr>
                                <w:pStyle w:val="23"/>
                                <w:spacing w:before="0" w:beforeAutospacing="0" w:after="0" w:afterAutospacing="0"/>
                                <w:jc w:val="center"/>
                              </w:pPr>
                              <w:r>
                                <w:rPr>
                                  <w:rFonts w:hAnsi="Times New Roman" w:cs="Times New Roman"/>
                                  <w:sz w:val="21"/>
                                  <w:szCs w:val="21"/>
                                </w:rPr>
                                <w:t>耗损</w:t>
                              </w:r>
                              <w:r>
                                <w:rPr>
                                  <w:rFonts w:hint="eastAsia" w:cs="Times New Roman"/>
                                  <w:sz w:val="21"/>
                                  <w:szCs w:val="21"/>
                                </w:rPr>
                                <w:t>1200</w:t>
                              </w:r>
                            </w:p>
                          </w:txbxContent>
                        </wps:txbx>
                        <wps:bodyPr upright="1"/>
                      </wps:wsp>
                      <wps:wsp>
                        <wps:cNvPr id="70" name="文本框 70"/>
                        <wps:cNvSpPr txBox="1"/>
                        <wps:spPr>
                          <a:xfrm>
                            <a:off x="711835" y="1674495"/>
                            <a:ext cx="648335" cy="252730"/>
                          </a:xfrm>
                          <a:prstGeom prst="rect">
                            <a:avLst/>
                          </a:prstGeom>
                          <a:noFill/>
                          <a:ln>
                            <a:noFill/>
                          </a:ln>
                        </wps:spPr>
                        <wps:txbx>
                          <w:txbxContent>
                            <w:p>
                              <w:pPr>
                                <w:rPr>
                                  <w:rFonts w:hint="eastAsia" w:eastAsia="宋体"/>
                                  <w:lang w:val="en-US" w:eastAsia="zh-CN"/>
                                </w:rPr>
                              </w:pPr>
                              <w:r>
                                <w:rPr>
                                  <w:rFonts w:hint="eastAsia"/>
                                  <w:lang w:val="en-US" w:eastAsia="zh-CN"/>
                                </w:rPr>
                                <w:t>11592</w:t>
                              </w:r>
                            </w:p>
                          </w:txbxContent>
                        </wps:txbx>
                        <wps:bodyPr upright="1"/>
                      </wps:wsp>
                    </wpc:wpc>
                  </a:graphicData>
                </a:graphic>
              </wp:anchor>
            </w:drawing>
          </mc:Choice>
          <mc:Fallback>
            <w:pict>
              <v:group id="_x0000_s1026" o:spid="_x0000_s1026" o:spt="203" style="position:absolute;left:0pt;margin-left:29.35pt;margin-top:18.15pt;height:296pt;width:413pt;z-index:-251655168;mso-width-relative:page;mso-height-relative:page;" coordsize="5245100,3759200" editas="canvas" o:gfxdata="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">
                <o:lock v:ext="edit" aspectratio="f"/>
                <v:shape id="_x0000_s1026" o:spid="_x0000_s1026" style="position:absolute;left:0;top:0;height:3759200;width:5245100;" filled="f" stroked="f" coordsize="21600,21600" o:gfxdata="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">
                  <v:fill on="f" focussize="0,0"/>
                  <v:stroke on="f"/>
                  <v:imagedata o:title=""/>
                  <o:lock v:ext="edit" aspectratio="t"/>
                </v:shape>
                <v:shape id="_x0000_s1026" o:spid="_x0000_s1026" o:spt="202" type="#_x0000_t202" style="position:absolute;left:76200;top:1771649;height:333375;width:685800;" fillcolor="#FFFFFF" filled="t" stroked="t" coordsize="21600,21600" o:gfxdata="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bcpiHWAAAACQEAAA8AAAAAAAAAAQAg&#10;AAAAIgAAAGRycy9kb3ducmV2LnhtbFBLAQIUABQAAAAIAIdO4kCenwekEAIAAEEEAAAOAAAAAAAA&#10;AAEAIAAAACUBAABkcnMvZTJvRG9jLnhtbFBLBQYAAAAABgAGAFkBAACnBQAAAAA=&#10;">
                  <v:fill on="t" focussize="0,0"/>
                  <v:stroke weight="0.5pt" color="#000000" joinstyle="miter"/>
                  <v:imagedata o:title=""/>
                  <o:lock v:ext="edit" aspectratio="f"/>
                  <v:textbox>
                    <w:txbxContent>
                      <w:p>
                        <w:r>
                          <w:rPr>
                            <w:rFonts w:hint="eastAsia"/>
                          </w:rPr>
                          <w:t>新鲜水</w:t>
                        </w:r>
                      </w:p>
                    </w:txbxContent>
                  </v:textbox>
                </v:shape>
                <v:line id="_x0000_s1026" o:spid="_x0000_s1026" o:spt="20" style="position:absolute;left:762000;top:1933575;height:0;width:466725;" filled="f" stroked="t" coordsize="21600,21600" o:gfxdata="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nLdsvaAAAACQEAAA8AAAAAAAAAAQAgAAAA&#10;IgAAAGRycy9kb3ducmV2LnhtbFBLAQIUABQAAAAIAIdO4kBZ1xTpCQIAAPQDAAAOAAAAAAAAAAEA&#10;IAAAACkBAABkcnMvZTJvRG9jLnhtbFBLBQYAAAAABgAGAFkBAACkBQAAAAA=&#10;">
                  <v:fill on="f" focussize="0,0"/>
                  <v:stroke color="#000000" joinstyle="round" endarrow="block"/>
                  <v:imagedata o:title=""/>
                  <o:lock v:ext="edit" aspectratio="f"/>
                </v:line>
                <v:line id="_x0000_s1026" o:spid="_x0000_s1026" o:spt="20" style="position:absolute;left:1257300;top:638174;height:2971802;width:9525;" filled="f" stroked="t" coordsize="21600,21600" o:gfxdata="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NKIstcAAAAJAQAADwAAAAAAAAABACAAAAAiAAAAZHJzL2Rv&#10;d25yZXYueG1sUEsBAhQAFAAAAAgAh07iQGB4HDgCAgAA9AMAAA4AAAAAAAAAAQAgAAAAJgEAAGRy&#10;cy9lMm9Eb2MueG1sUEsFBgAAAAAGAAYAWQEAAJoFAAAAAA==&#10;">
                  <v:fill on="f" focussize="0,0"/>
                  <v:stroke color="#000000" joinstyle="round"/>
                  <v:imagedata o:title=""/>
                  <o:lock v:ext="edit" aspectratio="f"/>
                </v:line>
                <v:shape id="_x0000_s1026" o:spid="_x0000_s1026" o:spt="32" type="#_x0000_t32" style="position:absolute;left:1266825;top:638062;height:0;width:466725;" filled="f" stroked="t" coordsize="21600,21600" o:gfxdata="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5qlr/YAAAACQEAAA8AAAAAAAAAAQAg&#10;AAAAIgAAAGRycy9kb3ducmV2LnhtbFBLAQIUABQAAAAIAIdO4kDu9BzrDgIAAPkDAAAOAAAAAAAA&#10;AAEAIAAAACcBAABkcnMvZTJvRG9jLnhtbFBLBQYAAAAABgAGAFkBAACnBQAAAAA=&#10;">
                  <v:fill on="f" focussize="0,0"/>
                  <v:stroke color="#000000" joinstyle="round" endarrow="open"/>
                  <v:imagedata o:title=""/>
                  <o:lock v:ext="edit" aspectratio="f"/>
                </v:shape>
                <v:shape id="_x0000_s1026" o:spid="_x0000_s1026" o:spt="202" type="#_x0000_t202" style="position:absolute;left:1479550;top:3209925;height:332740;width:857250;" fillcolor="#FFFFFF" filled="t" stroked="t" coordsize="21600,21600" o:gfxdata="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bcpiHWAAAACQEAAA8AAAAA&#10;AAAAAQAgAAAAIgAAAGRycy9kb3ducmV2LnhtbFBLAQIUABQAAAAIAIdO4kDyUKwNFgIAAEIEAAAO&#10;AAAAAAAAAAEAIAAAACUBAABkcnMvZTJvRG9jLnhtbFBLBQYAAAAABgAGAFkBAACtBQAAAAA=&#10;">
                  <v:fill on="t" focussize="0,0"/>
                  <v:stroke weight="0.5pt" color="#000000" joinstyle="miter"/>
                  <v:imagedata o:title=""/>
                  <o:lock v:ext="edit" aspectratio="f"/>
                  <v:textbox>
                    <w:txbxContent>
                      <w:p>
                        <w:pPr>
                          <w:pStyle w:val="23"/>
                          <w:spacing w:before="0" w:beforeAutospacing="0" w:after="0" w:afterAutospacing="0"/>
                          <w:jc w:val="center"/>
                        </w:pPr>
                        <w:r>
                          <w:rPr>
                            <w:rFonts w:hint="eastAsia" w:cs="Times New Roman"/>
                            <w:kern w:val="2"/>
                            <w:sz w:val="21"/>
                            <w:szCs w:val="21"/>
                          </w:rPr>
                          <w:t>生活用水</w:t>
                        </w:r>
                      </w:p>
                    </w:txbxContent>
                  </v:textbox>
                </v:shape>
                <v:shape id="_x0000_s1026" o:spid="_x0000_s1026" o:spt="32" type="#_x0000_t32" style="position:absolute;left:2580300;top:618935;height:0;width:362925;" filled="f" stroked="t" coordsize="21600,21600" o:gfxdata="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mqWv9gAAAAJAQAADwAAAAAAAAAB&#10;ACAAAAAiAAAAZHJzL2Rvd25yZXYueG1sUEsBAhQAFAAAAAgAh07iQPj4z8MQAgAA+QMAAA4AAAAA&#10;AAAAAQAgAAAAJwEAAGRycy9lMm9Eb2MueG1sUEsFBgAAAAAGAAYAWQEAAKkFAAAAAA==&#10;">
                  <v:fill on="f" focussize="0,0"/>
                  <v:stroke color="#000000" joinstyle="round" endarrow="open"/>
                  <v:imagedata o:title=""/>
                  <o:lock v:ext="edit" aspectratio="f"/>
                </v:shape>
                <v:shape id="_x0000_s1026" o:spid="_x0000_s1026" o:spt="32" type="#_x0000_t32" style="position:absolute;left:1266825;top:1455715;height:0;width:466725;" filled="f" stroked="t" coordsize="21600,21600" o:gfxdata="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mqWv9gAAAAJAQAADwAAAAAAAAAB&#10;ACAAAAAiAAAAZHJzL2Rvd25yZXYueG1sUEsBAhQAFAAAAAgAh07iQNc+JQ4QAgAA+gMAAA4AAAAA&#10;AAAAAQAgAAAAJwEAAGRycy9lMm9Eb2MueG1sUEsFBgAAAAAGAAYAWQEAAKkFAAAAAA==&#10;">
                  <v:fill on="f" focussize="0,0"/>
                  <v:stroke color="#000000" joinstyle="round" endarrow="open"/>
                  <v:imagedata o:title=""/>
                  <o:lock v:ext="edit" aspectratio="f"/>
                </v:shape>
                <v:shape id="_x0000_s1026" o:spid="_x0000_s1026" o:spt="202" type="#_x0000_t202" style="position:absolute;left:2932726;top:437053;height:332740;width:685800;" fillcolor="#FFFFFF" filled="t" stroked="t" coordsize="21600,21600" o:gfxdata="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W3KYh1gAAAAkBAAAPAAAA&#10;AAAAAAEAIAAAACIAAABkcnMvZG93bnJldi54bWxQSwECFAAUAAAACACHTuJAtzxPAhcCAABCBAAA&#10;DgAAAAAAAAABACAAAAAlAQAAZHJzL2Uyb0RvYy54bWxQSwUGAAAAAAYABgBZAQAArgUAAAAA&#10;">
                  <v:fill on="t" focussize="0,0"/>
                  <v:stroke weight="0.5pt" color="#000000" joinstyle="miter"/>
                  <v:imagedata o:title=""/>
                  <o:lock v:ext="edit" aspectratio="f"/>
                  <v:textbox>
                    <w:txbxContent>
                      <w:p>
                        <w:pPr>
                          <w:pStyle w:val="23"/>
                          <w:spacing w:before="0" w:beforeAutospacing="0" w:after="0" w:afterAutospacing="0"/>
                          <w:jc w:val="center"/>
                        </w:pPr>
                        <w:r>
                          <w:rPr>
                            <w:rFonts w:hint="eastAsia" w:cs="Times New Roman"/>
                            <w:kern w:val="2"/>
                            <w:sz w:val="21"/>
                            <w:szCs w:val="21"/>
                          </w:rPr>
                          <w:t>化粪池池</w:t>
                        </w:r>
                      </w:p>
                    </w:txbxContent>
                  </v:textbox>
                </v:shape>
                <v:shape id="_x0000_s1026" o:spid="_x0000_s1026" o:spt="32" type="#_x0000_t32" style="position:absolute;left:3647101;top:599804;height:0;width:362585;" filled="f" stroked="t" coordsize="21600,21600" o:gfxdata="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mqWv9gAAAAJAQAADwAAAAAAAAAB&#10;ACAAAAAiAAAAZHJzL2Rvd25yZXYueG1sUEsBAhQAFAAAAAgAh07iQAL6gMEQAgAA+QMAAA4AAAAA&#10;AAAAAQAgAAAAJwEAAGRycy9lMm9Eb2MueG1sUEsFBgAAAAAGAAYAWQEAAKkFAAAAAA==&#10;">
                  <v:fill on="f" focussize="0,0"/>
                  <v:stroke color="#000000" joinstyle="round" endarrow="open"/>
                  <v:imagedata o:title=""/>
                  <o:lock v:ext="edit" aspectratio="f"/>
                </v:shape>
                <v:shape id="_x0000_s1026" o:spid="_x0000_s1026" o:spt="202" type="#_x0000_t202" style="position:absolute;left:4009686;top:341644;height:494733;width:820125;" fillcolor="#FFFFFF" filled="t" stroked="t" coordsize="21600,21600" o:gfxdata="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W3KYh1gAAAAkBAAAPAAAA&#10;AAAAAAEAIAAAACIAAABkcnMvZG93bnJldi54bWxQSwECFAAUAAAACACHTuJAKJChfRcCAABCBAAA&#10;DgAAAAAAAAABACAAAAAlAQAAZHJzL2Uyb0RvYy54bWxQSwUGAAAAAAYABgBZAQAArgUAAAAA&#10;">
                  <v:fill on="t" focussize="0,0"/>
                  <v:stroke weight="0.5pt" color="#000000" joinstyle="miter"/>
                  <v:imagedata o:title=""/>
                  <o:lock v:ext="edit" aspectratio="f"/>
                  <v:textbox>
                    <w:txbxContent>
                      <w:p>
                        <w:pPr>
                          <w:pStyle w:val="23"/>
                          <w:spacing w:before="0" w:beforeAutospacing="0" w:after="0" w:afterAutospacing="0"/>
                          <w:jc w:val="center"/>
                        </w:pPr>
                        <w:r>
                          <w:rPr>
                            <w:rFonts w:hint="eastAsia" w:hAnsi="Times New Roman" w:cs="Times New Roman"/>
                            <w:sz w:val="21"/>
                            <w:szCs w:val="21"/>
                          </w:rPr>
                          <w:t>外运沤制农肥</w:t>
                        </w:r>
                      </w:p>
                    </w:txbxContent>
                  </v:textbox>
                </v:shape>
                <v:shape id="_x0000_s1026" o:spid="_x0000_s1026" o:spt="32" type="#_x0000_t32" style="position:absolute;left:2274525;top:257232;flip:y;height:179923;width:305775;" filled="f" stroked="t" coordsize="21600,21600" o:gfxdata="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BJQ3TYAAAACQEA&#10;AA8AAAAAAAAAAQAgAAAAIgAAAGRycy9kb3ducmV2LnhtbFBLAQIUABQAAAAIAIdO4kDZ48RoGgIA&#10;AAcEAAAOAAAAAAAAAAEAIAAAACcBAABkcnMvZTJvRG9jLnhtbFBLBQYAAAAABgAGAFkBAACzBQAA&#10;AAA=&#10;">
                  <v:fill on="f" focussize="0,0"/>
                  <v:stroke color="#000000" joinstyle="round" dashstyle="dash" endarrow="open"/>
                  <v:imagedata o:title=""/>
                  <o:lock v:ext="edit" aspectratio="f"/>
                </v:shape>
                <v:shape id="_x0000_s1026" o:spid="_x0000_s1026" o:spt="202" type="#_x0000_t202" style="position:absolute;left:2457450;top:27612;height:332105;width:857250;" filled="f" stroked="f" coordsize="21600,21600" o:gfxdata="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EGyQDaAAAACQEAAA8AAAAAAAAAAQAgAAAAIgAAAGRycy9kb3ducmV2Lnht&#10;bFBLAQIUABQAAAAIAIdO4kCsS2mjvgEAAGIDAAAOAAAAAAAAAAEAIAAAACkBAABkcnMvZTJvRG9j&#10;LnhtbFBLBQYAAAAABgAGAFkBAABZBQAAAAA=&#10;">
                  <v:fill on="f" focussize="0,0"/>
                  <v:stroke on="f" weight="0.5pt"/>
                  <v:imagedata o:title=""/>
                  <o:lock v:ext="edit" aspectratio="f"/>
                  <v:textbox>
                    <w:txbxContent>
                      <w:p>
                        <w:pPr>
                          <w:pStyle w:val="23"/>
                          <w:spacing w:before="0" w:beforeAutospacing="0" w:after="0" w:afterAutospacing="0"/>
                          <w:jc w:val="center"/>
                        </w:pPr>
                        <w:r>
                          <w:rPr>
                            <w:rFonts w:hint="eastAsia" w:hAnsi="Times New Roman" w:cs="Times New Roman"/>
                            <w:sz w:val="21"/>
                            <w:szCs w:val="21"/>
                          </w:rPr>
                          <w:t>耗损38.4</w:t>
                        </w:r>
                      </w:p>
                    </w:txbxContent>
                  </v:textbox>
                </v:shape>
                <v:shape id="_x0000_s1026" o:spid="_x0000_s1026" o:spt="202" type="#_x0000_t202" style="position:absolute;left:2333625;top:341616;height:331470;width:857250;" filled="f" stroked="f" coordsize="21600,21600" o:gfxdata="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kQbJANoAAAAJAQAADwAAAAAAAAABACAAAAAiAAAAZHJzL2Rvd25yZXYu&#10;eG1sUEsBAhQAFAAAAAgAh07iQO7UssXAAQAAYwMAAA4AAAAAAAAAAQAgAAAAKQEAAGRycy9lMm9E&#10;b2MueG1sUEsFBgAAAAAGAAYAWQEAAFsFAAAAAA==&#10;">
                  <v:fill on="f" focussize="0,0"/>
                  <v:stroke on="f" weight="0.5pt"/>
                  <v:imagedata o:title=""/>
                  <o:lock v:ext="edit" aspectratio="f"/>
                  <v:textbox>
                    <w:txbxContent>
                      <w:p>
                        <w:pPr>
                          <w:pStyle w:val="23"/>
                          <w:spacing w:before="0" w:beforeAutospacing="0" w:after="0" w:afterAutospacing="0"/>
                          <w:jc w:val="center"/>
                        </w:pPr>
                        <w:r>
                          <w:rPr>
                            <w:rFonts w:hint="eastAsia" w:hAnsi="Times New Roman" w:cs="Times New Roman"/>
                            <w:sz w:val="21"/>
                            <w:szCs w:val="21"/>
                          </w:rPr>
                          <w:t>153.6</w:t>
                        </w:r>
                      </w:p>
                    </w:txbxContent>
                  </v:textbox>
                </v:shape>
                <v:shape id="_x0000_s1026" o:spid="_x0000_s1026" o:spt="202" type="#_x0000_t202" style="position:absolute;left:3399451;top:344224;height:330835;width:857250;" filled="f" stroked="f" coordsize="21600,21600" o:gfxdata="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EGyQDaAAAACQEAAA8AAAAAAAAAAQAgAAAAIgAAAGRycy9kb3ducmV2Lnht&#10;bFBLAQIUABQAAAAIAIdO4kDwGaaCvgEAAGMDAAAOAAAAAAAAAAEAIAAAACkBAABkcnMvZTJvRG9j&#10;LnhtbFBLBQYAAAAABgAGAFkBAABZBQAAAAA=&#10;">
                  <v:fill on="f" focussize="0,0"/>
                  <v:stroke on="f" weight="0.5pt"/>
                  <v:imagedata o:title=""/>
                  <o:lock v:ext="edit" aspectratio="f"/>
                  <v:textbox>
                    <w:txbxContent>
                      <w:p>
                        <w:pPr>
                          <w:pStyle w:val="23"/>
                          <w:spacing w:before="0" w:beforeAutospacing="0" w:after="0" w:afterAutospacing="0"/>
                          <w:jc w:val="center"/>
                        </w:pPr>
                        <w:r>
                          <w:rPr>
                            <w:rFonts w:hint="eastAsia" w:cs="Times New Roman"/>
                            <w:sz w:val="21"/>
                            <w:szCs w:val="21"/>
                          </w:rPr>
                          <w:t>153.6</w:t>
                        </w:r>
                      </w:p>
                    </w:txbxContent>
                  </v:textbox>
                </v:shape>
                <v:shape id="_x0000_s1026" o:spid="_x0000_s1026" o:spt="202" type="#_x0000_t202" style="position:absolute;left:714375;top:0;height:330835;width:857250;" filled="f" stroked="f" coordsize="21600,21600" o:gfxdata="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RBskA2gAAAAkBAAAPAAAAAAAAAAEAIAAAACIAAABkcnMvZG93bnJldi54bWxQSwEC&#10;FAAUAAAACACHTuJAnYhx1rkBAABdAwAADgAAAAAAAAABACAAAAApAQAAZHJzL2Uyb0RvYy54bWxQ&#10;SwUGAAAAAAYABgBZAQAAVAUAAAAA&#10;">
                  <v:fill on="f" focussize="0,0"/>
                  <v:stroke on="f" weight="0.5pt"/>
                  <v:imagedata o:title=""/>
                  <o:lock v:ext="edit" aspectratio="f"/>
                  <v:textbox>
                    <w:txbxContent>
                      <w:p>
                        <w:pPr>
                          <w:pStyle w:val="23"/>
                          <w:spacing w:before="0" w:beforeAutospacing="0" w:after="0" w:afterAutospacing="0"/>
                          <w:jc w:val="center"/>
                        </w:pPr>
                        <w:r>
                          <w:rPr>
                            <w:rFonts w:hint="eastAsia" w:cs="Times New Roman"/>
                            <w:sz w:val="21"/>
                            <w:szCs w:val="21"/>
                          </w:rPr>
                          <w:t>192</w:t>
                        </w:r>
                      </w:p>
                    </w:txbxContent>
                  </v:textbox>
                </v:shape>
                <v:shape id="_x0000_s1026" o:spid="_x0000_s1026" o:spt="202" type="#_x0000_t202" style="position:absolute;left:1733550;top:1294425;height:332105;width:857250;" fillcolor="#FFFFFF" filled="t" stroked="t" coordsize="21600,21600" o:gfxdata="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1tymIdYAAAAJAQAADwAAAAAA&#10;AAABACAAAAAiAAAAZHJzL2Rvd25yZXYueG1sUEsBAhQAFAAAAAgAh07iQDjpBVsVAgAAQwQAAA4A&#10;AAAAAAAAAQAgAAAAJQEAAGRycy9lMm9Eb2MueG1sUEsFBgAAAAAGAAYAWQEAAKwFAAAAAA==&#10;">
                  <v:fill on="t" focussize="0,0"/>
                  <v:stroke weight="0.5pt" color="#000000" joinstyle="miter"/>
                  <v:imagedata o:title=""/>
                  <o:lock v:ext="edit" aspectratio="f"/>
                  <v:textbox>
                    <w:txbxContent>
                      <w:p>
                        <w:pPr>
                          <w:pStyle w:val="23"/>
                          <w:spacing w:before="0" w:beforeAutospacing="0" w:after="0" w:afterAutospacing="0"/>
                          <w:jc w:val="center"/>
                        </w:pPr>
                        <w:r>
                          <w:rPr>
                            <w:rFonts w:hint="eastAsia" w:hAnsi="Times New Roman" w:cs="Times New Roman"/>
                            <w:sz w:val="21"/>
                            <w:szCs w:val="21"/>
                          </w:rPr>
                          <w:t>生产</w:t>
                        </w:r>
                        <w:r>
                          <w:rPr>
                            <w:rFonts w:hAnsi="Times New Roman" w:cs="Times New Roman"/>
                            <w:sz w:val="21"/>
                            <w:szCs w:val="21"/>
                          </w:rPr>
                          <w:t>用水</w:t>
                        </w:r>
                      </w:p>
                    </w:txbxContent>
                  </v:textbox>
                </v:shape>
                <v:shape id="_x0000_s1026" o:spid="_x0000_s1026" o:spt="32" type="#_x0000_t32" style="position:absolute;left:2152015;top:1114556;flip:y;height:179705;width:305435;" filled="f" stroked="t" coordsize="21600,21600" o:gfxdata="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QSUN02AAAAAkB&#10;AAAPAAAAAAAAAAEAIAAAACIAAABkcnMvZG93bnJldi54bWxQSwECFAAUAAAACACHTuJAsHEJaxsC&#10;AAAIBAAADgAAAAAAAAABACAAAAAnAQAAZHJzL2Uyb0RvYy54bWxQSwUGAAAAAAYABgBZAQAAtAUA&#10;AAAA&#10;">
                  <v:fill on="f" focussize="0,0"/>
                  <v:stroke color="#000000" joinstyle="round" dashstyle="dash" endarrow="open"/>
                  <v:imagedata o:title=""/>
                  <o:lock v:ext="edit" aspectratio="f"/>
                </v:shape>
                <v:shape id="_x0000_s1026" o:spid="_x0000_s1026" o:spt="202" type="#_x0000_t202" style="position:absolute;left:2428875;top:873355;height:331470;width:857250;" filled="f" stroked="f" coordsize="21600,21600" o:gfxdata="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JEGyQDaAAAACQEAAA8AAAAAAAAAAQAgAAAAIgAAAGRycy9kb3ducmV2&#10;LnhtbFBLAQIUABQAAAAIAIdO4kCwwGBOwQEAAGMDAAAOAAAAAAAAAAEAIAAAACkBAABkcnMvZTJv&#10;RG9jLnhtbFBLBQYAAAAABgAGAFkBAABcBQAAAAA=&#10;">
                  <v:fill on="f" focussize="0,0"/>
                  <v:stroke on="f" weight="0.5pt"/>
                  <v:imagedata o:title=""/>
                  <o:lock v:ext="edit" aspectratio="f"/>
                  <v:textbox>
                    <w:txbxContent>
                      <w:p>
                        <w:pPr>
                          <w:pStyle w:val="23"/>
                          <w:spacing w:before="0" w:beforeAutospacing="0" w:after="0" w:afterAutospacing="0"/>
                          <w:jc w:val="center"/>
                        </w:pPr>
                        <w:r>
                          <w:rPr>
                            <w:rFonts w:hAnsi="Times New Roman" w:cs="Times New Roman"/>
                            <w:sz w:val="21"/>
                            <w:szCs w:val="21"/>
                          </w:rPr>
                          <w:t>耗损</w:t>
                        </w:r>
                        <w:r>
                          <w:rPr>
                            <w:rFonts w:hint="eastAsia" w:cs="Times New Roman"/>
                            <w:sz w:val="21"/>
                            <w:szCs w:val="21"/>
                          </w:rPr>
                          <w:t>9600</w:t>
                        </w:r>
                      </w:p>
                    </w:txbxContent>
                  </v:textbox>
                </v:shape>
                <v:shape id="_x0000_s1026" o:spid="_x0000_s1026" o:spt="32" type="#_x0000_t32" style="position:absolute;left:1266825;top:2235496;height:0;width:466725;" filled="f" stroked="t" coordsize="21600,21600" o:gfxdata="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Oapa/2AAAAAkBAAAPAAAAAAAA&#10;AAEAIAAAACIAAABkcnMvZG93bnJldi54bWxQSwECFAAUAAAACACHTuJAXkaQ2BICAAD6AwAADgAA&#10;AAAAAAABACAAAAAnAQAAZHJzL2Uyb0RvYy54bWxQSwUGAAAAAAYABgBZAQAAqwUAAAAA&#10;">
                  <v:fill on="f" focussize="0,0"/>
                  <v:stroke color="#000000" joinstyle="round" endarrow="open"/>
                  <v:imagedata o:title=""/>
                  <o:lock v:ext="edit" aspectratio="f"/>
                </v:shape>
                <v:shape id="_x0000_s1026" o:spid="_x0000_s1026" o:spt="32" type="#_x0000_t32" style="position:absolute;left:1256325;top:2930821;height:0;width:466725;" filled="f" stroked="t" coordsize="21600,21600" o:gfxdata="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Oapa/2AAAAAkBAAAPAAAAAAAA&#10;AAEAIAAAACIAAABkcnMvZG93bnJldi54bWxQSwECFAAUAAAACACHTuJAqXGd5hICAAD6AwAADgAA&#10;AAAAAAABACAAAAAnAQAAZHJzL2Uyb0RvYy54bWxQSwUGAAAAAAYABgBZAQAAqwUAAAAA&#10;">
                  <v:fill on="f" focussize="0,0"/>
                  <v:stroke color="#000000" joinstyle="round" endarrow="open"/>
                  <v:imagedata o:title=""/>
                  <o:lock v:ext="edit" aspectratio="f"/>
                </v:shape>
                <v:shape id="_x0000_s1026" o:spid="_x0000_s1026" o:spt="32" type="#_x0000_t32" style="position:absolute;left:2590800;top:2235429;height:0;width:466725;" filled="f" stroked="t" coordsize="21600,21600" o:gfxdata="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Oapa/2AAAAAkBAAAPAAAAAAAA&#10;AAEAIAAAACIAAABkcnMvZG93bnJldi54bWxQSwECFAAUAAAACACHTuJA859PhBICAAD6AwAADgAA&#10;AAAAAAABACAAAAAnAQAAZHJzL2Uyb0RvYy54bWxQSwUGAAAAAAYABgBZAQAAqwUAAAAA&#10;">
                  <v:fill on="f" focussize="0,0"/>
                  <v:stroke color="#000000" joinstyle="round" endarrow="open"/>
                  <v:imagedata o:title=""/>
                  <o:lock v:ext="edit" aspectratio="f"/>
                </v:shape>
                <v:shape id="_x0000_s1026" o:spid="_x0000_s1026" o:spt="202" type="#_x0000_t202" style="position:absolute;left:1733550;top:2084629;height:331470;width:857250;" fillcolor="#FFFFFF" filled="t" stroked="t" coordsize="21600,21600" o:gfxdata="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bcpiHWAAAACQEAAA8AAAAA&#10;AAAAAQAgAAAAIgAAAGRycy9kb3ducmV2LnhtbFBLAQIUABQAAAAIAIdO4kCqNWm+FgIAAEMEAAAO&#10;AAAAAAAAAAEAIAAAACUBAABkcnMvZTJvRG9jLnhtbFBLBQYAAAAABgAGAFkBAACtBQAAAAA=&#10;">
                  <v:fill on="t" focussize="0,0"/>
                  <v:stroke weight="0.5pt" color="#000000" joinstyle="miter"/>
                  <v:imagedata o:title=""/>
                  <o:lock v:ext="edit" aspectratio="f"/>
                  <v:textbox>
                    <w:txbxContent>
                      <w:p>
                        <w:pPr>
                          <w:pStyle w:val="23"/>
                          <w:spacing w:before="0" w:beforeAutospacing="0" w:after="0" w:afterAutospacing="0"/>
                          <w:jc w:val="center"/>
                        </w:pPr>
                        <w:r>
                          <w:rPr>
                            <w:rFonts w:hint="eastAsia" w:hAnsi="Times New Roman" w:cs="Times New Roman"/>
                            <w:sz w:val="21"/>
                            <w:szCs w:val="21"/>
                          </w:rPr>
                          <w:t>循环挤出</w:t>
                        </w:r>
                        <w:r>
                          <w:rPr>
                            <w:rFonts w:hAnsi="Times New Roman" w:cs="Times New Roman"/>
                            <w:sz w:val="21"/>
                            <w:szCs w:val="21"/>
                          </w:rPr>
                          <w:t>水</w:t>
                        </w:r>
                      </w:p>
                    </w:txbxContent>
                  </v:textbox>
                </v:shape>
                <v:shape id="_x0000_s1026" o:spid="_x0000_s1026" o:spt="202" type="#_x0000_t202" style="position:absolute;left:3057526;top:2083287;height:331470;width:857250;" fillcolor="#FFFFFF" filled="t" stroked="t" coordsize="21600,21600" o:gfxdata="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tymIdYAAAAJAQAADwAA&#10;AAAAAAABACAAAAAiAAAAZHJzL2Rvd25yZXYueG1sUEsBAhQAFAAAAAgAh07iQJ9QghkYAgAAQwQA&#10;AA4AAAAAAAAAAQAgAAAAJQEAAGRycy9lMm9Eb2MueG1sUEsFBgAAAAAGAAYAWQEAAK8FAAAAAA==&#10;">
                  <v:fill on="t" focussize="0,0"/>
                  <v:stroke weight="0.5pt" color="#000000" joinstyle="miter"/>
                  <v:imagedata o:title=""/>
                  <o:lock v:ext="edit" aspectratio="f"/>
                  <v:textbox>
                    <w:txbxContent>
                      <w:p>
                        <w:pPr>
                          <w:pStyle w:val="23"/>
                          <w:spacing w:before="0" w:beforeAutospacing="0" w:after="0" w:afterAutospacing="0"/>
                          <w:jc w:val="center"/>
                        </w:pPr>
                        <w:r>
                          <w:rPr>
                            <w:rFonts w:hint="eastAsia" w:hAnsi="Times New Roman" w:cs="Times New Roman"/>
                            <w:sz w:val="21"/>
                            <w:szCs w:val="21"/>
                          </w:rPr>
                          <w:t>沉淀池</w:t>
                        </w:r>
                      </w:p>
                    </w:txbxContent>
                  </v:textbox>
                </v:shape>
                <v:shape id="_x0000_s1026" o:spid="_x0000_s1026" o:spt="202" type="#_x0000_t202" style="position:absolute;left:1733549;top:2770313;height:330835;width:1266825;" fillcolor="#FFFFFF" filled="t" stroked="t" coordsize="21600,21600" o:gfxdata="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W3KYh1gAAAAkBAAAPAAAA&#10;AAAAAAEAIAAAACIAAABkcnMvZG93bnJldi54bWxQSwECFAAUAAAACACHTuJAl7UWoxcCAABEBAAA&#10;DgAAAAAAAAABACAAAAAlAQAAZHJzL2Uyb0RvYy54bWxQSwUGAAAAAAYABgBZAQAArgUAAAAA&#10;">
                  <v:fill on="t" focussize="0,0"/>
                  <v:stroke weight="0.5pt" color="#000000" joinstyle="miter"/>
                  <v:imagedata o:title=""/>
                  <o:lock v:ext="edit" aspectratio="f"/>
                  <v:textbox>
                    <w:txbxContent>
                      <w:p>
                        <w:pPr>
                          <w:pStyle w:val="23"/>
                          <w:spacing w:before="0" w:beforeAutospacing="0" w:after="0" w:afterAutospacing="0"/>
                          <w:jc w:val="center"/>
                        </w:pPr>
                        <w:r>
                          <w:rPr>
                            <w:rFonts w:hint="eastAsia" w:hAnsi="Times New Roman" w:cs="Times New Roman"/>
                            <w:sz w:val="21"/>
                            <w:szCs w:val="21"/>
                          </w:rPr>
                          <w:t>车辆及设备冲洗</w:t>
                        </w:r>
                      </w:p>
                    </w:txbxContent>
                  </v:textbox>
                </v:shape>
                <v:shape id="_x0000_s1026" o:spid="_x0000_s1026" o:spt="32" type="#_x0000_t32" style="position:absolute;left:3037501;top:2930730;height:0;width:466725;" filled="f" stroked="t" coordsize="21600,21600" o:gfxdata="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Oapa/2AAAAAkBAAAPAAAAAAAA&#10;AAEAIAAAACIAAABkcnMvZG93bnJldi54bWxQSwECFAAUAAAACACHTuJAnyjq5xICAAD6AwAADgAA&#10;AAAAAAABACAAAAAnAQAAZHJzL2Uyb0RvYy54bWxQSwUGAAAAAAYABgBZAQAAqwUAAAAA&#10;">
                  <v:fill on="f" focussize="0,0"/>
                  <v:stroke color="#000000" joinstyle="round" endarrow="open"/>
                  <v:imagedata o:title=""/>
                  <o:lock v:ext="edit" aspectratio="f"/>
                </v:shape>
                <v:shape id="_x0000_s1026" o:spid="_x0000_s1026" o:spt="202" type="#_x0000_t202" style="position:absolute;left:3562351;top:2749800;height:330835;width:857250;" fillcolor="#FFFFFF" filled="t" stroked="t" coordsize="21600,21600" o:gfxdata="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tymIdYAAAAJAQAADwAA&#10;AAAAAAABACAAAAAiAAAAZHJzL2Rvd25yZXYueG1sUEsBAhQAFAAAAAgAh07iQLK2F0EYAgAAQwQA&#10;AA4AAAAAAAAAAQAgAAAAJQEAAGRycy9lMm9Eb2MueG1sUEsFBgAAAAAGAAYAWQEAAK8FAAAAAA==&#10;">
                  <v:fill on="t" focussize="0,0"/>
                  <v:stroke weight="0.5pt" color="#000000" joinstyle="miter"/>
                  <v:imagedata o:title=""/>
                  <o:lock v:ext="edit" aspectratio="f"/>
                  <v:textbox>
                    <w:txbxContent>
                      <w:p>
                        <w:pPr>
                          <w:pStyle w:val="23"/>
                          <w:spacing w:before="0" w:beforeAutospacing="0" w:after="0" w:afterAutospacing="0"/>
                          <w:jc w:val="center"/>
                        </w:pPr>
                        <w:r>
                          <w:rPr>
                            <w:rFonts w:hAnsi="Times New Roman" w:cs="Times New Roman"/>
                            <w:sz w:val="21"/>
                            <w:szCs w:val="21"/>
                          </w:rPr>
                          <w:t>沉淀池</w:t>
                        </w:r>
                      </w:p>
                    </w:txbxContent>
                  </v:textbox>
                </v:shape>
                <v:shape id="_x0000_s1026" o:spid="_x0000_s1026" o:spt="32" type="#_x0000_t32" style="position:absolute;left:1266825;top:3609976;height:0;width:466725;" filled="f" stroked="t" coordsize="21600,21600" o:gfxdata="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Oapa/2AAAAAkBAAAPAAAAAAAA&#10;AAEAIAAAACIAAABkcnMvZG93bnJldi54bWxQSwECFAAUAAAACACHTuJA2t6dFhICAAD6AwAADgAA&#10;AAAAAAABACAAAAAnAQAAZHJzL2Uyb0RvYy54bWxQSwUGAAAAAAYABgBZAQAAqwUAAAAA&#10;">
                  <v:fill on="f" focussize="0,0"/>
                  <v:stroke color="#000000" joinstyle="round" endarrow="open"/>
                  <v:imagedata o:title=""/>
                  <o:lock v:ext="edit" aspectratio="f"/>
                </v:shape>
                <v:shape id="_x0000_s1026" o:spid="_x0000_s1026" o:spt="202" type="#_x0000_t202" style="position:absolute;left:1733550;top:3428026;height:332105;width:857250;" fillcolor="#FFFFFF" filled="t" stroked="t" coordsize="21600,21600" o:gfxdata="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1tymIdYAAAAJAQAADwAAAAAAAAAB&#10;ACAAAAAiAAAAZHJzL2Rvd25yZXYueG1sUEsBAhQAFAAAAAgAh07iQAUr4OISAgAAQwQAAA4AAAAA&#10;AAAAAQAgAAAAJQEAAGRycy9lMm9Eb2MueG1sUEsFBgAAAAAGAAYAWQEAAKkFAAAAAA==&#10;">
                  <v:fill on="t" focussize="0,0"/>
                  <v:stroke weight="0.5pt" color="#000000" joinstyle="miter"/>
                  <v:imagedata o:title=""/>
                  <o:lock v:ext="edit" aspectratio="f"/>
                  <v:textbox>
                    <w:txbxContent>
                      <w:p>
                        <w:pPr>
                          <w:pStyle w:val="23"/>
                          <w:spacing w:before="0" w:beforeAutospacing="0" w:after="0" w:afterAutospacing="0"/>
                          <w:jc w:val="center"/>
                        </w:pPr>
                        <w:r>
                          <w:rPr>
                            <w:rFonts w:hint="eastAsia" w:hAnsi="Times New Roman" w:cs="Times New Roman"/>
                            <w:sz w:val="21"/>
                            <w:szCs w:val="21"/>
                          </w:rPr>
                          <w:t>绿化</w:t>
                        </w:r>
                        <w:r>
                          <w:rPr>
                            <w:rFonts w:hAnsi="Times New Roman" w:cs="Times New Roman"/>
                            <w:sz w:val="21"/>
                            <w:szCs w:val="21"/>
                          </w:rPr>
                          <w:t>用水</w:t>
                        </w:r>
                      </w:p>
                    </w:txbxContent>
                  </v:textbox>
                </v:shape>
                <v:shape id="_x0000_s1026" o:spid="_x0000_s1026" o:spt="202" type="#_x0000_t202" style="position:absolute;left:1075350;top:3317241;height:330835;width:857250;" filled="f" stroked="f" coordsize="21600,21600" o:gfxdata="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RBskA2gAAAAkBAAAPAAAAAAAAAAEAIAAAACIAAABkcnMvZG93bnJldi54bWxQ&#10;SwECFAAUAAAACACHTuJAomE/77wBAABkAwAADgAAAAAAAAABACAAAAApAQAAZHJzL2Uyb0RvYy54&#10;bWxQSwUGAAAAAAYABgBZAQAAVwUAAAAA&#10;">
                  <v:fill on="f" focussize="0,0"/>
                  <v:stroke on="f" weight="0.5pt"/>
                  <v:imagedata o:title=""/>
                  <o:lock v:ext="edit" aspectratio="f"/>
                  <v:textbox>
                    <w:txbxContent>
                      <w:p>
                        <w:pPr>
                          <w:pStyle w:val="23"/>
                          <w:spacing w:before="0" w:beforeAutospacing="0" w:after="0" w:afterAutospacing="0"/>
                          <w:jc w:val="center"/>
                        </w:pPr>
                        <w:r>
                          <w:rPr>
                            <w:rFonts w:hint="eastAsia" w:cs="Times New Roman"/>
                            <w:sz w:val="21"/>
                            <w:szCs w:val="21"/>
                          </w:rPr>
                          <w:t>1200</w:t>
                        </w:r>
                      </w:p>
                    </w:txbxContent>
                  </v:textbox>
                </v:shape>
                <v:shape id="_x0000_s1026" o:spid="_x0000_s1026" o:spt="202" type="#_x0000_t202" style="position:absolute;left:1037250;top:2703151;height:330835;width:857250;" filled="f" stroked="f" coordsize="21600,21600" o:gfxdata="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kQbJANoAAAAJAQAADwAAAAAAAAABACAAAAAiAAAAZHJzL2Rvd25yZXYueG1s&#10;UEsBAhQAFAAAAAgAh07iQE4RduK9AQAAZAMAAA4AAAAAAAAAAQAgAAAAKQEAAGRycy9lMm9Eb2Mu&#10;eG1sUEsFBgAAAAAGAAYAWQEAAFgFAAAAAA==&#10;">
                  <v:fill on="f" focussize="0,0"/>
                  <v:stroke on="f" weight="0.5pt"/>
                  <v:imagedata o:title=""/>
                  <o:lock v:ext="edit" aspectratio="f"/>
                  <v:textbox>
                    <w:txbxContent>
                      <w:p>
                        <w:pPr>
                          <w:pStyle w:val="23"/>
                          <w:spacing w:before="0" w:beforeAutospacing="0" w:after="0" w:afterAutospacing="0"/>
                          <w:jc w:val="center"/>
                        </w:pPr>
                        <w:r>
                          <w:rPr>
                            <w:rFonts w:hint="eastAsia" w:cs="Times New Roman"/>
                            <w:sz w:val="21"/>
                            <w:szCs w:val="21"/>
                          </w:rPr>
                          <w:t>300</w:t>
                        </w:r>
                      </w:p>
                    </w:txbxContent>
                  </v:textbox>
                </v:shape>
                <v:shape id="_x0000_s1026" o:spid="_x0000_s1026" o:spt="202" type="#_x0000_t202" style="position:absolute;left:1095375;top:1942125;height:330835;width:857250;" filled="f" stroked="f" coordsize="21600,21600" o:gfxdata="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RBskA2gAAAAkBAAAPAAAAAAAAAAEAIAAAACIAAABkcnMvZG93bnJldi54&#10;bWxQSwECFAAUAAAACACHTuJAs7UY5b8BAABkAwAADgAAAAAAAAABACAAAAApAQAAZHJzL2Uyb0Rv&#10;Yy54bWxQSwUGAAAAAAYABgBZAQAAWgUAAAAA&#10;">
                  <v:fill on="f" focussize="0,0"/>
                  <v:stroke on="f" weight="0.5pt"/>
                  <v:imagedata o:title=""/>
                  <o:lock v:ext="edit" aspectratio="f"/>
                  <v:textbox>
                    <w:txbxContent>
                      <w:p>
                        <w:pPr>
                          <w:pStyle w:val="23"/>
                          <w:spacing w:before="0" w:beforeAutospacing="0" w:after="0" w:afterAutospacing="0"/>
                          <w:jc w:val="center"/>
                        </w:pPr>
                        <w:r>
                          <w:rPr>
                            <w:rFonts w:hint="eastAsia" w:cs="Times New Roman"/>
                            <w:sz w:val="21"/>
                            <w:szCs w:val="21"/>
                          </w:rPr>
                          <w:t>300</w:t>
                        </w:r>
                      </w:p>
                    </w:txbxContent>
                  </v:textbox>
                </v:shape>
                <v:shape id="_x0000_s1026" o:spid="_x0000_s1026" o:spt="202" type="#_x0000_t202" style="position:absolute;left:1083900;top:1204825;height:330835;width:857250;" filled="f" stroked="f" coordsize="21600,21600" o:gfxdata="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kQbJANoAAAAJAQAADwAAAAAAAAABACAAAAAiAAAAZHJzL2Rvd25yZXYueG1s&#10;UEsBAhQAFAAAAAgAh07iQJOXMLi9AQAAZAMAAA4AAAAAAAAAAQAgAAAAKQEAAGRycy9lMm9Eb2Mu&#10;eG1sUEsFBgAAAAAGAAYAWQEAAFgFAAAAAA==&#10;">
                  <v:fill on="f" focussize="0,0"/>
                  <v:stroke on="f" weight="0.5pt"/>
                  <v:imagedata o:title=""/>
                  <o:lock v:ext="edit" aspectratio="f"/>
                  <v:textbox>
                    <w:txbxContent>
                      <w:p>
                        <w:pPr>
                          <w:pStyle w:val="23"/>
                          <w:spacing w:before="0" w:beforeAutospacing="0" w:after="0" w:afterAutospacing="0"/>
                          <w:jc w:val="center"/>
                        </w:pPr>
                        <w:r>
                          <w:rPr>
                            <w:rFonts w:hint="eastAsia" w:cs="Times New Roman"/>
                            <w:sz w:val="21"/>
                            <w:szCs w:val="21"/>
                          </w:rPr>
                          <w:t>9600</w:t>
                        </w:r>
                      </w:p>
                    </w:txbxContent>
                  </v:textbox>
                </v:shape>
                <v:shape id="_x0000_s1026" o:spid="_x0000_s1026" o:spt="32" type="#_x0000_t32" style="position:absolute;left:2333625;top:3248321;flip:y;height:179705;width:305435;" filled="f" stroked="t" coordsize="21600,21600" o:gfxdata="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BJQ3TYAAAA&#10;CQEAAA8AAAAAAAAAAQAgAAAAIgAAAGRycy9kb3ducmV2LnhtbFBLAQIUABQAAAAIAIdO4kDbulcv&#10;HQIAAAgEAAAOAAAAAAAAAAEAIAAAACcBAABkcnMvZTJvRG9jLnhtbFBLBQYAAAAABgAGAFkBAAC2&#10;BQAAAAA=&#10;">
                  <v:fill on="f" focussize="0,0"/>
                  <v:stroke color="#000000" joinstyle="round" dashstyle="dash" endarrow="open"/>
                  <v:imagedata o:title=""/>
                  <o:lock v:ext="edit" aspectratio="f"/>
                </v:shape>
                <v:shape id="_x0000_s1026" o:spid="_x0000_s1026" o:spt="32" type="#_x0000_t32" style="position:absolute;left:2419010;top:2570095;flip:y;height:179705;width:305435;" filled="f" stroked="t" coordsize="21600,21600" o:gfxdata="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BJQ3TYAAAA&#10;CQEAAA8AAAAAAAAAAQAgAAAAIgAAAGRycy9kb3ducmV2LnhtbFBLAQIUABQAAAAIAIdO4kBoLgeW&#10;HQIAAAgEAAAOAAAAAAAAAAEAIAAAACcBAABkcnMvZTJvRG9jLnhtbFBLBQYAAAAABgAGAFkBAAC2&#10;BQAAAAA=&#10;">
                  <v:fill on="f" focussize="0,0"/>
                  <v:stroke color="#000000" joinstyle="round" dashstyle="dash" endarrow="open"/>
                  <v:imagedata o:title=""/>
                  <o:lock v:ext="edit" aspectratio="f"/>
                </v:shape>
                <v:shape id="_x0000_s1026" o:spid="_x0000_s1026" o:spt="32" type="#_x0000_t32" style="position:absolute;left:2285365;top:1884975;flip:y;height:179705;width:305435;" filled="f" stroked="t" coordsize="21600,21600" o:gfxdata="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BJQ3TYAAAA&#10;CQEAAA8AAAAAAAAAAQAgAAAAIgAAAGRycy9kb3ducmV2LnhtbFBLAQIUABQAAAAIAIdO4kCPQ5B5&#10;HQIAAAgEAAAOAAAAAAAAAAEAIAAAACcBAABkcnMvZTJvRG9jLnhtbFBLBQYAAAAABgAGAFkBAAC2&#10;BQAAAAA=&#10;">
                  <v:fill on="f" focussize="0,0"/>
                  <v:stroke color="#000000" joinstyle="round" dashstyle="dash" endarrow="open"/>
                  <v:imagedata o:title=""/>
                  <o:lock v:ext="edit" aspectratio="f"/>
                </v:shape>
                <v:shape id="_x0000_s1026" o:spid="_x0000_s1026" o:spt="202" type="#_x0000_t202" style="position:absolute;left:2542200;top:1712549;height:332105;width:857250;" filled="f" stroked="f" coordsize="21600,21600" o:gfxdata="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kQbJANoAAAAJAQAADwAAAAAAAAABACAAAAAiAAAAZHJzL2Rvd25yZXYueG1s&#10;UEsBAhQAFAAAAAgAh07iQDBV1lO9AQAAZAMAAA4AAAAAAAAAAQAgAAAAKQEAAGRycy9lMm9Eb2Mu&#10;eG1sUEsFBgAAAAAGAAYAWQEAAFgFAAAAAA==&#10;">
                  <v:fill on="f" focussize="0,0"/>
                  <v:stroke on="f" weight="0.5pt"/>
                  <v:imagedata o:title=""/>
                  <o:lock v:ext="edit" aspectratio="f"/>
                  <v:textbox>
                    <w:txbxContent>
                      <w:p>
                        <w:pPr>
                          <w:pStyle w:val="23"/>
                          <w:spacing w:before="0" w:beforeAutospacing="0" w:after="0" w:afterAutospacing="0"/>
                          <w:jc w:val="center"/>
                        </w:pPr>
                        <w:r>
                          <w:rPr>
                            <w:rFonts w:hAnsi="Times New Roman" w:cs="Times New Roman"/>
                            <w:sz w:val="21"/>
                            <w:szCs w:val="21"/>
                          </w:rPr>
                          <w:t>耗损</w:t>
                        </w:r>
                        <w:r>
                          <w:rPr>
                            <w:rFonts w:hint="eastAsia" w:cs="Times New Roman"/>
                            <w:sz w:val="21"/>
                            <w:szCs w:val="21"/>
                          </w:rPr>
                          <w:t>300</w:t>
                        </w:r>
                      </w:p>
                    </w:txbxContent>
                  </v:textbox>
                </v:shape>
                <v:shape id="_x0000_s1026" o:spid="_x0000_s1026" o:spt="202" type="#_x0000_t202" style="position:absolute;left:2705101;top:2417695;height:332105;width:857250;" filled="f" stroked="f" coordsize="21600,21600" o:gfxdata="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JEGyQDaAAAACQEAAA8AAAAAAAAAAQAgAAAAIgAAAGRycy9kb3ducmV2&#10;LnhtbFBLAQIUABQAAAAIAIdO4kD9ibjDwQEAAGQDAAAOAAAAAAAAAAEAIAAAACkBAABkcnMvZTJv&#10;RG9jLnhtbFBLBQYAAAAABgAGAFkBAABcBQAAAAA=&#10;">
                  <v:fill on="f" focussize="0,0"/>
                  <v:stroke on="f" weight="0.5pt"/>
                  <v:imagedata o:title=""/>
                  <o:lock v:ext="edit" aspectratio="f"/>
                  <v:textbox>
                    <w:txbxContent>
                      <w:p>
                        <w:pPr>
                          <w:pStyle w:val="23"/>
                          <w:spacing w:before="0" w:beforeAutospacing="0" w:after="0" w:afterAutospacing="0"/>
                          <w:jc w:val="center"/>
                        </w:pPr>
                        <w:r>
                          <w:rPr>
                            <w:rFonts w:hAnsi="Times New Roman" w:cs="Times New Roman"/>
                            <w:sz w:val="21"/>
                            <w:szCs w:val="21"/>
                          </w:rPr>
                          <w:t>耗损</w:t>
                        </w:r>
                        <w:r>
                          <w:rPr>
                            <w:rFonts w:hint="eastAsia" w:cs="Times New Roman"/>
                            <w:sz w:val="21"/>
                            <w:szCs w:val="21"/>
                          </w:rPr>
                          <w:t>300</w:t>
                        </w:r>
                      </w:p>
                    </w:txbxContent>
                  </v:textbox>
                </v:shape>
                <v:shape id="_x0000_s1026" o:spid="_x0000_s1026" o:spt="202" type="#_x0000_t202" style="position:absolute;left:2590800;top:3119223;height:332105;width:857250;" filled="f" stroked="f" coordsize="21600,21600" o:gfxdata="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EGyQDaAAAACQEAAA8AAAAAAAAAAQAgAAAAIgAAAGRycy9kb3ducmV2Lnht&#10;bFBLAQIUABQAAAAIAIdO4kBoTwUBvgEAAGQDAAAOAAAAAAAAAAEAIAAAACkBAABkcnMvZTJvRG9j&#10;LnhtbFBLBQYAAAAABgAGAFkBAABZBQAAAAA=&#10;">
                  <v:fill on="f" focussize="0,0"/>
                  <v:stroke on="f" weight="0.5pt"/>
                  <v:imagedata o:title=""/>
                  <o:lock v:ext="edit" aspectratio="f"/>
                  <v:textbox>
                    <w:txbxContent>
                      <w:p>
                        <w:pPr>
                          <w:pStyle w:val="23"/>
                          <w:spacing w:before="0" w:beforeAutospacing="0" w:after="0" w:afterAutospacing="0"/>
                          <w:jc w:val="center"/>
                        </w:pPr>
                        <w:r>
                          <w:rPr>
                            <w:rFonts w:hAnsi="Times New Roman" w:cs="Times New Roman"/>
                            <w:sz w:val="21"/>
                            <w:szCs w:val="21"/>
                          </w:rPr>
                          <w:t>耗损</w:t>
                        </w:r>
                        <w:r>
                          <w:rPr>
                            <w:rFonts w:hint="eastAsia" w:cs="Times New Roman"/>
                            <w:sz w:val="21"/>
                            <w:szCs w:val="21"/>
                          </w:rPr>
                          <w:t>1200</w:t>
                        </w:r>
                      </w:p>
                    </w:txbxContent>
                  </v:textbox>
                </v:shape>
                <v:shape id="_x0000_s1026" o:spid="_x0000_s1026" o:spt="202" type="#_x0000_t202" style="position:absolute;left:711835;top:1674495;height:252730;width:648335;" filled="f" stroked="f" coordsize="21600,21600" o:gfxdata="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9m4WNcAAAAJAQAADwAAAAAAAAABACAAAAAiAAAAZHJzL2Rvd25yZXYueG1sUEsBAhQAFAAA&#10;AAgAh07iQOQs+Ta3AQAAWgMAAA4AAAAAAAAAAQAgAAAAJgEAAGRycy9lMm9Eb2MueG1sUEsFBgAA&#10;AAAGAAYAWQEAAE8FAAAAAA==&#10;">
                  <v:fill on="f" focussize="0,0"/>
                  <v:stroke on="f"/>
                  <v:imagedata o:title=""/>
                  <o:lock v:ext="edit" aspectratio="f"/>
                  <v:textbox>
                    <w:txbxContent>
                      <w:p>
                        <w:pPr>
                          <w:rPr>
                            <w:rFonts w:hint="eastAsia" w:eastAsia="宋体"/>
                            <w:lang w:val="en-US" w:eastAsia="zh-CN"/>
                          </w:rPr>
                        </w:pPr>
                        <w:r>
                          <w:rPr>
                            <w:rFonts w:hint="eastAsia"/>
                            <w:lang w:val="en-US" w:eastAsia="zh-CN"/>
                          </w:rPr>
                          <w:t>11592</w:t>
                        </w:r>
                      </w:p>
                    </w:txbxContent>
                  </v:textbox>
                </v:shape>
              </v:group>
            </w:pict>
          </mc:Fallback>
        </mc:AlternateContent>
      </w:r>
      <w:r>
        <w:rPr>
          <w:rFonts w:hint="eastAsia"/>
          <w:szCs w:val="28"/>
          <w:lang w:eastAsia="zh-CN"/>
        </w:rPr>
        <w:t>项目水平衡见图</w:t>
      </w:r>
      <w:r>
        <w:rPr>
          <w:rFonts w:hint="eastAsia"/>
          <w:szCs w:val="28"/>
          <w:lang w:val="en-US" w:eastAsia="zh-CN"/>
        </w:rPr>
        <w:t>3.4-1</w:t>
      </w:r>
      <w:r>
        <w:rPr>
          <w:rFonts w:hint="eastAsia"/>
          <w:color w:val="auto"/>
          <w:szCs w:val="28"/>
          <w:lang w:val="en-US" w:eastAsia="zh-CN"/>
        </w:rPr>
        <w:t>。</w:t>
      </w:r>
    </w:p>
    <w:p>
      <w:pPr>
        <w:pStyle w:val="2"/>
        <w:ind w:left="0" w:leftChars="0" w:firstLine="0" w:firstLineChars="0"/>
        <w:rPr>
          <w:b/>
          <w:color w:val="auto"/>
          <w:sz w:val="24"/>
          <w:szCs w:val="24"/>
        </w:rPr>
      </w:pPr>
    </w:p>
    <w:p>
      <w:pPr>
        <w:pStyle w:val="2"/>
        <w:ind w:left="0" w:leftChars="0" w:firstLine="0" w:firstLineChars="0"/>
        <w:rPr>
          <w:b/>
          <w:color w:val="auto"/>
          <w:sz w:val="24"/>
          <w:szCs w:val="24"/>
        </w:rPr>
      </w:pPr>
    </w:p>
    <w:p>
      <w:pPr>
        <w:pStyle w:val="2"/>
        <w:ind w:left="0" w:leftChars="0" w:firstLine="0" w:firstLineChars="0"/>
        <w:rPr>
          <w:b/>
          <w:color w:val="auto"/>
          <w:sz w:val="24"/>
          <w:szCs w:val="24"/>
        </w:rPr>
      </w:pPr>
    </w:p>
    <w:p>
      <w:pPr>
        <w:pStyle w:val="2"/>
        <w:ind w:left="0" w:leftChars="0" w:firstLine="0" w:firstLineChars="0"/>
        <w:rPr>
          <w:b/>
          <w:color w:val="auto"/>
          <w:sz w:val="24"/>
          <w:szCs w:val="24"/>
        </w:rPr>
      </w:pPr>
    </w:p>
    <w:p>
      <w:pPr>
        <w:pStyle w:val="2"/>
        <w:ind w:left="0" w:leftChars="0" w:firstLine="0" w:firstLineChars="0"/>
        <w:rPr>
          <w:b/>
          <w:color w:val="auto"/>
          <w:sz w:val="24"/>
          <w:szCs w:val="24"/>
        </w:rPr>
      </w:pPr>
    </w:p>
    <w:p>
      <w:pPr>
        <w:pStyle w:val="2"/>
        <w:ind w:left="0" w:leftChars="0" w:firstLine="0" w:firstLineChars="0"/>
        <w:rPr>
          <w:b/>
          <w:color w:val="auto"/>
          <w:sz w:val="24"/>
          <w:szCs w:val="24"/>
        </w:rPr>
      </w:pPr>
    </w:p>
    <w:p>
      <w:pPr>
        <w:pStyle w:val="2"/>
        <w:ind w:left="0" w:leftChars="0" w:firstLine="0" w:firstLineChars="0"/>
        <w:rPr>
          <w:b/>
          <w:color w:val="auto"/>
          <w:sz w:val="24"/>
          <w:szCs w:val="24"/>
        </w:rPr>
      </w:pPr>
    </w:p>
    <w:p>
      <w:pPr>
        <w:pStyle w:val="2"/>
        <w:ind w:left="0" w:leftChars="0" w:firstLine="0" w:firstLineChars="0"/>
        <w:rPr>
          <w:b/>
          <w:color w:val="auto"/>
          <w:sz w:val="24"/>
          <w:szCs w:val="24"/>
        </w:rPr>
      </w:pPr>
    </w:p>
    <w:p>
      <w:pPr>
        <w:pStyle w:val="2"/>
        <w:ind w:left="0" w:leftChars="0" w:firstLine="0" w:firstLineChars="0"/>
        <w:rPr>
          <w:b/>
          <w:color w:val="auto"/>
          <w:sz w:val="24"/>
          <w:szCs w:val="24"/>
        </w:rPr>
      </w:pPr>
    </w:p>
    <w:p>
      <w:pPr>
        <w:pStyle w:val="2"/>
        <w:ind w:left="0" w:leftChars="0" w:firstLine="0" w:firstLineChars="0"/>
        <w:rPr>
          <w:b/>
          <w:color w:val="auto"/>
          <w:sz w:val="24"/>
          <w:szCs w:val="24"/>
        </w:rPr>
      </w:pPr>
    </w:p>
    <w:p>
      <w:pPr>
        <w:pStyle w:val="2"/>
        <w:ind w:left="0" w:leftChars="0" w:firstLine="0" w:firstLineChars="0"/>
        <w:rPr>
          <w:b/>
          <w:color w:val="auto"/>
          <w:sz w:val="24"/>
          <w:szCs w:val="24"/>
        </w:rPr>
      </w:pPr>
    </w:p>
    <w:p>
      <w:pPr>
        <w:spacing w:line="360" w:lineRule="auto"/>
        <w:jc w:val="center"/>
        <w:outlineLvl w:val="1"/>
        <w:rPr>
          <w:b/>
          <w:color w:val="auto"/>
          <w:sz w:val="24"/>
          <w:szCs w:val="24"/>
        </w:rPr>
      </w:pPr>
    </w:p>
    <w:p>
      <w:pPr>
        <w:spacing w:line="360" w:lineRule="auto"/>
        <w:jc w:val="center"/>
        <w:outlineLvl w:val="1"/>
        <w:rPr>
          <w:b/>
          <w:color w:val="auto"/>
          <w:sz w:val="24"/>
          <w:szCs w:val="24"/>
        </w:rPr>
      </w:pPr>
    </w:p>
    <w:p>
      <w:pPr>
        <w:spacing w:line="360" w:lineRule="auto"/>
        <w:jc w:val="center"/>
        <w:outlineLvl w:val="1"/>
        <w:rPr>
          <w:b/>
          <w:color w:val="auto"/>
          <w:sz w:val="24"/>
          <w:szCs w:val="24"/>
        </w:rPr>
      </w:pPr>
    </w:p>
    <w:p>
      <w:pPr>
        <w:spacing w:line="360" w:lineRule="auto"/>
        <w:jc w:val="center"/>
        <w:outlineLvl w:val="1"/>
        <w:rPr>
          <w:b/>
          <w:sz w:val="30"/>
          <w:szCs w:val="30"/>
        </w:rPr>
      </w:pPr>
      <w:bookmarkStart w:id="84" w:name="_Toc10268"/>
      <w:r>
        <w:rPr>
          <w:b/>
          <w:color w:val="auto"/>
          <w:sz w:val="24"/>
          <w:szCs w:val="24"/>
        </w:rPr>
        <w:t>图3.4-</w:t>
      </w:r>
      <w:r>
        <w:rPr>
          <w:rFonts w:hint="eastAsia"/>
          <w:b/>
          <w:color w:val="auto"/>
          <w:sz w:val="24"/>
          <w:szCs w:val="24"/>
        </w:rPr>
        <w:t>1</w:t>
      </w:r>
      <w:r>
        <w:rPr>
          <w:b/>
          <w:color w:val="auto"/>
          <w:sz w:val="24"/>
          <w:szCs w:val="24"/>
        </w:rPr>
        <w:t>项目</w:t>
      </w:r>
      <w:r>
        <w:rPr>
          <w:rFonts w:hint="eastAsia"/>
          <w:b/>
          <w:color w:val="auto"/>
          <w:sz w:val="24"/>
          <w:szCs w:val="24"/>
        </w:rPr>
        <w:t>水平衡</w:t>
      </w:r>
      <w:r>
        <w:rPr>
          <w:b/>
          <w:color w:val="auto"/>
          <w:sz w:val="24"/>
          <w:szCs w:val="24"/>
        </w:rPr>
        <w:t>图</w:t>
      </w:r>
      <w:r>
        <w:rPr>
          <w:rFonts w:hint="eastAsia"/>
          <w:b/>
          <w:color w:val="auto"/>
          <w:sz w:val="24"/>
          <w:szCs w:val="24"/>
        </w:rPr>
        <w:t>（m</w:t>
      </w:r>
      <w:r>
        <w:rPr>
          <w:b/>
          <w:color w:val="auto"/>
          <w:sz w:val="24"/>
          <w:szCs w:val="24"/>
          <w:vertAlign w:val="superscript"/>
        </w:rPr>
        <w:t>3</w:t>
      </w:r>
      <w:r>
        <w:rPr>
          <w:b/>
          <w:color w:val="auto"/>
          <w:sz w:val="24"/>
          <w:szCs w:val="24"/>
        </w:rPr>
        <w:t>/a</w:t>
      </w:r>
      <w:r>
        <w:rPr>
          <w:rFonts w:hint="eastAsia"/>
          <w:b/>
          <w:color w:val="auto"/>
          <w:sz w:val="24"/>
          <w:szCs w:val="24"/>
        </w:rPr>
        <w:t>）</w:t>
      </w:r>
      <w:bookmarkEnd w:id="84"/>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b/>
          <w:sz w:val="30"/>
          <w:szCs w:val="30"/>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b/>
          <w:sz w:val="30"/>
          <w:szCs w:val="30"/>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b/>
          <w:sz w:val="30"/>
          <w:szCs w:val="30"/>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b/>
          <w:sz w:val="30"/>
          <w:szCs w:val="30"/>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b/>
          <w:sz w:val="30"/>
          <w:szCs w:val="30"/>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b/>
          <w:sz w:val="30"/>
          <w:szCs w:val="30"/>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b/>
          <w:sz w:val="30"/>
          <w:szCs w:val="30"/>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b/>
          <w:sz w:val="30"/>
          <w:szCs w:val="30"/>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b/>
          <w:sz w:val="30"/>
          <w:szCs w:val="30"/>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b/>
          <w:sz w:val="30"/>
          <w:szCs w:val="30"/>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b/>
          <w:sz w:val="30"/>
          <w:szCs w:val="30"/>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default" w:ascii="Times New Roman" w:hAnsi="Times New Roman" w:eastAsia="仿宋" w:cs="Times New Roman"/>
          <w:bCs/>
          <w:snapToGrid/>
          <w:color w:val="auto"/>
          <w:sz w:val="28"/>
          <w:szCs w:val="28"/>
          <w:lang w:val="en-US" w:eastAsia="zh-CN" w:bidi="ar-SA"/>
        </w:rPr>
      </w:pPr>
      <w:bookmarkStart w:id="85" w:name="_Toc5159"/>
      <w:r>
        <w:rPr>
          <w:b/>
          <w:sz w:val="30"/>
          <w:szCs w:val="30"/>
        </w:rPr>
        <w:t>3.5 生产工艺</w:t>
      </w:r>
      <w:bookmarkEnd w:id="82"/>
      <w:bookmarkEnd w:id="83"/>
      <w:bookmarkEnd w:id="85"/>
    </w:p>
    <w:p>
      <w:pPr>
        <w:keepNext w:val="0"/>
        <w:keepLines w:val="0"/>
        <w:pageBreakBefore w:val="0"/>
        <w:widowControl w:val="0"/>
        <w:kinsoku/>
        <w:wordWrap/>
        <w:overflowPunct/>
        <w:topLinePunct w:val="0"/>
        <w:autoSpaceDE/>
        <w:autoSpaceDN/>
        <w:bidi w:val="0"/>
        <w:adjustRightInd/>
        <w:snapToGrid/>
        <w:spacing w:line="360" w:lineRule="auto"/>
        <w:jc w:val="both"/>
        <w:textAlignment w:val="auto"/>
      </w:pPr>
      <w:r>
        <mc:AlternateContent>
          <mc:Choice Requires="wpc">
            <w:drawing>
              <wp:inline distT="0" distB="0" distL="114300" distR="114300">
                <wp:extent cx="5514975" cy="4476750"/>
                <wp:effectExtent l="0" t="0" r="0" b="0"/>
                <wp:docPr id="146" name="画布 1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2" name="文本框 72"/>
                        <wps:cNvSpPr txBox="1"/>
                        <wps:spPr>
                          <a:xfrm>
                            <a:off x="418125" y="513375"/>
                            <a:ext cx="685800" cy="33337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pStyle w:val="23"/>
                                <w:spacing w:before="0" w:beforeAutospacing="0" w:after="0" w:afterAutospacing="0"/>
                                <w:jc w:val="center"/>
                              </w:pPr>
                              <w:r>
                                <w:rPr>
                                  <w:rFonts w:hint="eastAsia" w:cs="Times New Roman"/>
                                  <w:kern w:val="2"/>
                                  <w:sz w:val="21"/>
                                  <w:szCs w:val="21"/>
                                </w:rPr>
                                <w:t>原料</w:t>
                              </w:r>
                            </w:p>
                          </w:txbxContent>
                        </wps:txbx>
                        <wps:bodyPr upright="1"/>
                      </wps:wsp>
                      <wps:wsp>
                        <wps:cNvPr id="73" name="直接箭头连接符 73"/>
                        <wps:cNvCnPr/>
                        <wps:spPr>
                          <a:xfrm>
                            <a:off x="1131525" y="665140"/>
                            <a:ext cx="466725" cy="0"/>
                          </a:xfrm>
                          <a:prstGeom prst="straightConnector1">
                            <a:avLst/>
                          </a:prstGeom>
                          <a:ln w="9525" cap="flat" cmpd="sng">
                            <a:solidFill>
                              <a:srgbClr val="000000"/>
                            </a:solidFill>
                            <a:prstDash val="solid"/>
                            <a:headEnd type="none" w="med" len="med"/>
                            <a:tailEnd type="arrow" w="med" len="med"/>
                          </a:ln>
                        </wps:spPr>
                        <wps:bodyPr/>
                      </wps:wsp>
                      <wps:wsp>
                        <wps:cNvPr id="74" name="文本框 74"/>
                        <wps:cNvSpPr txBox="1"/>
                        <wps:spPr>
                          <a:xfrm>
                            <a:off x="1598250" y="513375"/>
                            <a:ext cx="685800" cy="33337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pStyle w:val="23"/>
                                <w:spacing w:before="0" w:beforeAutospacing="0" w:after="0" w:afterAutospacing="0"/>
                                <w:jc w:val="center"/>
                              </w:pPr>
                              <w:r>
                                <w:rPr>
                                  <w:rFonts w:hint="eastAsia" w:hAnsi="Times New Roman" w:cs="Times New Roman"/>
                                  <w:sz w:val="21"/>
                                  <w:szCs w:val="21"/>
                                </w:rPr>
                                <w:t>粉碎</w:t>
                              </w:r>
                            </w:p>
                          </w:txbxContent>
                        </wps:txbx>
                        <wps:bodyPr upright="1"/>
                      </wps:wsp>
                      <wps:wsp>
                        <wps:cNvPr id="75" name="文本框 75"/>
                        <wps:cNvSpPr txBox="1"/>
                        <wps:spPr>
                          <a:xfrm>
                            <a:off x="314325" y="1323975"/>
                            <a:ext cx="774950" cy="33337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pStyle w:val="23"/>
                                <w:spacing w:before="0" w:beforeAutospacing="0" w:after="0" w:afterAutospacing="0"/>
                                <w:jc w:val="center"/>
                              </w:pPr>
                              <w:r>
                                <w:rPr>
                                  <w:rFonts w:hint="eastAsia" w:hAnsi="Times New Roman" w:cs="Times New Roman"/>
                                  <w:sz w:val="21"/>
                                  <w:szCs w:val="21"/>
                                </w:rPr>
                                <w:t>对辊挤压</w:t>
                              </w:r>
                            </w:p>
                          </w:txbxContent>
                        </wps:txbx>
                        <wps:bodyPr upright="1"/>
                      </wps:wsp>
                      <wps:wsp>
                        <wps:cNvPr id="76" name="文本框 76"/>
                        <wps:cNvSpPr txBox="1"/>
                        <wps:spPr>
                          <a:xfrm>
                            <a:off x="3971925" y="484800"/>
                            <a:ext cx="685800" cy="33337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pStyle w:val="23"/>
                                <w:spacing w:before="0" w:beforeAutospacing="0" w:after="0" w:afterAutospacing="0"/>
                                <w:jc w:val="center"/>
                              </w:pPr>
                              <w:r>
                                <w:rPr>
                                  <w:rFonts w:hint="eastAsia" w:hAnsi="Times New Roman" w:cs="Times New Roman"/>
                                  <w:sz w:val="21"/>
                                  <w:szCs w:val="21"/>
                                </w:rPr>
                                <w:t>搅拌</w:t>
                              </w:r>
                            </w:p>
                          </w:txbxContent>
                        </wps:txbx>
                        <wps:bodyPr upright="1"/>
                      </wps:wsp>
                      <wps:wsp>
                        <wps:cNvPr id="77" name="文本框 77"/>
                        <wps:cNvSpPr txBox="1"/>
                        <wps:spPr>
                          <a:xfrm>
                            <a:off x="2817450" y="484800"/>
                            <a:ext cx="685800" cy="33337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pStyle w:val="23"/>
                                <w:spacing w:before="0" w:beforeAutospacing="0" w:after="0" w:afterAutospacing="0"/>
                                <w:jc w:val="center"/>
                              </w:pPr>
                              <w:r>
                                <w:rPr>
                                  <w:rFonts w:hint="eastAsia" w:hAnsi="Times New Roman" w:cs="Times New Roman"/>
                                  <w:sz w:val="21"/>
                                  <w:szCs w:val="21"/>
                                </w:rPr>
                                <w:t>对料</w:t>
                              </w:r>
                            </w:p>
                          </w:txbxContent>
                        </wps:txbx>
                        <wps:bodyPr upright="1"/>
                      </wps:wsp>
                      <wps:wsp>
                        <wps:cNvPr id="78" name="直接箭头连接符 78"/>
                        <wps:cNvCnPr/>
                        <wps:spPr>
                          <a:xfrm>
                            <a:off x="2313600" y="662895"/>
                            <a:ext cx="466725" cy="0"/>
                          </a:xfrm>
                          <a:prstGeom prst="straightConnector1">
                            <a:avLst/>
                          </a:prstGeom>
                          <a:ln w="9525" cap="flat" cmpd="sng">
                            <a:solidFill>
                              <a:srgbClr val="000000"/>
                            </a:solidFill>
                            <a:prstDash val="solid"/>
                            <a:headEnd type="none" w="med" len="med"/>
                            <a:tailEnd type="arrow" w="med" len="med"/>
                          </a:ln>
                        </wps:spPr>
                        <wps:bodyPr/>
                      </wps:wsp>
                      <wps:wsp>
                        <wps:cNvPr id="79" name="直接箭头连接符 79"/>
                        <wps:cNvCnPr/>
                        <wps:spPr>
                          <a:xfrm>
                            <a:off x="2284050" y="2290105"/>
                            <a:ext cx="466725" cy="0"/>
                          </a:xfrm>
                          <a:prstGeom prst="straightConnector1">
                            <a:avLst/>
                          </a:prstGeom>
                          <a:ln w="9525" cap="flat" cmpd="sng">
                            <a:solidFill>
                              <a:srgbClr val="000000"/>
                            </a:solidFill>
                            <a:prstDash val="solid"/>
                            <a:headEnd type="none" w="med" len="med"/>
                            <a:tailEnd type="arrow" w="med" len="med"/>
                          </a:ln>
                        </wps:spPr>
                        <wps:bodyPr/>
                      </wps:wsp>
                      <wps:wsp>
                        <wps:cNvPr id="80" name="直接箭头连接符 80"/>
                        <wps:cNvCnPr/>
                        <wps:spPr>
                          <a:xfrm>
                            <a:off x="1089275" y="2290105"/>
                            <a:ext cx="466725" cy="0"/>
                          </a:xfrm>
                          <a:prstGeom prst="straightConnector1">
                            <a:avLst/>
                          </a:prstGeom>
                          <a:ln w="9525" cap="flat" cmpd="sng">
                            <a:solidFill>
                              <a:srgbClr val="000000"/>
                            </a:solidFill>
                            <a:prstDash val="solid"/>
                            <a:headEnd type="none" w="med" len="med"/>
                            <a:tailEnd type="arrow" w="med" len="med"/>
                          </a:ln>
                        </wps:spPr>
                        <wps:bodyPr/>
                      </wps:wsp>
                      <wps:wsp>
                        <wps:cNvPr id="81" name="直接箭头连接符 81"/>
                        <wps:cNvCnPr/>
                        <wps:spPr>
                          <a:xfrm>
                            <a:off x="3503250" y="662895"/>
                            <a:ext cx="466725" cy="0"/>
                          </a:xfrm>
                          <a:prstGeom prst="straightConnector1">
                            <a:avLst/>
                          </a:prstGeom>
                          <a:ln w="9525" cap="flat" cmpd="sng">
                            <a:solidFill>
                              <a:srgbClr val="000000"/>
                            </a:solidFill>
                            <a:prstDash val="solid"/>
                            <a:headEnd type="none" w="med" len="med"/>
                            <a:tailEnd type="arrow" w="med" len="med"/>
                          </a:ln>
                        </wps:spPr>
                        <wps:bodyPr/>
                      </wps:wsp>
                      <wps:wsp>
                        <wps:cNvPr id="82" name="直接箭头连接符 82"/>
                        <wps:cNvCnPr/>
                        <wps:spPr>
                          <a:xfrm>
                            <a:off x="4313850" y="2476500"/>
                            <a:ext cx="0" cy="809625"/>
                          </a:xfrm>
                          <a:prstGeom prst="straightConnector1">
                            <a:avLst/>
                          </a:prstGeom>
                          <a:ln w="9525" cap="flat" cmpd="sng">
                            <a:solidFill>
                              <a:srgbClr val="000000"/>
                            </a:solidFill>
                            <a:prstDash val="solid"/>
                            <a:headEnd type="none" w="med" len="med"/>
                            <a:tailEnd type="arrow" w="med" len="med"/>
                          </a:ln>
                        </wps:spPr>
                        <wps:bodyPr/>
                      </wps:wsp>
                      <wps:wsp>
                        <wps:cNvPr id="83" name="直接箭头连接符 83"/>
                        <wps:cNvCnPr/>
                        <wps:spPr>
                          <a:xfrm flipH="1">
                            <a:off x="3465149" y="1504950"/>
                            <a:ext cx="504826" cy="0"/>
                          </a:xfrm>
                          <a:prstGeom prst="straightConnector1">
                            <a:avLst/>
                          </a:prstGeom>
                          <a:ln w="9525" cap="flat" cmpd="sng">
                            <a:solidFill>
                              <a:srgbClr val="000000"/>
                            </a:solidFill>
                            <a:prstDash val="solid"/>
                            <a:headEnd type="none" w="med" len="med"/>
                            <a:tailEnd type="arrow" w="med" len="med"/>
                          </a:ln>
                        </wps:spPr>
                        <wps:bodyPr/>
                      </wps:wsp>
                      <wps:wsp>
                        <wps:cNvPr id="84" name="文本框 84"/>
                        <wps:cNvSpPr txBox="1"/>
                        <wps:spPr>
                          <a:xfrm>
                            <a:off x="1594100" y="1351575"/>
                            <a:ext cx="685800" cy="33337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pStyle w:val="23"/>
                                <w:spacing w:before="0" w:beforeAutospacing="0" w:after="0" w:afterAutospacing="0"/>
                                <w:jc w:val="center"/>
                              </w:pPr>
                              <w:r>
                                <w:rPr>
                                  <w:rFonts w:hint="eastAsia" w:hAnsi="Times New Roman" w:cs="Times New Roman"/>
                                  <w:sz w:val="21"/>
                                  <w:szCs w:val="21"/>
                                </w:rPr>
                                <w:t>搅拌</w:t>
                              </w:r>
                            </w:p>
                          </w:txbxContent>
                        </wps:txbx>
                        <wps:bodyPr upright="1"/>
                      </wps:wsp>
                      <wps:wsp>
                        <wps:cNvPr id="85" name="文本框 85"/>
                        <wps:cNvSpPr txBox="1"/>
                        <wps:spPr>
                          <a:xfrm>
                            <a:off x="2798400" y="1323975"/>
                            <a:ext cx="685800" cy="33337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pStyle w:val="23"/>
                                <w:spacing w:before="0" w:beforeAutospacing="0" w:after="0" w:afterAutospacing="0"/>
                                <w:jc w:val="center"/>
                              </w:pPr>
                              <w:r>
                                <w:rPr>
                                  <w:rFonts w:hint="eastAsia" w:hAnsi="Times New Roman" w:cs="Times New Roman"/>
                                  <w:sz w:val="21"/>
                                  <w:szCs w:val="21"/>
                                </w:rPr>
                                <w:t>供料</w:t>
                              </w:r>
                            </w:p>
                          </w:txbxContent>
                        </wps:txbx>
                        <wps:bodyPr upright="1"/>
                      </wps:wsp>
                      <wps:wsp>
                        <wps:cNvPr id="86" name="文本框 86"/>
                        <wps:cNvSpPr txBox="1"/>
                        <wps:spPr>
                          <a:xfrm>
                            <a:off x="3971925" y="1323975"/>
                            <a:ext cx="685800" cy="33337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pStyle w:val="23"/>
                                <w:spacing w:before="0" w:beforeAutospacing="0" w:after="0" w:afterAutospacing="0"/>
                                <w:jc w:val="center"/>
                              </w:pPr>
                              <w:r>
                                <w:rPr>
                                  <w:rFonts w:hint="eastAsia" w:hAnsi="Times New Roman" w:cs="Times New Roman"/>
                                  <w:sz w:val="21"/>
                                  <w:szCs w:val="21"/>
                                </w:rPr>
                                <w:t>陈化</w:t>
                              </w:r>
                            </w:p>
                          </w:txbxContent>
                        </wps:txbx>
                        <wps:bodyPr upright="1"/>
                      </wps:wsp>
                      <wps:wsp>
                        <wps:cNvPr id="87" name="直接箭头连接符 87"/>
                        <wps:cNvCnPr/>
                        <wps:spPr>
                          <a:xfrm flipH="1">
                            <a:off x="3695700" y="3456600"/>
                            <a:ext cx="323852" cy="0"/>
                          </a:xfrm>
                          <a:prstGeom prst="straightConnector1">
                            <a:avLst/>
                          </a:prstGeom>
                          <a:ln w="9525" cap="flat" cmpd="sng">
                            <a:solidFill>
                              <a:srgbClr val="000000"/>
                            </a:solidFill>
                            <a:prstDash val="solid"/>
                            <a:headEnd type="none" w="med" len="med"/>
                            <a:tailEnd type="arrow" w="med" len="med"/>
                          </a:ln>
                        </wps:spPr>
                        <wps:bodyPr/>
                      </wps:wsp>
                      <wps:wsp>
                        <wps:cNvPr id="88" name="直接箭头连接符 88"/>
                        <wps:cNvCnPr/>
                        <wps:spPr>
                          <a:xfrm flipH="1">
                            <a:off x="1089275" y="1504950"/>
                            <a:ext cx="504825" cy="0"/>
                          </a:xfrm>
                          <a:prstGeom prst="straightConnector1">
                            <a:avLst/>
                          </a:prstGeom>
                          <a:ln w="9525" cap="flat" cmpd="sng">
                            <a:solidFill>
                              <a:srgbClr val="000000"/>
                            </a:solidFill>
                            <a:prstDash val="solid"/>
                            <a:headEnd type="none" w="med" len="med"/>
                            <a:tailEnd type="arrow" w="med" len="med"/>
                          </a:ln>
                        </wps:spPr>
                        <wps:bodyPr/>
                      </wps:wsp>
                      <wps:wsp>
                        <wps:cNvPr id="89" name="直接箭头连接符 89"/>
                        <wps:cNvCnPr/>
                        <wps:spPr>
                          <a:xfrm flipH="1">
                            <a:off x="2281850" y="1504950"/>
                            <a:ext cx="504825" cy="0"/>
                          </a:xfrm>
                          <a:prstGeom prst="straightConnector1">
                            <a:avLst/>
                          </a:prstGeom>
                          <a:ln w="9525" cap="flat" cmpd="sng">
                            <a:solidFill>
                              <a:srgbClr val="000000"/>
                            </a:solidFill>
                            <a:prstDash val="solid"/>
                            <a:headEnd type="none" w="med" len="med"/>
                            <a:tailEnd type="arrow" w="med" len="med"/>
                          </a:ln>
                        </wps:spPr>
                        <wps:bodyPr/>
                      </wps:wsp>
                      <wps:wsp>
                        <wps:cNvPr id="90" name="直接箭头连接符 90"/>
                        <wps:cNvCnPr/>
                        <wps:spPr>
                          <a:xfrm>
                            <a:off x="750230" y="1646850"/>
                            <a:ext cx="0" cy="485775"/>
                          </a:xfrm>
                          <a:prstGeom prst="straightConnector1">
                            <a:avLst/>
                          </a:prstGeom>
                          <a:ln w="9525" cap="flat" cmpd="sng">
                            <a:solidFill>
                              <a:srgbClr val="000000"/>
                            </a:solidFill>
                            <a:prstDash val="solid"/>
                            <a:headEnd type="none" w="med" len="med"/>
                            <a:tailEnd type="arrow" w="med" len="med"/>
                          </a:ln>
                        </wps:spPr>
                        <wps:bodyPr/>
                      </wps:wsp>
                      <wps:wsp>
                        <wps:cNvPr id="91" name="文本框 91"/>
                        <wps:cNvSpPr txBox="1"/>
                        <wps:spPr>
                          <a:xfrm>
                            <a:off x="4019550" y="3286125"/>
                            <a:ext cx="685800" cy="33337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pStyle w:val="23"/>
                                <w:spacing w:before="0" w:beforeAutospacing="0" w:after="0" w:afterAutospacing="0"/>
                                <w:jc w:val="center"/>
                              </w:pPr>
                              <w:r>
                                <w:rPr>
                                  <w:rFonts w:hint="eastAsia" w:hAnsi="Times New Roman" w:cs="Times New Roman"/>
                                  <w:sz w:val="21"/>
                                  <w:szCs w:val="21"/>
                                </w:rPr>
                                <w:t>预热</w:t>
                              </w:r>
                            </w:p>
                          </w:txbxContent>
                        </wps:txbx>
                        <wps:bodyPr upright="1"/>
                      </wps:wsp>
                      <wps:wsp>
                        <wps:cNvPr id="92" name="文本框 92"/>
                        <wps:cNvSpPr txBox="1"/>
                        <wps:spPr>
                          <a:xfrm>
                            <a:off x="418125" y="2151675"/>
                            <a:ext cx="685800" cy="33337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pStyle w:val="23"/>
                                <w:spacing w:before="0" w:beforeAutospacing="0" w:after="0" w:afterAutospacing="0"/>
                                <w:jc w:val="center"/>
                              </w:pPr>
                              <w:r>
                                <w:rPr>
                                  <w:rFonts w:hint="eastAsia" w:hAnsi="Times New Roman" w:cs="Times New Roman"/>
                                  <w:sz w:val="21"/>
                                  <w:szCs w:val="21"/>
                                </w:rPr>
                                <w:t>成型</w:t>
                              </w:r>
                            </w:p>
                          </w:txbxContent>
                        </wps:txbx>
                        <wps:bodyPr upright="1"/>
                      </wps:wsp>
                      <wps:wsp>
                        <wps:cNvPr id="93" name="文本框 93"/>
                        <wps:cNvSpPr txBox="1"/>
                        <wps:spPr>
                          <a:xfrm>
                            <a:off x="1578475" y="2143125"/>
                            <a:ext cx="685800" cy="33337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pStyle w:val="23"/>
                                <w:spacing w:before="0" w:beforeAutospacing="0" w:after="0" w:afterAutospacing="0"/>
                                <w:jc w:val="center"/>
                              </w:pPr>
                              <w:r>
                                <w:rPr>
                                  <w:rFonts w:hint="eastAsia" w:hAnsi="Times New Roman" w:cs="Times New Roman"/>
                                  <w:sz w:val="21"/>
                                  <w:szCs w:val="21"/>
                                </w:rPr>
                                <w:t>码坯</w:t>
                              </w:r>
                            </w:p>
                          </w:txbxContent>
                        </wps:txbx>
                        <wps:bodyPr upright="1"/>
                      </wps:wsp>
                      <wps:wsp>
                        <wps:cNvPr id="94" name="文本框 94"/>
                        <wps:cNvSpPr txBox="1"/>
                        <wps:spPr>
                          <a:xfrm>
                            <a:off x="2750775" y="2123100"/>
                            <a:ext cx="774700" cy="33337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pStyle w:val="23"/>
                                <w:spacing w:before="0" w:beforeAutospacing="0" w:after="0" w:afterAutospacing="0"/>
                                <w:jc w:val="center"/>
                              </w:pPr>
                              <w:r>
                                <w:rPr>
                                  <w:rFonts w:hint="eastAsia" w:hAnsi="Times New Roman" w:cs="Times New Roman"/>
                                  <w:sz w:val="21"/>
                                  <w:szCs w:val="21"/>
                                </w:rPr>
                                <w:t>脱水干燥</w:t>
                              </w:r>
                            </w:p>
                          </w:txbxContent>
                        </wps:txbx>
                        <wps:bodyPr upright="1"/>
                      </wps:wsp>
                      <wps:wsp>
                        <wps:cNvPr id="95" name="直接箭头连接符 95"/>
                        <wps:cNvCnPr/>
                        <wps:spPr>
                          <a:xfrm>
                            <a:off x="3552825" y="2290105"/>
                            <a:ext cx="466725" cy="0"/>
                          </a:xfrm>
                          <a:prstGeom prst="straightConnector1">
                            <a:avLst/>
                          </a:prstGeom>
                          <a:ln w="9525" cap="flat" cmpd="sng">
                            <a:solidFill>
                              <a:srgbClr val="000000"/>
                            </a:solidFill>
                            <a:prstDash val="solid"/>
                            <a:headEnd type="none" w="med" len="med"/>
                            <a:tailEnd type="arrow" w="med" len="med"/>
                          </a:ln>
                        </wps:spPr>
                        <wps:bodyPr/>
                      </wps:wsp>
                      <wps:wsp>
                        <wps:cNvPr id="96" name="文本框 96"/>
                        <wps:cNvSpPr txBox="1"/>
                        <wps:spPr>
                          <a:xfrm>
                            <a:off x="4019550" y="2123100"/>
                            <a:ext cx="685800" cy="33337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pStyle w:val="23"/>
                                <w:spacing w:before="0" w:beforeAutospacing="0" w:after="0" w:afterAutospacing="0"/>
                                <w:jc w:val="center"/>
                              </w:pPr>
                              <w:r>
                                <w:rPr>
                                  <w:rFonts w:hint="eastAsia" w:hAnsi="Times New Roman" w:cs="Times New Roman"/>
                                  <w:sz w:val="21"/>
                                  <w:szCs w:val="21"/>
                                </w:rPr>
                                <w:t>入窑</w:t>
                              </w:r>
                            </w:p>
                          </w:txbxContent>
                        </wps:txbx>
                        <wps:bodyPr upright="1"/>
                      </wps:wsp>
                      <wps:wsp>
                        <wps:cNvPr id="97" name="文本框 97"/>
                        <wps:cNvSpPr txBox="1"/>
                        <wps:spPr>
                          <a:xfrm>
                            <a:off x="1905000" y="3266100"/>
                            <a:ext cx="685800" cy="33337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pStyle w:val="23"/>
                                <w:spacing w:before="0" w:beforeAutospacing="0" w:after="0" w:afterAutospacing="0"/>
                                <w:jc w:val="center"/>
                              </w:pPr>
                              <w:r>
                                <w:rPr>
                                  <w:rFonts w:hint="eastAsia" w:hAnsi="Times New Roman" w:cs="Times New Roman"/>
                                  <w:sz w:val="21"/>
                                  <w:szCs w:val="21"/>
                                </w:rPr>
                                <w:t>高温</w:t>
                              </w:r>
                            </w:p>
                          </w:txbxContent>
                        </wps:txbx>
                        <wps:bodyPr upright="1"/>
                      </wps:wsp>
                      <wps:wsp>
                        <wps:cNvPr id="98" name="文本框 98"/>
                        <wps:cNvSpPr txBox="1"/>
                        <wps:spPr>
                          <a:xfrm>
                            <a:off x="3028950" y="3286125"/>
                            <a:ext cx="685800" cy="33337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pStyle w:val="23"/>
                                <w:spacing w:before="0" w:beforeAutospacing="0" w:after="0" w:afterAutospacing="0"/>
                                <w:jc w:val="center"/>
                              </w:pPr>
                              <w:r>
                                <w:rPr>
                                  <w:rFonts w:hint="eastAsia" w:hAnsi="Times New Roman" w:cs="Times New Roman"/>
                                  <w:sz w:val="21"/>
                                  <w:szCs w:val="21"/>
                                </w:rPr>
                                <w:t>干燥</w:t>
                              </w:r>
                            </w:p>
                          </w:txbxContent>
                        </wps:txbx>
                        <wps:bodyPr upright="1"/>
                      </wps:wsp>
                      <wps:wsp>
                        <wps:cNvPr id="99" name="直接箭头连接符 99"/>
                        <wps:cNvCnPr/>
                        <wps:spPr>
                          <a:xfrm flipH="1">
                            <a:off x="541950" y="3456600"/>
                            <a:ext cx="294300" cy="0"/>
                          </a:xfrm>
                          <a:prstGeom prst="straightConnector1">
                            <a:avLst/>
                          </a:prstGeom>
                          <a:ln w="9525" cap="flat" cmpd="sng">
                            <a:solidFill>
                              <a:srgbClr val="000000"/>
                            </a:solidFill>
                            <a:prstDash val="solid"/>
                            <a:headEnd type="none" w="med" len="med"/>
                            <a:tailEnd type="arrow" w="med" len="med"/>
                          </a:ln>
                        </wps:spPr>
                        <wps:bodyPr/>
                      </wps:wsp>
                      <wps:wsp>
                        <wps:cNvPr id="100" name="直接箭头连接符 100"/>
                        <wps:cNvCnPr/>
                        <wps:spPr>
                          <a:xfrm flipH="1">
                            <a:off x="1552575" y="3444830"/>
                            <a:ext cx="333375" cy="0"/>
                          </a:xfrm>
                          <a:prstGeom prst="straightConnector1">
                            <a:avLst/>
                          </a:prstGeom>
                          <a:ln w="9525" cap="flat" cmpd="sng">
                            <a:solidFill>
                              <a:srgbClr val="000000"/>
                            </a:solidFill>
                            <a:prstDash val="solid"/>
                            <a:headEnd type="none" w="med" len="med"/>
                            <a:tailEnd type="arrow" w="med" len="med"/>
                          </a:ln>
                        </wps:spPr>
                        <wps:bodyPr/>
                      </wps:wsp>
                      <wps:wsp>
                        <wps:cNvPr id="101" name="直接箭头连接符 101"/>
                        <wps:cNvCnPr/>
                        <wps:spPr>
                          <a:xfrm flipH="1">
                            <a:off x="2581275" y="3444830"/>
                            <a:ext cx="419100" cy="0"/>
                          </a:xfrm>
                          <a:prstGeom prst="straightConnector1">
                            <a:avLst/>
                          </a:prstGeom>
                          <a:ln w="9525" cap="flat" cmpd="sng">
                            <a:solidFill>
                              <a:srgbClr val="000000"/>
                            </a:solidFill>
                            <a:prstDash val="solid"/>
                            <a:headEnd type="none" w="med" len="med"/>
                            <a:tailEnd type="arrow" w="med" len="med"/>
                          </a:ln>
                        </wps:spPr>
                        <wps:bodyPr/>
                      </wps:wsp>
                      <wps:wsp>
                        <wps:cNvPr id="102" name="文本框 102"/>
                        <wps:cNvSpPr txBox="1"/>
                        <wps:spPr>
                          <a:xfrm>
                            <a:off x="876300" y="3293700"/>
                            <a:ext cx="685800" cy="33337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pStyle w:val="23"/>
                                <w:spacing w:before="0" w:beforeAutospacing="0" w:after="0" w:afterAutospacing="0"/>
                                <w:jc w:val="center"/>
                              </w:pPr>
                              <w:r>
                                <w:rPr>
                                  <w:rFonts w:hint="eastAsia" w:hAnsi="Times New Roman" w:cs="Times New Roman"/>
                                  <w:sz w:val="21"/>
                                  <w:szCs w:val="21"/>
                                </w:rPr>
                                <w:t>冷却</w:t>
                              </w:r>
                            </w:p>
                          </w:txbxContent>
                        </wps:txbx>
                        <wps:bodyPr upright="1"/>
                      </wps:wsp>
                      <wps:wsp>
                        <wps:cNvPr id="103" name="文本框 103"/>
                        <wps:cNvSpPr txBox="1"/>
                        <wps:spPr>
                          <a:xfrm>
                            <a:off x="0" y="3301275"/>
                            <a:ext cx="685800" cy="333375"/>
                          </a:xfrm>
                          <a:prstGeom prst="rect">
                            <a:avLst/>
                          </a:prstGeom>
                          <a:noFill/>
                          <a:ln w="6350">
                            <a:noFill/>
                          </a:ln>
                        </wps:spPr>
                        <wps:txbx>
                          <w:txbxContent>
                            <w:p>
                              <w:pPr>
                                <w:pStyle w:val="23"/>
                                <w:spacing w:before="0" w:beforeAutospacing="0" w:after="0" w:afterAutospacing="0"/>
                                <w:jc w:val="center"/>
                              </w:pPr>
                              <w:r>
                                <w:rPr>
                                  <w:rFonts w:hint="eastAsia" w:hAnsi="Times New Roman" w:cs="Times New Roman"/>
                                  <w:sz w:val="21"/>
                                  <w:szCs w:val="21"/>
                                </w:rPr>
                                <w:t>成品</w:t>
                              </w:r>
                            </w:p>
                          </w:txbxContent>
                        </wps:txbx>
                        <wps:bodyPr upright="1"/>
                      </wps:wsp>
                      <wps:wsp>
                        <wps:cNvPr id="104" name="直接箭头连接符 104"/>
                        <wps:cNvCnPr/>
                        <wps:spPr>
                          <a:xfrm flipV="1">
                            <a:off x="4475775" y="275250"/>
                            <a:ext cx="0" cy="209550"/>
                          </a:xfrm>
                          <a:prstGeom prst="straightConnector1">
                            <a:avLst/>
                          </a:prstGeom>
                          <a:ln w="9525" cap="flat" cmpd="sng">
                            <a:solidFill>
                              <a:srgbClr val="000000"/>
                            </a:solidFill>
                            <a:prstDash val="dash"/>
                            <a:headEnd type="none" w="med" len="med"/>
                            <a:tailEnd type="arrow" w="med" len="med"/>
                          </a:ln>
                        </wps:spPr>
                        <wps:bodyPr/>
                      </wps:wsp>
                      <wps:wsp>
                        <wps:cNvPr id="105" name="直接箭头连接符 105"/>
                        <wps:cNvCnPr/>
                        <wps:spPr>
                          <a:xfrm flipV="1">
                            <a:off x="3142275" y="275250"/>
                            <a:ext cx="0" cy="209550"/>
                          </a:xfrm>
                          <a:prstGeom prst="straightConnector1">
                            <a:avLst/>
                          </a:prstGeom>
                          <a:ln w="9525" cap="flat" cmpd="sng">
                            <a:solidFill>
                              <a:srgbClr val="000000"/>
                            </a:solidFill>
                            <a:prstDash val="dash"/>
                            <a:headEnd type="none" w="med" len="med"/>
                            <a:tailEnd type="arrow" w="med" len="med"/>
                          </a:ln>
                        </wps:spPr>
                        <wps:bodyPr/>
                      </wps:wsp>
                      <wps:wsp>
                        <wps:cNvPr id="106" name="直接箭头连接符 106"/>
                        <wps:cNvCnPr/>
                        <wps:spPr>
                          <a:xfrm flipV="1">
                            <a:off x="3228000" y="1114425"/>
                            <a:ext cx="0" cy="209550"/>
                          </a:xfrm>
                          <a:prstGeom prst="straightConnector1">
                            <a:avLst/>
                          </a:prstGeom>
                          <a:ln w="9525" cap="flat" cmpd="sng">
                            <a:solidFill>
                              <a:srgbClr val="000000"/>
                            </a:solidFill>
                            <a:prstDash val="dash"/>
                            <a:headEnd type="none" w="med" len="med"/>
                            <a:tailEnd type="arrow" w="med" len="med"/>
                          </a:ln>
                        </wps:spPr>
                        <wps:bodyPr/>
                      </wps:wsp>
                      <wps:wsp>
                        <wps:cNvPr id="107" name="直接箭头连接符 107"/>
                        <wps:cNvCnPr/>
                        <wps:spPr>
                          <a:xfrm flipV="1">
                            <a:off x="2157685" y="1142025"/>
                            <a:ext cx="0" cy="209550"/>
                          </a:xfrm>
                          <a:prstGeom prst="straightConnector1">
                            <a:avLst/>
                          </a:prstGeom>
                          <a:ln w="9525" cap="flat" cmpd="sng">
                            <a:solidFill>
                              <a:srgbClr val="000000"/>
                            </a:solidFill>
                            <a:prstDash val="dash"/>
                            <a:headEnd type="none" w="med" len="med"/>
                            <a:tailEnd type="arrow" w="med" len="med"/>
                          </a:ln>
                        </wps:spPr>
                        <wps:bodyPr/>
                      </wps:wsp>
                      <wps:wsp>
                        <wps:cNvPr id="108" name="直接箭头连接符 108"/>
                        <wps:cNvCnPr/>
                        <wps:spPr>
                          <a:xfrm flipV="1">
                            <a:off x="750230" y="1112180"/>
                            <a:ext cx="0" cy="209550"/>
                          </a:xfrm>
                          <a:prstGeom prst="straightConnector1">
                            <a:avLst/>
                          </a:prstGeom>
                          <a:ln w="9525" cap="flat" cmpd="sng">
                            <a:solidFill>
                              <a:srgbClr val="000000"/>
                            </a:solidFill>
                            <a:prstDash val="dash"/>
                            <a:headEnd type="none" w="med" len="med"/>
                            <a:tailEnd type="arrow" w="med" len="med"/>
                          </a:ln>
                        </wps:spPr>
                        <wps:bodyPr/>
                      </wps:wsp>
                      <wps:wsp>
                        <wps:cNvPr id="109" name="直接箭头连接符 109"/>
                        <wps:cNvCnPr/>
                        <wps:spPr>
                          <a:xfrm flipV="1">
                            <a:off x="4542450" y="1112180"/>
                            <a:ext cx="0" cy="209550"/>
                          </a:xfrm>
                          <a:prstGeom prst="straightConnector1">
                            <a:avLst/>
                          </a:prstGeom>
                          <a:ln w="9525" cap="flat" cmpd="sng">
                            <a:solidFill>
                              <a:srgbClr val="000000"/>
                            </a:solidFill>
                            <a:prstDash val="dash"/>
                            <a:headEnd type="none" w="med" len="med"/>
                            <a:tailEnd type="arrow" w="med" len="med"/>
                          </a:ln>
                        </wps:spPr>
                        <wps:bodyPr/>
                      </wps:wsp>
                      <wps:wsp>
                        <wps:cNvPr id="110" name="直接箭头连接符 110"/>
                        <wps:cNvCnPr/>
                        <wps:spPr>
                          <a:xfrm>
                            <a:off x="4313850" y="818175"/>
                            <a:ext cx="0" cy="485775"/>
                          </a:xfrm>
                          <a:prstGeom prst="straightConnector1">
                            <a:avLst/>
                          </a:prstGeom>
                          <a:ln w="9525" cap="flat" cmpd="sng">
                            <a:solidFill>
                              <a:srgbClr val="000000"/>
                            </a:solidFill>
                            <a:prstDash val="solid"/>
                            <a:headEnd type="none" w="med" len="med"/>
                            <a:tailEnd type="arrow" w="med" len="med"/>
                          </a:ln>
                        </wps:spPr>
                        <wps:bodyPr/>
                      </wps:wsp>
                      <wps:wsp>
                        <wps:cNvPr id="111" name="直接箭头连接符 111"/>
                        <wps:cNvCnPr/>
                        <wps:spPr>
                          <a:xfrm flipV="1">
                            <a:off x="4398305" y="1913550"/>
                            <a:ext cx="0" cy="209550"/>
                          </a:xfrm>
                          <a:prstGeom prst="straightConnector1">
                            <a:avLst/>
                          </a:prstGeom>
                          <a:ln w="9525" cap="flat" cmpd="sng">
                            <a:solidFill>
                              <a:srgbClr val="000000"/>
                            </a:solidFill>
                            <a:prstDash val="dash"/>
                            <a:headEnd type="none" w="med" len="med"/>
                            <a:tailEnd type="arrow" w="med" len="med"/>
                          </a:ln>
                        </wps:spPr>
                        <wps:bodyPr/>
                      </wps:wsp>
                      <wps:wsp>
                        <wps:cNvPr id="112" name="直接箭头连接符 112"/>
                        <wps:cNvCnPr/>
                        <wps:spPr>
                          <a:xfrm flipV="1">
                            <a:off x="3142275" y="1923075"/>
                            <a:ext cx="0" cy="209550"/>
                          </a:xfrm>
                          <a:prstGeom prst="straightConnector1">
                            <a:avLst/>
                          </a:prstGeom>
                          <a:ln w="9525" cap="flat" cmpd="sng">
                            <a:solidFill>
                              <a:srgbClr val="000000"/>
                            </a:solidFill>
                            <a:prstDash val="dash"/>
                            <a:headEnd type="none" w="med" len="med"/>
                            <a:tailEnd type="arrow" w="med" len="med"/>
                          </a:ln>
                        </wps:spPr>
                        <wps:bodyPr/>
                      </wps:wsp>
                      <wps:wsp>
                        <wps:cNvPr id="113" name="直接箭头连接符 113"/>
                        <wps:cNvCnPr/>
                        <wps:spPr>
                          <a:xfrm flipV="1">
                            <a:off x="1978955" y="1913550"/>
                            <a:ext cx="0" cy="209550"/>
                          </a:xfrm>
                          <a:prstGeom prst="straightConnector1">
                            <a:avLst/>
                          </a:prstGeom>
                          <a:ln w="9525" cap="flat" cmpd="sng">
                            <a:solidFill>
                              <a:srgbClr val="000000"/>
                            </a:solidFill>
                            <a:prstDash val="dash"/>
                            <a:headEnd type="none" w="med" len="med"/>
                            <a:tailEnd type="arrow" w="med" len="med"/>
                          </a:ln>
                        </wps:spPr>
                        <wps:bodyPr/>
                      </wps:wsp>
                      <wps:wsp>
                        <wps:cNvPr id="114" name="直接箭头连接符 114"/>
                        <wps:cNvCnPr/>
                        <wps:spPr>
                          <a:xfrm flipV="1">
                            <a:off x="969305" y="1942125"/>
                            <a:ext cx="0" cy="209550"/>
                          </a:xfrm>
                          <a:prstGeom prst="straightConnector1">
                            <a:avLst/>
                          </a:prstGeom>
                          <a:ln w="9525" cap="flat" cmpd="sng">
                            <a:solidFill>
                              <a:srgbClr val="000000"/>
                            </a:solidFill>
                            <a:prstDash val="dash"/>
                            <a:headEnd type="none" w="med" len="med"/>
                            <a:tailEnd type="arrow" w="med" len="med"/>
                          </a:ln>
                        </wps:spPr>
                        <wps:bodyPr/>
                      </wps:wsp>
                      <wps:wsp>
                        <wps:cNvPr id="115" name="直接箭头连接符 115"/>
                        <wps:cNvCnPr/>
                        <wps:spPr>
                          <a:xfrm flipV="1">
                            <a:off x="4093505" y="3056550"/>
                            <a:ext cx="0" cy="209550"/>
                          </a:xfrm>
                          <a:prstGeom prst="straightConnector1">
                            <a:avLst/>
                          </a:prstGeom>
                          <a:ln w="9525" cap="flat" cmpd="sng">
                            <a:solidFill>
                              <a:srgbClr val="000000"/>
                            </a:solidFill>
                            <a:prstDash val="dash"/>
                            <a:headEnd type="none" w="med" len="med"/>
                            <a:tailEnd type="arrow" w="med" len="med"/>
                          </a:ln>
                        </wps:spPr>
                        <wps:bodyPr/>
                      </wps:wsp>
                      <wps:wsp>
                        <wps:cNvPr id="116" name="直接箭头连接符 116"/>
                        <wps:cNvCnPr/>
                        <wps:spPr>
                          <a:xfrm flipV="1">
                            <a:off x="3369605" y="3056550"/>
                            <a:ext cx="0" cy="209550"/>
                          </a:xfrm>
                          <a:prstGeom prst="straightConnector1">
                            <a:avLst/>
                          </a:prstGeom>
                          <a:ln w="9525" cap="flat" cmpd="sng">
                            <a:solidFill>
                              <a:srgbClr val="000000"/>
                            </a:solidFill>
                            <a:prstDash val="dash"/>
                            <a:headEnd type="none" w="med" len="med"/>
                            <a:tailEnd type="arrow" w="med" len="med"/>
                          </a:ln>
                        </wps:spPr>
                        <wps:bodyPr/>
                      </wps:wsp>
                      <wps:wsp>
                        <wps:cNvPr id="117" name="直接箭头连接符 117"/>
                        <wps:cNvCnPr/>
                        <wps:spPr>
                          <a:xfrm flipV="1">
                            <a:off x="2264275" y="3056550"/>
                            <a:ext cx="0" cy="209550"/>
                          </a:xfrm>
                          <a:prstGeom prst="straightConnector1">
                            <a:avLst/>
                          </a:prstGeom>
                          <a:ln w="9525" cap="flat" cmpd="sng">
                            <a:solidFill>
                              <a:srgbClr val="000000"/>
                            </a:solidFill>
                            <a:prstDash val="dash"/>
                            <a:headEnd type="none" w="med" len="med"/>
                            <a:tailEnd type="arrow" w="med" len="med"/>
                          </a:ln>
                        </wps:spPr>
                        <wps:bodyPr/>
                      </wps:wsp>
                      <wps:wsp>
                        <wps:cNvPr id="118" name="文本框 118"/>
                        <wps:cNvSpPr txBox="1"/>
                        <wps:spPr>
                          <a:xfrm>
                            <a:off x="1590675" y="56175"/>
                            <a:ext cx="685800" cy="333375"/>
                          </a:xfrm>
                          <a:prstGeom prst="rect">
                            <a:avLst/>
                          </a:prstGeom>
                          <a:noFill/>
                          <a:ln w="6350">
                            <a:noFill/>
                          </a:ln>
                        </wps:spPr>
                        <wps:txbx>
                          <w:txbxContent>
                            <w:p>
                              <w:pPr>
                                <w:pStyle w:val="23"/>
                                <w:spacing w:before="0" w:beforeAutospacing="0" w:after="0" w:afterAutospacing="0"/>
                                <w:jc w:val="center"/>
                                <w:rPr>
                                  <w:rFonts w:ascii="Times New Roman" w:hAnsi="Times New Roman" w:cs="Times New Roman"/>
                                </w:rPr>
                              </w:pPr>
                              <w:r>
                                <w:rPr>
                                  <w:rFonts w:ascii="Times New Roman" w:hAnsi="Times New Roman" w:cs="Times New Roman"/>
                                  <w:sz w:val="21"/>
                                  <w:szCs w:val="21"/>
                                </w:rPr>
                                <w:t>G、N</w:t>
                              </w:r>
                            </w:p>
                          </w:txbxContent>
                        </wps:txbx>
                        <wps:bodyPr upright="1"/>
                      </wps:wsp>
                      <wps:wsp>
                        <wps:cNvPr id="119" name="文本框 119"/>
                        <wps:cNvSpPr txBox="1"/>
                        <wps:spPr>
                          <a:xfrm>
                            <a:off x="2817450" y="56175"/>
                            <a:ext cx="685800" cy="333375"/>
                          </a:xfrm>
                          <a:prstGeom prst="rect">
                            <a:avLst/>
                          </a:prstGeom>
                          <a:noFill/>
                          <a:ln w="6350">
                            <a:noFill/>
                          </a:ln>
                        </wps:spPr>
                        <wps:txbx>
                          <w:txbxContent>
                            <w:p>
                              <w:pPr>
                                <w:pStyle w:val="23"/>
                                <w:spacing w:before="0" w:beforeAutospacing="0" w:after="0" w:afterAutospacing="0"/>
                                <w:jc w:val="center"/>
                              </w:pPr>
                              <w:r>
                                <w:rPr>
                                  <w:rFonts w:ascii="Times New Roman" w:hAnsi="Times New Roman"/>
                                  <w:sz w:val="21"/>
                                  <w:szCs w:val="21"/>
                                </w:rPr>
                                <w:t>G</w:t>
                              </w:r>
                              <w:r>
                                <w:rPr>
                                  <w:rFonts w:ascii="Times New Roman" w:hAnsi="Times New Roman" w:cs="Times New Roman"/>
                                  <w:sz w:val="21"/>
                                  <w:szCs w:val="21"/>
                                </w:rPr>
                                <w:t>、</w:t>
                              </w:r>
                              <w:r>
                                <w:rPr>
                                  <w:rFonts w:ascii="Times New Roman" w:hAnsi="Times New Roman"/>
                                  <w:sz w:val="21"/>
                                  <w:szCs w:val="21"/>
                                </w:rPr>
                                <w:t>N</w:t>
                              </w:r>
                            </w:p>
                          </w:txbxContent>
                        </wps:txbx>
                        <wps:bodyPr upright="1"/>
                      </wps:wsp>
                      <wps:wsp>
                        <wps:cNvPr id="120" name="文本框 120"/>
                        <wps:cNvSpPr txBox="1"/>
                        <wps:spPr>
                          <a:xfrm>
                            <a:off x="4161450" y="45675"/>
                            <a:ext cx="685800" cy="333375"/>
                          </a:xfrm>
                          <a:prstGeom prst="rect">
                            <a:avLst/>
                          </a:prstGeom>
                          <a:noFill/>
                          <a:ln w="6350">
                            <a:noFill/>
                          </a:ln>
                        </wps:spPr>
                        <wps:txbx>
                          <w:txbxContent>
                            <w:p>
                              <w:pPr>
                                <w:pStyle w:val="23"/>
                                <w:spacing w:before="0" w:beforeAutospacing="0" w:after="0" w:afterAutospacing="0"/>
                                <w:jc w:val="center"/>
                              </w:pPr>
                              <w:r>
                                <w:rPr>
                                  <w:rFonts w:ascii="Times New Roman" w:hAnsi="Times New Roman"/>
                                  <w:sz w:val="21"/>
                                  <w:szCs w:val="21"/>
                                </w:rPr>
                                <w:t>G</w:t>
                              </w:r>
                              <w:r>
                                <w:rPr>
                                  <w:rFonts w:ascii="Times New Roman" w:hAnsi="Times New Roman" w:cs="Times New Roman"/>
                                  <w:sz w:val="21"/>
                                  <w:szCs w:val="21"/>
                                </w:rPr>
                                <w:t>、</w:t>
                              </w:r>
                              <w:r>
                                <w:rPr>
                                  <w:rFonts w:ascii="Times New Roman" w:hAnsi="Times New Roman"/>
                                  <w:sz w:val="21"/>
                                  <w:szCs w:val="21"/>
                                </w:rPr>
                                <w:t>N</w:t>
                              </w:r>
                            </w:p>
                          </w:txbxContent>
                        </wps:txbx>
                        <wps:bodyPr upright="1"/>
                      </wps:wsp>
                      <wps:wsp>
                        <wps:cNvPr id="121" name="文本框 121"/>
                        <wps:cNvSpPr txBox="1"/>
                        <wps:spPr>
                          <a:xfrm>
                            <a:off x="1883705" y="874350"/>
                            <a:ext cx="685800" cy="333375"/>
                          </a:xfrm>
                          <a:prstGeom prst="rect">
                            <a:avLst/>
                          </a:prstGeom>
                          <a:noFill/>
                          <a:ln w="6350">
                            <a:noFill/>
                          </a:ln>
                        </wps:spPr>
                        <wps:txbx>
                          <w:txbxContent>
                            <w:p>
                              <w:pPr>
                                <w:pStyle w:val="23"/>
                                <w:spacing w:before="0" w:beforeAutospacing="0" w:after="0" w:afterAutospacing="0"/>
                                <w:jc w:val="center"/>
                              </w:pPr>
                              <w:r>
                                <w:rPr>
                                  <w:rFonts w:ascii="Times New Roman" w:hAnsi="Times New Roman"/>
                                  <w:sz w:val="21"/>
                                  <w:szCs w:val="21"/>
                                </w:rPr>
                                <w:t>G</w:t>
                              </w:r>
                              <w:r>
                                <w:rPr>
                                  <w:rFonts w:ascii="Times New Roman" w:hAnsi="Times New Roman" w:cs="Times New Roman"/>
                                  <w:sz w:val="21"/>
                                  <w:szCs w:val="21"/>
                                </w:rPr>
                                <w:t>、</w:t>
                              </w:r>
                              <w:r>
                                <w:rPr>
                                  <w:rFonts w:ascii="Times New Roman" w:hAnsi="Times New Roman"/>
                                  <w:sz w:val="21"/>
                                  <w:szCs w:val="21"/>
                                </w:rPr>
                                <w:t>N</w:t>
                              </w:r>
                            </w:p>
                          </w:txbxContent>
                        </wps:txbx>
                        <wps:bodyPr upright="1"/>
                      </wps:wsp>
                      <wps:wsp>
                        <wps:cNvPr id="122" name="文本框 122"/>
                        <wps:cNvSpPr txBox="1"/>
                        <wps:spPr>
                          <a:xfrm>
                            <a:off x="2905125" y="884850"/>
                            <a:ext cx="685800" cy="333375"/>
                          </a:xfrm>
                          <a:prstGeom prst="rect">
                            <a:avLst/>
                          </a:prstGeom>
                          <a:noFill/>
                          <a:ln w="6350">
                            <a:noFill/>
                          </a:ln>
                        </wps:spPr>
                        <wps:txbx>
                          <w:txbxContent>
                            <w:p>
                              <w:pPr>
                                <w:pStyle w:val="23"/>
                                <w:spacing w:before="0" w:beforeAutospacing="0" w:after="0" w:afterAutospacing="0"/>
                                <w:jc w:val="center"/>
                              </w:pPr>
                              <w:r>
                                <w:rPr>
                                  <w:rFonts w:ascii="Times New Roman" w:hAnsi="Times New Roman"/>
                                  <w:sz w:val="21"/>
                                  <w:szCs w:val="21"/>
                                </w:rPr>
                                <w:t>N</w:t>
                              </w:r>
                            </w:p>
                          </w:txbxContent>
                        </wps:txbx>
                        <wps:bodyPr upright="1"/>
                      </wps:wsp>
                      <wps:wsp>
                        <wps:cNvPr id="123" name="文本框 123"/>
                        <wps:cNvSpPr txBox="1"/>
                        <wps:spPr>
                          <a:xfrm>
                            <a:off x="3724275" y="2865075"/>
                            <a:ext cx="685800" cy="333375"/>
                          </a:xfrm>
                          <a:prstGeom prst="rect">
                            <a:avLst/>
                          </a:prstGeom>
                          <a:noFill/>
                          <a:ln w="6350">
                            <a:noFill/>
                          </a:ln>
                        </wps:spPr>
                        <wps:txbx>
                          <w:txbxContent>
                            <w:p>
                              <w:pPr>
                                <w:pStyle w:val="23"/>
                                <w:spacing w:before="0" w:beforeAutospacing="0" w:after="0" w:afterAutospacing="0"/>
                                <w:jc w:val="center"/>
                              </w:pPr>
                              <w:r>
                                <w:rPr>
                                  <w:rFonts w:ascii="Times New Roman" w:hAnsi="Times New Roman"/>
                                  <w:sz w:val="21"/>
                                  <w:szCs w:val="21"/>
                                </w:rPr>
                                <w:t>G</w:t>
                              </w:r>
                              <w:r>
                                <w:rPr>
                                  <w:rFonts w:ascii="Times New Roman" w:hAnsi="Times New Roman" w:cs="Times New Roman"/>
                                  <w:sz w:val="21"/>
                                  <w:szCs w:val="21"/>
                                </w:rPr>
                                <w:t>、</w:t>
                              </w:r>
                              <w:r>
                                <w:rPr>
                                  <w:rFonts w:ascii="Times New Roman" w:hAnsi="Times New Roman"/>
                                  <w:sz w:val="21"/>
                                  <w:szCs w:val="21"/>
                                </w:rPr>
                                <w:t>N</w:t>
                              </w:r>
                            </w:p>
                          </w:txbxContent>
                        </wps:txbx>
                        <wps:bodyPr upright="1"/>
                      </wps:wsp>
                      <wps:wsp>
                        <wps:cNvPr id="124" name="文本框 124"/>
                        <wps:cNvSpPr txBox="1"/>
                        <wps:spPr>
                          <a:xfrm>
                            <a:off x="3028950" y="2847000"/>
                            <a:ext cx="685800" cy="333375"/>
                          </a:xfrm>
                          <a:prstGeom prst="rect">
                            <a:avLst/>
                          </a:prstGeom>
                          <a:noFill/>
                          <a:ln w="6350">
                            <a:noFill/>
                          </a:ln>
                        </wps:spPr>
                        <wps:txbx>
                          <w:txbxContent>
                            <w:p>
                              <w:pPr>
                                <w:pStyle w:val="23"/>
                                <w:spacing w:before="0" w:beforeAutospacing="0" w:after="0" w:afterAutospacing="0"/>
                                <w:jc w:val="center"/>
                              </w:pPr>
                              <w:r>
                                <w:rPr>
                                  <w:rFonts w:ascii="Times New Roman" w:hAnsi="Times New Roman"/>
                                  <w:sz w:val="21"/>
                                  <w:szCs w:val="21"/>
                                </w:rPr>
                                <w:t>G</w:t>
                              </w:r>
                              <w:r>
                                <w:rPr>
                                  <w:rFonts w:ascii="Times New Roman" w:hAnsi="Times New Roman" w:cs="Times New Roman"/>
                                  <w:sz w:val="21"/>
                                  <w:szCs w:val="21"/>
                                </w:rPr>
                                <w:t>、</w:t>
                              </w:r>
                              <w:r>
                                <w:rPr>
                                  <w:rFonts w:ascii="Times New Roman" w:hAnsi="Times New Roman"/>
                                  <w:sz w:val="21"/>
                                  <w:szCs w:val="21"/>
                                </w:rPr>
                                <w:t>N</w:t>
                              </w:r>
                            </w:p>
                          </w:txbxContent>
                        </wps:txbx>
                        <wps:bodyPr upright="1"/>
                      </wps:wsp>
                      <wps:wsp>
                        <wps:cNvPr id="125" name="文本框 125"/>
                        <wps:cNvSpPr txBox="1"/>
                        <wps:spPr>
                          <a:xfrm>
                            <a:off x="2837475" y="1693500"/>
                            <a:ext cx="685800" cy="333375"/>
                          </a:xfrm>
                          <a:prstGeom prst="rect">
                            <a:avLst/>
                          </a:prstGeom>
                          <a:noFill/>
                          <a:ln w="6350">
                            <a:noFill/>
                          </a:ln>
                        </wps:spPr>
                        <wps:txbx>
                          <w:txbxContent>
                            <w:p>
                              <w:pPr>
                                <w:pStyle w:val="23"/>
                                <w:spacing w:before="0" w:beforeAutospacing="0" w:after="0" w:afterAutospacing="0"/>
                                <w:jc w:val="center"/>
                              </w:pPr>
                              <w:r>
                                <w:rPr>
                                  <w:rFonts w:ascii="Times New Roman" w:hAnsi="Times New Roman"/>
                                  <w:sz w:val="21"/>
                                  <w:szCs w:val="21"/>
                                </w:rPr>
                                <w:t>G</w:t>
                              </w:r>
                              <w:r>
                                <w:rPr>
                                  <w:rFonts w:ascii="Times New Roman" w:hAnsi="Times New Roman" w:cs="Times New Roman"/>
                                  <w:sz w:val="21"/>
                                  <w:szCs w:val="21"/>
                                </w:rPr>
                                <w:t>、</w:t>
                              </w:r>
                              <w:r>
                                <w:rPr>
                                  <w:rFonts w:ascii="Times New Roman" w:hAnsi="Times New Roman"/>
                                  <w:sz w:val="21"/>
                                  <w:szCs w:val="21"/>
                                </w:rPr>
                                <w:t>N</w:t>
                              </w:r>
                            </w:p>
                          </w:txbxContent>
                        </wps:txbx>
                        <wps:bodyPr upright="1"/>
                      </wps:wsp>
                      <wps:wsp>
                        <wps:cNvPr id="126" name="文本框 126"/>
                        <wps:cNvSpPr txBox="1"/>
                        <wps:spPr>
                          <a:xfrm>
                            <a:off x="1943100" y="2847000"/>
                            <a:ext cx="685800" cy="333375"/>
                          </a:xfrm>
                          <a:prstGeom prst="rect">
                            <a:avLst/>
                          </a:prstGeom>
                          <a:noFill/>
                          <a:ln w="6350">
                            <a:noFill/>
                          </a:ln>
                        </wps:spPr>
                        <wps:txbx>
                          <w:txbxContent>
                            <w:p>
                              <w:pPr>
                                <w:pStyle w:val="23"/>
                                <w:spacing w:before="0" w:beforeAutospacing="0" w:after="0" w:afterAutospacing="0"/>
                                <w:jc w:val="center"/>
                              </w:pPr>
                              <w:r>
                                <w:rPr>
                                  <w:rFonts w:ascii="Times New Roman" w:hAnsi="Times New Roman"/>
                                  <w:sz w:val="21"/>
                                  <w:szCs w:val="21"/>
                                </w:rPr>
                                <w:t>G</w:t>
                              </w:r>
                              <w:r>
                                <w:rPr>
                                  <w:rFonts w:ascii="Times New Roman" w:hAnsi="Times New Roman" w:cs="Times New Roman"/>
                                  <w:sz w:val="21"/>
                                  <w:szCs w:val="21"/>
                                </w:rPr>
                                <w:t>、</w:t>
                              </w:r>
                              <w:r>
                                <w:rPr>
                                  <w:rFonts w:ascii="Times New Roman" w:hAnsi="Times New Roman"/>
                                  <w:sz w:val="21"/>
                                  <w:szCs w:val="21"/>
                                </w:rPr>
                                <w:t>N</w:t>
                              </w:r>
                            </w:p>
                          </w:txbxContent>
                        </wps:txbx>
                        <wps:bodyPr upright="1"/>
                      </wps:wsp>
                      <wps:wsp>
                        <wps:cNvPr id="127" name="文本框 127"/>
                        <wps:cNvSpPr txBox="1"/>
                        <wps:spPr>
                          <a:xfrm>
                            <a:off x="628650" y="1731600"/>
                            <a:ext cx="685800" cy="333375"/>
                          </a:xfrm>
                          <a:prstGeom prst="rect">
                            <a:avLst/>
                          </a:prstGeom>
                          <a:noFill/>
                          <a:ln w="6350">
                            <a:noFill/>
                          </a:ln>
                        </wps:spPr>
                        <wps:txbx>
                          <w:txbxContent>
                            <w:p>
                              <w:pPr>
                                <w:pStyle w:val="23"/>
                                <w:spacing w:before="0" w:beforeAutospacing="0" w:after="0" w:afterAutospacing="0"/>
                                <w:jc w:val="center"/>
                              </w:pPr>
                              <w:r>
                                <w:rPr>
                                  <w:rFonts w:hint="eastAsia" w:ascii="Times New Roman" w:hAnsi="Times New Roman"/>
                                  <w:sz w:val="21"/>
                                  <w:szCs w:val="21"/>
                                </w:rPr>
                                <w:t>S</w:t>
                              </w:r>
                              <w:r>
                                <w:rPr>
                                  <w:rFonts w:ascii="Times New Roman" w:hAnsi="Times New Roman" w:cs="Times New Roman"/>
                                  <w:sz w:val="21"/>
                                  <w:szCs w:val="21"/>
                                </w:rPr>
                                <w:t>、</w:t>
                              </w:r>
                              <w:r>
                                <w:rPr>
                                  <w:rFonts w:ascii="Times New Roman" w:hAnsi="Times New Roman"/>
                                  <w:sz w:val="21"/>
                                  <w:szCs w:val="21"/>
                                </w:rPr>
                                <w:t>N</w:t>
                              </w:r>
                            </w:p>
                          </w:txbxContent>
                        </wps:txbx>
                        <wps:bodyPr upright="1"/>
                      </wps:wsp>
                      <wps:wsp>
                        <wps:cNvPr id="128" name="文本框 128"/>
                        <wps:cNvSpPr txBox="1"/>
                        <wps:spPr>
                          <a:xfrm>
                            <a:off x="1627800" y="1731600"/>
                            <a:ext cx="685800" cy="333375"/>
                          </a:xfrm>
                          <a:prstGeom prst="rect">
                            <a:avLst/>
                          </a:prstGeom>
                          <a:noFill/>
                          <a:ln w="6350">
                            <a:noFill/>
                          </a:ln>
                        </wps:spPr>
                        <wps:txbx>
                          <w:txbxContent>
                            <w:p>
                              <w:pPr>
                                <w:pStyle w:val="23"/>
                                <w:spacing w:before="0" w:beforeAutospacing="0" w:after="0" w:afterAutospacing="0"/>
                                <w:jc w:val="center"/>
                              </w:pPr>
                              <w:r>
                                <w:rPr>
                                  <w:rFonts w:ascii="Times New Roman" w:hAnsi="Times New Roman"/>
                                  <w:sz w:val="21"/>
                                  <w:szCs w:val="21"/>
                                </w:rPr>
                                <w:t>S</w:t>
                              </w:r>
                              <w:r>
                                <w:rPr>
                                  <w:rFonts w:ascii="Times New Roman" w:hAnsi="Times New Roman" w:cs="Times New Roman"/>
                                  <w:sz w:val="21"/>
                                  <w:szCs w:val="21"/>
                                </w:rPr>
                                <w:t>、</w:t>
                              </w:r>
                              <w:r>
                                <w:rPr>
                                  <w:rFonts w:ascii="Times New Roman" w:hAnsi="Times New Roman"/>
                                  <w:sz w:val="21"/>
                                  <w:szCs w:val="21"/>
                                </w:rPr>
                                <w:t>N</w:t>
                              </w:r>
                            </w:p>
                          </w:txbxContent>
                        </wps:txbx>
                        <wps:bodyPr upright="1"/>
                      </wps:wsp>
                      <wps:wsp>
                        <wps:cNvPr id="129" name="文本框 129"/>
                        <wps:cNvSpPr txBox="1"/>
                        <wps:spPr>
                          <a:xfrm>
                            <a:off x="4064930" y="1702050"/>
                            <a:ext cx="685800" cy="333375"/>
                          </a:xfrm>
                          <a:prstGeom prst="rect">
                            <a:avLst/>
                          </a:prstGeom>
                          <a:noFill/>
                          <a:ln w="6350">
                            <a:noFill/>
                          </a:ln>
                        </wps:spPr>
                        <wps:txbx>
                          <w:txbxContent>
                            <w:p>
                              <w:pPr>
                                <w:pStyle w:val="23"/>
                                <w:spacing w:before="0" w:beforeAutospacing="0" w:after="0" w:afterAutospacing="0"/>
                                <w:jc w:val="center"/>
                              </w:pPr>
                              <w:r>
                                <w:rPr>
                                  <w:rFonts w:ascii="Times New Roman" w:hAnsi="Times New Roman"/>
                                  <w:sz w:val="21"/>
                                  <w:szCs w:val="21"/>
                                </w:rPr>
                                <w:t>N</w:t>
                              </w:r>
                            </w:p>
                          </w:txbxContent>
                        </wps:txbx>
                        <wps:bodyPr upright="1"/>
                      </wps:wsp>
                      <wps:wsp>
                        <wps:cNvPr id="130" name="直接箭头连接符 130"/>
                        <wps:cNvCnPr/>
                        <wps:spPr>
                          <a:xfrm>
                            <a:off x="1818300" y="1140075"/>
                            <a:ext cx="0" cy="207645"/>
                          </a:xfrm>
                          <a:prstGeom prst="straightConnector1">
                            <a:avLst/>
                          </a:prstGeom>
                          <a:ln w="9525" cap="flat" cmpd="sng">
                            <a:solidFill>
                              <a:srgbClr val="000000"/>
                            </a:solidFill>
                            <a:prstDash val="solid"/>
                            <a:headEnd type="none" w="med" len="med"/>
                            <a:tailEnd type="arrow" w="med" len="med"/>
                          </a:ln>
                        </wps:spPr>
                        <wps:bodyPr/>
                      </wps:wsp>
                      <wps:wsp>
                        <wps:cNvPr id="131" name="直接箭头连接符 131"/>
                        <wps:cNvCnPr/>
                        <wps:spPr>
                          <a:xfrm>
                            <a:off x="541950" y="1944030"/>
                            <a:ext cx="0" cy="207645"/>
                          </a:xfrm>
                          <a:prstGeom prst="straightConnector1">
                            <a:avLst/>
                          </a:prstGeom>
                          <a:ln w="9525" cap="flat" cmpd="sng">
                            <a:solidFill>
                              <a:srgbClr val="000000"/>
                            </a:solidFill>
                            <a:prstDash val="solid"/>
                            <a:headEnd type="none" w="med" len="med"/>
                            <a:tailEnd type="arrow" w="med" len="med"/>
                          </a:ln>
                        </wps:spPr>
                        <wps:bodyPr/>
                      </wps:wsp>
                      <wps:wsp>
                        <wps:cNvPr id="132" name="文本框 132"/>
                        <wps:cNvSpPr txBox="1"/>
                        <wps:spPr>
                          <a:xfrm>
                            <a:off x="4187780" y="863850"/>
                            <a:ext cx="685800" cy="333375"/>
                          </a:xfrm>
                          <a:prstGeom prst="rect">
                            <a:avLst/>
                          </a:prstGeom>
                          <a:noFill/>
                          <a:ln w="6350">
                            <a:noFill/>
                          </a:ln>
                        </wps:spPr>
                        <wps:txbx>
                          <w:txbxContent>
                            <w:p>
                              <w:pPr>
                                <w:pStyle w:val="23"/>
                                <w:spacing w:before="0" w:beforeAutospacing="0" w:after="0" w:afterAutospacing="0"/>
                                <w:jc w:val="center"/>
                              </w:pPr>
                              <w:r>
                                <w:rPr>
                                  <w:rFonts w:ascii="Times New Roman" w:hAnsi="Times New Roman"/>
                                  <w:sz w:val="21"/>
                                  <w:szCs w:val="21"/>
                                </w:rPr>
                                <w:t>G</w:t>
                              </w:r>
                            </w:p>
                          </w:txbxContent>
                        </wps:txbx>
                        <wps:bodyPr upright="1"/>
                      </wps:wsp>
                      <wps:wsp>
                        <wps:cNvPr id="133" name="文本框 133"/>
                        <wps:cNvSpPr txBox="1"/>
                        <wps:spPr>
                          <a:xfrm>
                            <a:off x="3866175" y="36150"/>
                            <a:ext cx="685800" cy="333375"/>
                          </a:xfrm>
                          <a:prstGeom prst="rect">
                            <a:avLst/>
                          </a:prstGeom>
                          <a:noFill/>
                          <a:ln w="6350">
                            <a:noFill/>
                          </a:ln>
                        </wps:spPr>
                        <wps:txbx>
                          <w:txbxContent>
                            <w:p>
                              <w:pPr>
                                <w:pStyle w:val="23"/>
                                <w:spacing w:before="0" w:beforeAutospacing="0" w:after="0" w:afterAutospacing="0"/>
                                <w:jc w:val="center"/>
                              </w:pPr>
                              <w:r>
                                <w:rPr>
                                  <w:rFonts w:hint="eastAsia" w:ascii="Times New Roman" w:hAnsi="Times New Roman"/>
                                  <w:sz w:val="21"/>
                                  <w:szCs w:val="21"/>
                                </w:rPr>
                                <w:t>水</w:t>
                              </w:r>
                            </w:p>
                          </w:txbxContent>
                        </wps:txbx>
                        <wps:bodyPr upright="1"/>
                      </wps:wsp>
                      <wps:wsp>
                        <wps:cNvPr id="134" name="文本框 134"/>
                        <wps:cNvSpPr txBox="1"/>
                        <wps:spPr>
                          <a:xfrm>
                            <a:off x="1495425" y="874350"/>
                            <a:ext cx="685800" cy="333375"/>
                          </a:xfrm>
                          <a:prstGeom prst="rect">
                            <a:avLst/>
                          </a:prstGeom>
                          <a:noFill/>
                          <a:ln w="6350">
                            <a:noFill/>
                          </a:ln>
                        </wps:spPr>
                        <wps:txbx>
                          <w:txbxContent>
                            <w:p>
                              <w:pPr>
                                <w:pStyle w:val="23"/>
                                <w:spacing w:before="0" w:beforeAutospacing="0" w:after="0" w:afterAutospacing="0"/>
                                <w:jc w:val="center"/>
                              </w:pPr>
                              <w:r>
                                <w:rPr>
                                  <w:rFonts w:hint="eastAsia" w:ascii="Times New Roman"/>
                                  <w:sz w:val="21"/>
                                  <w:szCs w:val="21"/>
                                </w:rPr>
                                <w:t>水</w:t>
                              </w:r>
                            </w:p>
                          </w:txbxContent>
                        </wps:txbx>
                        <wps:bodyPr upright="1"/>
                      </wps:wsp>
                      <wps:wsp>
                        <wps:cNvPr id="135" name="文本框 135"/>
                        <wps:cNvSpPr txBox="1"/>
                        <wps:spPr>
                          <a:xfrm>
                            <a:off x="150450" y="1702050"/>
                            <a:ext cx="685800" cy="333375"/>
                          </a:xfrm>
                          <a:prstGeom prst="rect">
                            <a:avLst/>
                          </a:prstGeom>
                          <a:noFill/>
                          <a:ln w="6350">
                            <a:noFill/>
                          </a:ln>
                        </wps:spPr>
                        <wps:txbx>
                          <w:txbxContent>
                            <w:p>
                              <w:pPr>
                                <w:pStyle w:val="23"/>
                                <w:spacing w:before="0" w:beforeAutospacing="0" w:after="0" w:afterAutospacing="0"/>
                                <w:jc w:val="center"/>
                              </w:pPr>
                              <w:r>
                                <w:rPr>
                                  <w:rFonts w:hint="eastAsia" w:ascii="Times New Roman"/>
                                  <w:sz w:val="21"/>
                                  <w:szCs w:val="21"/>
                                </w:rPr>
                                <w:t>循环水</w:t>
                              </w:r>
                            </w:p>
                          </w:txbxContent>
                        </wps:txbx>
                        <wps:bodyPr upright="1"/>
                      </wps:wsp>
                      <wps:wsp>
                        <wps:cNvPr id="136" name="直接箭头连接符 136"/>
                        <wps:cNvCnPr/>
                        <wps:spPr>
                          <a:xfrm flipV="1">
                            <a:off x="3170850" y="2456475"/>
                            <a:ext cx="0" cy="172425"/>
                          </a:xfrm>
                          <a:prstGeom prst="straightConnector1">
                            <a:avLst/>
                          </a:prstGeom>
                          <a:ln w="9525" cap="flat" cmpd="sng">
                            <a:solidFill>
                              <a:srgbClr val="000000"/>
                            </a:solidFill>
                            <a:prstDash val="solid"/>
                            <a:headEnd type="none" w="med" len="med"/>
                            <a:tailEnd type="arrow" w="med" len="med"/>
                          </a:ln>
                        </wps:spPr>
                        <wps:bodyPr/>
                      </wps:wsp>
                      <wps:wsp>
                        <wps:cNvPr id="137" name="直接连接符 137"/>
                        <wps:cNvCnPr/>
                        <wps:spPr>
                          <a:xfrm>
                            <a:off x="3170850" y="2628900"/>
                            <a:ext cx="894080" cy="0"/>
                          </a:xfrm>
                          <a:prstGeom prst="line">
                            <a:avLst/>
                          </a:prstGeom>
                          <a:ln w="9525" cap="flat" cmpd="sng">
                            <a:solidFill>
                              <a:srgbClr val="000000"/>
                            </a:solidFill>
                            <a:prstDash val="solid"/>
                            <a:headEnd type="none" w="med" len="med"/>
                            <a:tailEnd type="none" w="med" len="med"/>
                          </a:ln>
                        </wps:spPr>
                        <wps:bodyPr upright="1"/>
                      </wps:wsp>
                      <wps:wsp>
                        <wps:cNvPr id="138" name="直接连接符 138"/>
                        <wps:cNvCnPr/>
                        <wps:spPr>
                          <a:xfrm flipV="1">
                            <a:off x="4093505" y="2456475"/>
                            <a:ext cx="0" cy="172425"/>
                          </a:xfrm>
                          <a:prstGeom prst="line">
                            <a:avLst/>
                          </a:prstGeom>
                          <a:ln w="9525" cap="flat" cmpd="sng">
                            <a:solidFill>
                              <a:srgbClr val="000000"/>
                            </a:solidFill>
                            <a:prstDash val="solid"/>
                            <a:headEnd type="none" w="med" len="med"/>
                            <a:tailEnd type="none" w="med" len="med"/>
                          </a:ln>
                        </wps:spPr>
                        <wps:bodyPr upright="1"/>
                      </wps:wsp>
                      <wps:wsp>
                        <wps:cNvPr id="139" name="文本框 139"/>
                        <wps:cNvSpPr txBox="1"/>
                        <wps:spPr>
                          <a:xfrm>
                            <a:off x="3379130" y="2380275"/>
                            <a:ext cx="685800" cy="333375"/>
                          </a:xfrm>
                          <a:prstGeom prst="rect">
                            <a:avLst/>
                          </a:prstGeom>
                          <a:noFill/>
                          <a:ln w="6350">
                            <a:noFill/>
                          </a:ln>
                        </wps:spPr>
                        <wps:txbx>
                          <w:txbxContent>
                            <w:p>
                              <w:pPr>
                                <w:pStyle w:val="23"/>
                                <w:spacing w:before="0" w:beforeAutospacing="0" w:after="0" w:afterAutospacing="0"/>
                                <w:jc w:val="center"/>
                              </w:pPr>
                              <w:r>
                                <w:rPr>
                                  <w:rFonts w:hint="eastAsia"/>
                                </w:rPr>
                                <w:t>余热</w:t>
                              </w:r>
                            </w:p>
                          </w:txbxContent>
                        </wps:txbx>
                        <wps:bodyPr upright="1"/>
                      </wps:wsp>
                      <wps:wsp>
                        <wps:cNvPr id="140" name="直接连接符 140"/>
                        <wps:cNvCnPr/>
                        <wps:spPr>
                          <a:xfrm>
                            <a:off x="4210050" y="2456475"/>
                            <a:ext cx="0" cy="342900"/>
                          </a:xfrm>
                          <a:prstGeom prst="line">
                            <a:avLst/>
                          </a:prstGeom>
                          <a:ln w="9525" cap="flat" cmpd="sng">
                            <a:solidFill>
                              <a:srgbClr val="000000"/>
                            </a:solidFill>
                            <a:prstDash val="solid"/>
                            <a:headEnd type="none" w="med" len="med"/>
                            <a:tailEnd type="none" w="med" len="med"/>
                          </a:ln>
                        </wps:spPr>
                        <wps:bodyPr upright="1"/>
                      </wps:wsp>
                      <wps:wsp>
                        <wps:cNvPr id="141" name="直接连接符 141"/>
                        <wps:cNvCnPr/>
                        <wps:spPr>
                          <a:xfrm flipH="1">
                            <a:off x="876300" y="2799375"/>
                            <a:ext cx="3333750" cy="0"/>
                          </a:xfrm>
                          <a:prstGeom prst="line">
                            <a:avLst/>
                          </a:prstGeom>
                          <a:ln w="9525" cap="flat" cmpd="sng">
                            <a:solidFill>
                              <a:srgbClr val="000000"/>
                            </a:solidFill>
                            <a:prstDash val="solid"/>
                            <a:headEnd type="none" w="med" len="med"/>
                            <a:tailEnd type="none" w="med" len="med"/>
                          </a:ln>
                        </wps:spPr>
                        <wps:bodyPr upright="1"/>
                      </wps:wsp>
                      <wps:wsp>
                        <wps:cNvPr id="142" name="直接箭头连接符 142"/>
                        <wps:cNvCnPr/>
                        <wps:spPr>
                          <a:xfrm flipV="1">
                            <a:off x="836250" y="2485050"/>
                            <a:ext cx="0" cy="314325"/>
                          </a:xfrm>
                          <a:prstGeom prst="straightConnector1">
                            <a:avLst/>
                          </a:prstGeom>
                          <a:ln w="9525" cap="flat" cmpd="sng">
                            <a:solidFill>
                              <a:srgbClr val="000000"/>
                            </a:solidFill>
                            <a:prstDash val="solid"/>
                            <a:headEnd type="none" w="med" len="med"/>
                            <a:tailEnd type="arrow" w="med" len="med"/>
                          </a:ln>
                        </wps:spPr>
                        <wps:bodyPr/>
                      </wps:wsp>
                      <wps:wsp>
                        <wps:cNvPr id="143" name="文本框 143"/>
                        <wps:cNvSpPr txBox="1"/>
                        <wps:spPr>
                          <a:xfrm>
                            <a:off x="1627800" y="2531700"/>
                            <a:ext cx="685800" cy="333375"/>
                          </a:xfrm>
                          <a:prstGeom prst="rect">
                            <a:avLst/>
                          </a:prstGeom>
                          <a:noFill/>
                          <a:ln w="6350">
                            <a:noFill/>
                          </a:ln>
                        </wps:spPr>
                        <wps:txbx>
                          <w:txbxContent>
                            <w:p>
                              <w:pPr>
                                <w:pStyle w:val="23"/>
                                <w:spacing w:before="0" w:beforeAutospacing="0" w:after="0" w:afterAutospacing="0"/>
                                <w:jc w:val="center"/>
                              </w:pPr>
                              <w:r>
                                <w:rPr>
                                  <w:rFonts w:hint="eastAsia"/>
                                </w:rPr>
                                <w:t>供热</w:t>
                              </w:r>
                            </w:p>
                          </w:txbxContent>
                        </wps:txbx>
                        <wps:bodyPr upright="1"/>
                      </wps:wsp>
                      <wps:wsp>
                        <wps:cNvPr id="144" name="文本框 144"/>
                        <wps:cNvSpPr txBox="1"/>
                        <wps:spPr>
                          <a:xfrm>
                            <a:off x="2734650" y="3923325"/>
                            <a:ext cx="2780325" cy="333375"/>
                          </a:xfrm>
                          <a:prstGeom prst="rect">
                            <a:avLst/>
                          </a:prstGeom>
                          <a:noFill/>
                          <a:ln w="6350">
                            <a:noFill/>
                          </a:ln>
                        </wps:spPr>
                        <wps:txbx>
                          <w:txbxContent>
                            <w:p>
                              <w:r>
                                <w:t>G：废气 W：废水 N ：噪声 S：固废</w:t>
                              </w:r>
                            </w:p>
                            <w:p>
                              <w:pPr>
                                <w:pStyle w:val="23"/>
                                <w:spacing w:before="0" w:beforeAutospacing="0" w:after="0" w:afterAutospacing="0"/>
                                <w:jc w:val="center"/>
                              </w:pPr>
                            </w:p>
                          </w:txbxContent>
                        </wps:txbx>
                        <wps:bodyPr upright="1"/>
                      </wps:wsp>
                      <wps:wsp>
                        <wps:cNvPr id="145" name="直接箭头连接符 145"/>
                        <wps:cNvCnPr/>
                        <wps:spPr>
                          <a:xfrm flipV="1">
                            <a:off x="1905000" y="312420"/>
                            <a:ext cx="0" cy="209550"/>
                          </a:xfrm>
                          <a:prstGeom prst="straightConnector1">
                            <a:avLst/>
                          </a:prstGeom>
                          <a:ln w="9525" cap="flat" cmpd="sng">
                            <a:solidFill>
                              <a:srgbClr val="000000"/>
                            </a:solidFill>
                            <a:prstDash val="dash"/>
                            <a:headEnd type="none" w="med" len="med"/>
                            <a:tailEnd type="arrow" w="med" len="med"/>
                          </a:ln>
                        </wps:spPr>
                        <wps:bodyPr/>
                      </wps:wsp>
                    </wpc:wpc>
                  </a:graphicData>
                </a:graphic>
              </wp:inline>
            </w:drawing>
          </mc:Choice>
          <mc:Fallback>
            <w:pict>
              <v:group id="_x0000_s1026" o:spid="_x0000_s1026" o:spt="203" style="height:352.5pt;width:434.25pt;" coordsize="5514975,4476750" editas="canvas" o:gfxdata="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">
                <o:lock v:ext="edit" aspectratio="f"/>
                <v:shape id="_x0000_s1026" o:spid="_x0000_s1026" style="position:absolute;left:0;top:0;height:4476750;width:5514975;" filled="f" stroked="f" coordsize="21600,21600" o:gfxdata="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">
                  <v:fill on="f" focussize="0,0"/>
                  <v:stroke on="f"/>
                  <v:imagedata o:title=""/>
                  <o:lock v:ext="edit" aspectratio="t"/>
                </v:shape>
                <v:shape id="_x0000_s1026" o:spid="_x0000_s1026" o:spt="202" type="#_x0000_t202" style="position:absolute;left:418125;top:513375;height:333375;width:685800;" fillcolor="#FFFFFF" filled="t" stroked="t" coordsize="21600,21600" o:gfxdata="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FTG+Y0wAAAAUBAAAPAAAAAAAAAAEA&#10;IAAAACIAAABkcnMvZG93bnJldi54bWxQSwECFAAUAAAACACHTuJABEbEYBQCAABBBAAADgAAAAAA&#10;AAABACAAAAAiAQAAZHJzL2Uyb0RvYy54bWxQSwUGAAAAAAYABgBZAQAAqAUAAAAA&#10;">
                  <v:fill on="t" focussize="0,0"/>
                  <v:stroke weight="0.5pt" color="#000000" joinstyle="miter"/>
                  <v:imagedata o:title=""/>
                  <o:lock v:ext="edit" aspectratio="f"/>
                  <v:textbox>
                    <w:txbxContent>
                      <w:p>
                        <w:pPr>
                          <w:pStyle w:val="23"/>
                          <w:spacing w:before="0" w:beforeAutospacing="0" w:after="0" w:afterAutospacing="0"/>
                          <w:jc w:val="center"/>
                        </w:pPr>
                        <w:r>
                          <w:rPr>
                            <w:rFonts w:hint="eastAsia" w:cs="Times New Roman"/>
                            <w:kern w:val="2"/>
                            <w:sz w:val="21"/>
                            <w:szCs w:val="21"/>
                          </w:rPr>
                          <w:t>原料</w:t>
                        </w:r>
                      </w:p>
                    </w:txbxContent>
                  </v:textbox>
                </v:shape>
                <v:shape id="_x0000_s1026" o:spid="_x0000_s1026" o:spt="32" type="#_x0000_t32" style="position:absolute;left:1131525;top:665140;height:0;width:466725;" filled="f" stroked="t" coordsize="21600,21600" o:gfxdata="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nAmBL1QAAAAUBAAAPAAAAAAAAAAEAIAAA&#10;ACIAAABkcnMvZG93bnJldi54bWxQSwECFAAUAAAACACHTuJArh3sFQ8CAAD5AwAADgAAAAAAAAAB&#10;ACAAAAAkAQAAZHJzL2Uyb0RvYy54bWxQSwUGAAAAAAYABgBZAQAApQUAAAAA&#10;">
                  <v:fill on="f" focussize="0,0"/>
                  <v:stroke color="#000000" joinstyle="round" endarrow="open"/>
                  <v:imagedata o:title=""/>
                  <o:lock v:ext="edit" aspectratio="f"/>
                </v:shape>
                <v:shape id="_x0000_s1026" o:spid="_x0000_s1026" o:spt="202" type="#_x0000_t202" style="position:absolute;left:1598250;top:513375;height:333375;width:685800;" fillcolor="#FFFFFF" filled="t" stroked="t" coordsize="21600,21600" o:gfxdata="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FTG+Y0wAAAAUBAAAPAAAAAAAAAAEA&#10;IAAAACIAAABkcnMvZG93bnJldi54bWxQSwECFAAUAAAACACHTuJAg225IRQCAABCBAAADgAAAAAA&#10;AAABACAAAAAiAQAAZHJzL2Uyb0RvYy54bWxQSwUGAAAAAAYABgBZAQAAqAUAAAAA&#10;">
                  <v:fill on="t" focussize="0,0"/>
                  <v:stroke weight="0.5pt" color="#000000" joinstyle="miter"/>
                  <v:imagedata o:title=""/>
                  <o:lock v:ext="edit" aspectratio="f"/>
                  <v:textbox>
                    <w:txbxContent>
                      <w:p>
                        <w:pPr>
                          <w:pStyle w:val="23"/>
                          <w:spacing w:before="0" w:beforeAutospacing="0" w:after="0" w:afterAutospacing="0"/>
                          <w:jc w:val="center"/>
                        </w:pPr>
                        <w:r>
                          <w:rPr>
                            <w:rFonts w:hint="eastAsia" w:hAnsi="Times New Roman" w:cs="Times New Roman"/>
                            <w:sz w:val="21"/>
                            <w:szCs w:val="21"/>
                          </w:rPr>
                          <w:t>粉碎</w:t>
                        </w:r>
                      </w:p>
                    </w:txbxContent>
                  </v:textbox>
                </v:shape>
                <v:shape id="_x0000_s1026" o:spid="_x0000_s1026" o:spt="202" type="#_x0000_t202" style="position:absolute;left:314325;top:1323975;height:333375;width:774950;" fillcolor="#FFFFFF" filled="t" stroked="t" coordsize="21600,21600" o:gfxdata="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FTG+Y0wAAAAUBAAAPAAAAAAAAAAEA&#10;IAAAACIAAABkcnMvZG93bnJldi54bWxQSwECFAAUAAAACACHTuJAsMo9LhQCAABCBAAADgAAAAAA&#10;AAABACAAAAAiAQAAZHJzL2Uyb0RvYy54bWxQSwUGAAAAAAYABgBZAQAAqAUAAAAA&#10;">
                  <v:fill on="t" focussize="0,0"/>
                  <v:stroke weight="0.5pt" color="#000000" joinstyle="miter"/>
                  <v:imagedata o:title=""/>
                  <o:lock v:ext="edit" aspectratio="f"/>
                  <v:textbox>
                    <w:txbxContent>
                      <w:p>
                        <w:pPr>
                          <w:pStyle w:val="23"/>
                          <w:spacing w:before="0" w:beforeAutospacing="0" w:after="0" w:afterAutospacing="0"/>
                          <w:jc w:val="center"/>
                        </w:pPr>
                        <w:r>
                          <w:rPr>
                            <w:rFonts w:hint="eastAsia" w:hAnsi="Times New Roman" w:cs="Times New Roman"/>
                            <w:sz w:val="21"/>
                            <w:szCs w:val="21"/>
                          </w:rPr>
                          <w:t>对辊挤压</w:t>
                        </w:r>
                      </w:p>
                    </w:txbxContent>
                  </v:textbox>
                </v:shape>
                <v:shape id="_x0000_s1026" o:spid="_x0000_s1026" o:spt="202" type="#_x0000_t202" style="position:absolute;left:3971925;top:484800;height:333375;width:685800;" fillcolor="#FFFFFF" filled="t" stroked="t" coordsize="21600,21600" o:gfxdata="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VMb5jTAAAABQEAAA8AAAAAAAAAAQAg&#10;AAAAIgAAAGRycy9kb3ducmV2LnhtbFBLAQIUABQAAAAIAIdO4kDUOF5rEwIAAEIEAAAOAAAAAAAA&#10;AAEAIAAAACIBAABkcnMvZTJvRG9jLnhtbFBLBQYAAAAABgAGAFkBAACnBQAAAAA=&#10;">
                  <v:fill on="t" focussize="0,0"/>
                  <v:stroke weight="0.5pt" color="#000000" joinstyle="miter"/>
                  <v:imagedata o:title=""/>
                  <o:lock v:ext="edit" aspectratio="f"/>
                  <v:textbox>
                    <w:txbxContent>
                      <w:p>
                        <w:pPr>
                          <w:pStyle w:val="23"/>
                          <w:spacing w:before="0" w:beforeAutospacing="0" w:after="0" w:afterAutospacing="0"/>
                          <w:jc w:val="center"/>
                        </w:pPr>
                        <w:r>
                          <w:rPr>
                            <w:rFonts w:hint="eastAsia" w:hAnsi="Times New Roman" w:cs="Times New Roman"/>
                            <w:sz w:val="21"/>
                            <w:szCs w:val="21"/>
                          </w:rPr>
                          <w:t>搅拌</w:t>
                        </w:r>
                      </w:p>
                    </w:txbxContent>
                  </v:textbox>
                </v:shape>
                <v:shape id="_x0000_s1026" o:spid="_x0000_s1026" o:spt="202" type="#_x0000_t202" style="position:absolute;left:2817450;top:484800;height:333375;width:685800;" fillcolor="#FFFFFF" filled="t" stroked="t" coordsize="21600,21600" o:gfxdata="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UxvmNMAAAAFAQAADwAAAAAAAAABACAA&#10;AAAiAAAAZHJzL2Rvd25yZXYueG1sUEsBAhQAFAAAAAgAh07iQJaNEOYSAgAAQgQAAA4AAAAAAAAA&#10;AQAgAAAAIgEAAGRycy9lMm9Eb2MueG1sUEsFBgAAAAAGAAYAWQEAAKYFAAAAAA==&#10;">
                  <v:fill on="t" focussize="0,0"/>
                  <v:stroke weight="0.5pt" color="#000000" joinstyle="miter"/>
                  <v:imagedata o:title=""/>
                  <o:lock v:ext="edit" aspectratio="f"/>
                  <v:textbox>
                    <w:txbxContent>
                      <w:p>
                        <w:pPr>
                          <w:pStyle w:val="23"/>
                          <w:spacing w:before="0" w:beforeAutospacing="0" w:after="0" w:afterAutospacing="0"/>
                          <w:jc w:val="center"/>
                        </w:pPr>
                        <w:r>
                          <w:rPr>
                            <w:rFonts w:hint="eastAsia" w:hAnsi="Times New Roman" w:cs="Times New Roman"/>
                            <w:sz w:val="21"/>
                            <w:szCs w:val="21"/>
                          </w:rPr>
                          <w:t>对料</w:t>
                        </w:r>
                      </w:p>
                    </w:txbxContent>
                  </v:textbox>
                </v:shape>
                <v:shape id="_x0000_s1026" o:spid="_x0000_s1026" o:spt="32" type="#_x0000_t32" style="position:absolute;left:2313600;top:662895;height:0;width:466725;" filled="f" stroked="t" coordsize="21600,21600" o:gfxdata="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cCYEvVAAAABQEAAA8AAAAAAAAAAQAg&#10;AAAAIgAAAGRycy9kb3ducmV2LnhtbFBLAQIUABQAAAAIAIdO4kAYY4s6EQIAAPkDAAAOAAAAAAAA&#10;AAEAIAAAACQBAABkcnMvZTJvRG9jLnhtbFBLBQYAAAAABgAGAFkBAACnBQAAAAA=&#10;">
                  <v:fill on="f" focussize="0,0"/>
                  <v:stroke color="#000000" joinstyle="round" endarrow="open"/>
                  <v:imagedata o:title=""/>
                  <o:lock v:ext="edit" aspectratio="f"/>
                </v:shape>
                <v:shape id="_x0000_s1026" o:spid="_x0000_s1026" o:spt="32" type="#_x0000_t32" style="position:absolute;left:2284050;top:2290105;height:0;width:466725;" filled="f" stroked="t" coordsize="21600,21600" o:gfxdata="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wJgS9UAAAAFAQAADwAAAAAAAAABACAA&#10;AAAiAAAAZHJzL2Rvd25yZXYueG1sUEsBAhQAFAAAAAgAh07iQJtlGmIQAgAA+gMAAA4AAAAAAAAA&#10;AQAgAAAAJAEAAGRycy9lMm9Eb2MueG1sUEsFBgAAAAAGAAYAWQEAAKYFAAAAAA==&#10;">
                  <v:fill on="f" focussize="0,0"/>
                  <v:stroke color="#000000" joinstyle="round" endarrow="open"/>
                  <v:imagedata o:title=""/>
                  <o:lock v:ext="edit" aspectratio="f"/>
                </v:shape>
                <v:shape id="_x0000_s1026" o:spid="_x0000_s1026" o:spt="32" type="#_x0000_t32" style="position:absolute;left:1089275;top:2290105;height:0;width:466725;" filled="f" stroked="t" coordsize="21600,21600" o:gfxdata="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wJgS9UAAAAFAQAADwAAAAAAAAABACAA&#10;AAAiAAAAZHJzL2Rvd25yZXYueG1sUEsBAhQAFAAAAAgAh07iQDF5AXEQAgAA+gMAAA4AAAAAAAAA&#10;AQAgAAAAJAEAAGRycy9lMm9Eb2MueG1sUEsFBgAAAAAGAAYAWQEAAKYFAAAAAA==&#10;">
                  <v:fill on="f" focussize="0,0"/>
                  <v:stroke color="#000000" joinstyle="round" endarrow="open"/>
                  <v:imagedata o:title=""/>
                  <o:lock v:ext="edit" aspectratio="f"/>
                </v:shape>
                <v:shape id="_x0000_s1026" o:spid="_x0000_s1026" o:spt="32" type="#_x0000_t32" style="position:absolute;left:3503250;top:662895;height:0;width:466725;" filled="f" stroked="t" coordsize="21600,21600" o:gfxdata="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nAmBL1QAAAAUBAAAPAAAAAAAAAAEA&#10;IAAAACIAAABkcnMvZG93bnJldi54bWxQSwECFAAUAAAACACHTuJAIKZtqRICAAD5AwAADgAAAAAA&#10;AAABACAAAAAkAQAAZHJzL2Uyb0RvYy54bWxQSwUGAAAAAAYABgBZAQAAqAUAAAAA&#10;">
                  <v:fill on="f" focussize="0,0"/>
                  <v:stroke color="#000000" joinstyle="round" endarrow="open"/>
                  <v:imagedata o:title=""/>
                  <o:lock v:ext="edit" aspectratio="f"/>
                </v:shape>
                <v:shape id="_x0000_s1026" o:spid="_x0000_s1026" o:spt="32" type="#_x0000_t32" style="position:absolute;left:4313850;top:2476500;height:809625;width:0;" filled="f" stroked="t" coordsize="21600,21600" o:gfxdata="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wJgS9UAAAAFAQAADwAAAAAAAAABACAA&#10;AAAiAAAAZHJzL2Rvd25yZXYueG1sUEsBAhQAFAAAAAgAh07iQJJx3HEQAgAA+gMAAA4AAAAAAAAA&#10;AQAgAAAAJAEAAGRycy9lMm9Eb2MueG1sUEsFBgAAAAAGAAYAWQEAAKYFAAAAAA==&#10;">
                  <v:fill on="f" focussize="0,0"/>
                  <v:stroke color="#000000" joinstyle="round" endarrow="open"/>
                  <v:imagedata o:title=""/>
                  <o:lock v:ext="edit" aspectratio="f"/>
                </v:shape>
                <v:shape id="_x0000_s1026" o:spid="_x0000_s1026" o:spt="32" type="#_x0000_t32" style="position:absolute;left:3465149;top:1504950;flip:x;height:0;width:504826;" filled="f" stroked="t" coordsize="21600,21600" o:gfxdata="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zXyuA1AAAAAUBAAAPAAAA&#10;AAAAAAEAIAAAACIAAABkcnMvZG93bnJldi54bWxQSwECFAAUAAAACACHTuJA8sZgKhkCAAAEBAAA&#10;DgAAAAAAAAABACAAAAAjAQAAZHJzL2Uyb0RvYy54bWxQSwUGAAAAAAYABgBZAQAArgUAAAAA&#10;">
                  <v:fill on="f" focussize="0,0"/>
                  <v:stroke color="#000000" joinstyle="round" endarrow="open"/>
                  <v:imagedata o:title=""/>
                  <o:lock v:ext="edit" aspectratio="f"/>
                </v:shape>
                <v:shape id="_x0000_s1026" o:spid="_x0000_s1026" o:spt="202" type="#_x0000_t202" style="position:absolute;left:1594100;top:1351575;height:333375;width:685800;" fillcolor="#FFFFFF" filled="t" stroked="t" coordsize="21600,21600" o:gfxdata="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VMb5jTAAAABQEAAA8AAAAAAAAAAQAg&#10;AAAAIgAAAGRycy9kb3ducmV2LnhtbFBLAQIUABQAAAAIAIdO4kC6ZQ8yEwIAAEMEAAAOAAAAAAAA&#10;AAEAIAAAACIBAABkcnMvZTJvRG9jLnhtbFBLBQYAAAAABgAGAFkBAACnBQAAAAA=&#10;">
                  <v:fill on="t" focussize="0,0"/>
                  <v:stroke weight="0.5pt" color="#000000" joinstyle="miter"/>
                  <v:imagedata o:title=""/>
                  <o:lock v:ext="edit" aspectratio="f"/>
                  <v:textbox>
                    <w:txbxContent>
                      <w:p>
                        <w:pPr>
                          <w:pStyle w:val="23"/>
                          <w:spacing w:before="0" w:beforeAutospacing="0" w:after="0" w:afterAutospacing="0"/>
                          <w:jc w:val="center"/>
                        </w:pPr>
                        <w:r>
                          <w:rPr>
                            <w:rFonts w:hint="eastAsia" w:hAnsi="Times New Roman" w:cs="Times New Roman"/>
                            <w:sz w:val="21"/>
                            <w:szCs w:val="21"/>
                          </w:rPr>
                          <w:t>搅拌</w:t>
                        </w:r>
                      </w:p>
                    </w:txbxContent>
                  </v:textbox>
                </v:shape>
                <v:shape id="_x0000_s1026" o:spid="_x0000_s1026" o:spt="202" type="#_x0000_t202" style="position:absolute;left:2798400;top:1323975;height:333375;width:685800;" fillcolor="#FFFFFF" filled="t" stroked="t" coordsize="21600,21600" o:gfxdata="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UxvmNMAAAAFAQAADwAAAAAAAAAB&#10;ACAAAAAiAAAAZHJzL2Rvd25yZXYueG1sUEsBAhQAFAAAAAgAh07iQKuFQ7kVAgAAQwQAAA4AAAAA&#10;AAAAAQAgAAAAIgEAAGRycy9lMm9Eb2MueG1sUEsFBgAAAAAGAAYAWQEAAKkFAAAAAA==&#10;">
                  <v:fill on="t" focussize="0,0"/>
                  <v:stroke weight="0.5pt" color="#000000" joinstyle="miter"/>
                  <v:imagedata o:title=""/>
                  <o:lock v:ext="edit" aspectratio="f"/>
                  <v:textbox>
                    <w:txbxContent>
                      <w:p>
                        <w:pPr>
                          <w:pStyle w:val="23"/>
                          <w:spacing w:before="0" w:beforeAutospacing="0" w:after="0" w:afterAutospacing="0"/>
                          <w:jc w:val="center"/>
                        </w:pPr>
                        <w:r>
                          <w:rPr>
                            <w:rFonts w:hint="eastAsia" w:hAnsi="Times New Roman" w:cs="Times New Roman"/>
                            <w:sz w:val="21"/>
                            <w:szCs w:val="21"/>
                          </w:rPr>
                          <w:t>供料</w:t>
                        </w:r>
                      </w:p>
                    </w:txbxContent>
                  </v:textbox>
                </v:shape>
                <v:shape id="_x0000_s1026" o:spid="_x0000_s1026" o:spt="202" type="#_x0000_t202" style="position:absolute;left:3971925;top:1323975;height:333375;width:685800;" fillcolor="#FFFFFF" filled="t" stroked="t" coordsize="21600,21600" o:gfxdata="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VMb5jTAAAABQEAAA8AAAAAAAAAAQAg&#10;AAAAIgAAAGRycy9kb3ducmV2LnhtbFBLAQIUABQAAAAIAIdO4kCuKI9qEwIAAEMEAAAOAAAAAAAA&#10;AAEAIAAAACIBAABkcnMvZTJvRG9jLnhtbFBLBQYAAAAABgAGAFkBAACnBQAAAAA=&#10;">
                  <v:fill on="t" focussize="0,0"/>
                  <v:stroke weight="0.5pt" color="#000000" joinstyle="miter"/>
                  <v:imagedata o:title=""/>
                  <o:lock v:ext="edit" aspectratio="f"/>
                  <v:textbox>
                    <w:txbxContent>
                      <w:p>
                        <w:pPr>
                          <w:pStyle w:val="23"/>
                          <w:spacing w:before="0" w:beforeAutospacing="0" w:after="0" w:afterAutospacing="0"/>
                          <w:jc w:val="center"/>
                        </w:pPr>
                        <w:r>
                          <w:rPr>
                            <w:rFonts w:hint="eastAsia" w:hAnsi="Times New Roman" w:cs="Times New Roman"/>
                            <w:sz w:val="21"/>
                            <w:szCs w:val="21"/>
                          </w:rPr>
                          <w:t>陈化</w:t>
                        </w:r>
                      </w:p>
                    </w:txbxContent>
                  </v:textbox>
                </v:shape>
                <v:shape id="_x0000_s1026" o:spid="_x0000_s1026" o:spt="32" type="#_x0000_t32" style="position:absolute;left:3695700;top:3456600;flip:x;height:0;width:323852;" filled="f" stroked="t" coordsize="21600,21600" o:gfxdata="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18rgNQAAAAFAQAADwAAAAAA&#10;AAABACAAAAAiAAAAZHJzL2Rvd25yZXYueG1sUEsBAhQAFAAAAAgAh07iQP+cHGsXAgAABAQAAA4A&#10;AAAAAAAAAQAgAAAAIwEAAGRycy9lMm9Eb2MueG1sUEsFBgAAAAAGAAYAWQEAAKwFAAAAAA==&#10;">
                  <v:fill on="f" focussize="0,0"/>
                  <v:stroke color="#000000" joinstyle="round" endarrow="open"/>
                  <v:imagedata o:title=""/>
                  <o:lock v:ext="edit" aspectratio="f"/>
                </v:shape>
                <v:shape id="_x0000_s1026" o:spid="_x0000_s1026" o:spt="32" type="#_x0000_t32" style="position:absolute;left:1089275;top:1504950;flip:x;height:0;width:504825;" filled="f" stroked="t" coordsize="21600,21600" o:gfxdata="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NfK4DUAAAABQEAAA8AAAAAAAAA&#10;AQAgAAAAIgAAAGRycy9kb3ducmV2LnhtbFBLAQIUABQAAAAIAIdO4kAEUXKuFQIAAAQEAAAOAAAA&#10;AAAAAAEAIAAAACMBAABkcnMvZTJvRG9jLnhtbFBLBQYAAAAABgAGAFkBAACqBQAAAAA=&#10;">
                  <v:fill on="f" focussize="0,0"/>
                  <v:stroke color="#000000" joinstyle="round" endarrow="open"/>
                  <v:imagedata o:title=""/>
                  <o:lock v:ext="edit" aspectratio="f"/>
                </v:shape>
                <v:shape id="_x0000_s1026" o:spid="_x0000_s1026" o:spt="32" type="#_x0000_t32" style="position:absolute;left:2281850;top:1504950;flip:x;height:0;width:504825;" filled="f" stroked="t" coordsize="21600,21600" o:gfxdata="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18rgNQAAAAFAQAADwAAAAAAAAAB&#10;ACAAAAAiAAAAZHJzL2Rvd25yZXYueG1sUEsBAhQAFAAAAAgAh07iQJgXy04UAgAABAQAAA4AAAAA&#10;AAAAAQAgAAAAIwEAAGRycy9lMm9Eb2MueG1sUEsFBgAAAAAGAAYAWQEAAKkFAAAAAA==&#10;">
                  <v:fill on="f" focussize="0,0"/>
                  <v:stroke color="#000000" joinstyle="round" endarrow="open"/>
                  <v:imagedata o:title=""/>
                  <o:lock v:ext="edit" aspectratio="f"/>
                </v:shape>
                <v:shape id="_x0000_s1026" o:spid="_x0000_s1026" o:spt="32" type="#_x0000_t32" style="position:absolute;left:750230;top:1646850;height:485775;width:0;" filled="f" stroked="t" coordsize="21600,21600" o:gfxdata="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wJgS9UAAAAFAQAADwAAAAAAAAABACAAAAAi&#10;AAAAZHJzL2Rvd25yZXYueG1sUEsBAhQAFAAAAAgAh07iQNca/HYNAgAA+QMAAA4AAAAAAAAAAQAg&#10;AAAAJAEAAGRycy9lMm9Eb2MueG1sUEsFBgAAAAAGAAYAWQEAAKMFAAAAAA==&#10;">
                  <v:fill on="f" focussize="0,0"/>
                  <v:stroke color="#000000" joinstyle="round" endarrow="open"/>
                  <v:imagedata o:title=""/>
                  <o:lock v:ext="edit" aspectratio="f"/>
                </v:shape>
                <v:shape id="_x0000_s1026" o:spid="_x0000_s1026" o:spt="202" type="#_x0000_t202" style="position:absolute;left:4019550;top:3286125;height:333375;width:685800;" fillcolor="#FFFFFF" filled="t" stroked="t" coordsize="21600,21600" o:gfxdata="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VMb5jTAAAABQEAAA8AAAAAAAAA&#10;AQAgAAAAIgAAAGRycy9kb3ducmV2LnhtbFBLAQIUABQAAAAIAIdO4kBrw9sgFgIAAEMEAAAOAAAA&#10;AAAAAAEAIAAAACIBAABkcnMvZTJvRG9jLnhtbFBLBQYAAAAABgAGAFkBAACqBQAAAAA=&#10;">
                  <v:fill on="t" focussize="0,0"/>
                  <v:stroke weight="0.5pt" color="#000000" joinstyle="miter"/>
                  <v:imagedata o:title=""/>
                  <o:lock v:ext="edit" aspectratio="f"/>
                  <v:textbox>
                    <w:txbxContent>
                      <w:p>
                        <w:pPr>
                          <w:pStyle w:val="23"/>
                          <w:spacing w:before="0" w:beforeAutospacing="0" w:after="0" w:afterAutospacing="0"/>
                          <w:jc w:val="center"/>
                        </w:pPr>
                        <w:r>
                          <w:rPr>
                            <w:rFonts w:hint="eastAsia" w:hAnsi="Times New Roman" w:cs="Times New Roman"/>
                            <w:sz w:val="21"/>
                            <w:szCs w:val="21"/>
                          </w:rPr>
                          <w:t>预热</w:t>
                        </w:r>
                      </w:p>
                    </w:txbxContent>
                  </v:textbox>
                </v:shape>
                <v:shape id="_x0000_s1026" o:spid="_x0000_s1026" o:spt="202" type="#_x0000_t202" style="position:absolute;left:418125;top:2151675;height:333375;width:685800;" fillcolor="#FFFFFF" filled="t" stroked="t" coordsize="21600,21600" o:gfxdata="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FTG+Y0wAAAAUBAAAPAAAAAAAAAAEA&#10;IAAAACIAAABkcnMvZG93bnJldi54bWxQSwECFAAUAAAACACHTuJAaXSykRQCAABCBAAADgAAAAAA&#10;AAABACAAAAAiAQAAZHJzL2Uyb0RvYy54bWxQSwUGAAAAAAYABgBZAQAAqAUAAAAA&#10;">
                  <v:fill on="t" focussize="0,0"/>
                  <v:stroke weight="0.5pt" color="#000000" joinstyle="miter"/>
                  <v:imagedata o:title=""/>
                  <o:lock v:ext="edit" aspectratio="f"/>
                  <v:textbox>
                    <w:txbxContent>
                      <w:p>
                        <w:pPr>
                          <w:pStyle w:val="23"/>
                          <w:spacing w:before="0" w:beforeAutospacing="0" w:after="0" w:afterAutospacing="0"/>
                          <w:jc w:val="center"/>
                        </w:pPr>
                        <w:r>
                          <w:rPr>
                            <w:rFonts w:hint="eastAsia" w:hAnsi="Times New Roman" w:cs="Times New Roman"/>
                            <w:sz w:val="21"/>
                            <w:szCs w:val="21"/>
                          </w:rPr>
                          <w:t>成型</w:t>
                        </w:r>
                      </w:p>
                    </w:txbxContent>
                  </v:textbox>
                </v:shape>
                <v:shape id="_x0000_s1026" o:spid="_x0000_s1026" o:spt="202" type="#_x0000_t202" style="position:absolute;left:1578475;top:2143125;height:333375;width:685800;" fillcolor="#FFFFFF" filled="t" stroked="t" coordsize="21600,21600" o:gfxdata="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FTG+Y0wAAAAUBAAAPAAAAAAAAAAEA&#10;IAAAACIAAABkcnMvZG93bnJldi54bWxQSwECFAAUAAAACACHTuJAGpAaBBQCAABDBAAADgAAAAAA&#10;AAABACAAAAAiAQAAZHJzL2Uyb0RvYy54bWxQSwUGAAAAAAYABgBZAQAAqAUAAAAA&#10;">
                  <v:fill on="t" focussize="0,0"/>
                  <v:stroke weight="0.5pt" color="#000000" joinstyle="miter"/>
                  <v:imagedata o:title=""/>
                  <o:lock v:ext="edit" aspectratio="f"/>
                  <v:textbox>
                    <w:txbxContent>
                      <w:p>
                        <w:pPr>
                          <w:pStyle w:val="23"/>
                          <w:spacing w:before="0" w:beforeAutospacing="0" w:after="0" w:afterAutospacing="0"/>
                          <w:jc w:val="center"/>
                        </w:pPr>
                        <w:r>
                          <w:rPr>
                            <w:rFonts w:hint="eastAsia" w:hAnsi="Times New Roman" w:cs="Times New Roman"/>
                            <w:sz w:val="21"/>
                            <w:szCs w:val="21"/>
                          </w:rPr>
                          <w:t>码坯</w:t>
                        </w:r>
                      </w:p>
                    </w:txbxContent>
                  </v:textbox>
                </v:shape>
                <v:shape id="_x0000_s1026" o:spid="_x0000_s1026" o:spt="202" type="#_x0000_t202" style="position:absolute;left:2750775;top:2123100;height:333375;width:774700;" fillcolor="#FFFFFF" filled="t" stroked="t" coordsize="21600,21600" o:gfxdata="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VMb5jTAAAABQEAAA8AAAAAAAAAAQAg&#10;AAAAIgAAAGRycy9kb3ducmV2LnhtbFBLAQIUABQAAAAIAIdO4kA1kqcHEwIAAEMEAAAOAAAAAAAA&#10;AAEAIAAAACIBAABkcnMvZTJvRG9jLnhtbFBLBQYAAAAABgAGAFkBAACnBQAAAAA=&#10;">
                  <v:fill on="t" focussize="0,0"/>
                  <v:stroke weight="0.5pt" color="#000000" joinstyle="miter"/>
                  <v:imagedata o:title=""/>
                  <o:lock v:ext="edit" aspectratio="f"/>
                  <v:textbox>
                    <w:txbxContent>
                      <w:p>
                        <w:pPr>
                          <w:pStyle w:val="23"/>
                          <w:spacing w:before="0" w:beforeAutospacing="0" w:after="0" w:afterAutospacing="0"/>
                          <w:jc w:val="center"/>
                        </w:pPr>
                        <w:r>
                          <w:rPr>
                            <w:rFonts w:hint="eastAsia" w:hAnsi="Times New Roman" w:cs="Times New Roman"/>
                            <w:sz w:val="21"/>
                            <w:szCs w:val="21"/>
                          </w:rPr>
                          <w:t>脱水干燥</w:t>
                        </w:r>
                      </w:p>
                    </w:txbxContent>
                  </v:textbox>
                </v:shape>
                <v:shape id="_x0000_s1026" o:spid="_x0000_s1026" o:spt="32" type="#_x0000_t32" style="position:absolute;left:3552825;top:2290105;height:0;width:466725;" filled="f" stroked="t" coordsize="21600,21600" o:gfxdata="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cCYEvVAAAABQEAAA8AAAAAAAAAAQAgAAAA&#10;IgAAAGRycy9kb3ducmV2LnhtbFBLAQIUABQAAAAIAIdO4kBJwPdWDgIAAPoDAAAOAAAAAAAAAAEA&#10;IAAAACQBAABkcnMvZTJvRG9jLnhtbFBLBQYAAAAABgAGAFkBAACkBQAAAAA=&#10;">
                  <v:fill on="f" focussize="0,0"/>
                  <v:stroke color="#000000" joinstyle="round" endarrow="open"/>
                  <v:imagedata o:title=""/>
                  <o:lock v:ext="edit" aspectratio="f"/>
                </v:shape>
                <v:shape id="_x0000_s1026" o:spid="_x0000_s1026" o:spt="202" type="#_x0000_t202" style="position:absolute;left:4019550;top:2123100;height:333375;width:685800;" fillcolor="#FFFFFF" filled="t" stroked="t" coordsize="21600,21600" o:gfxdata="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VMb5jTAAAABQEAAA8AAAAAAAAAAQAg&#10;AAAAIgAAAGRycy9kb3ducmV2LnhtbFBLAQIUABQAAAAIAIdO4kCfQTx8EwIAAEMEAAAOAAAAAAAA&#10;AAEAIAAAACIBAABkcnMvZTJvRG9jLnhtbFBLBQYAAAAABgAGAFkBAACnBQAAAAA=&#10;">
                  <v:fill on="t" focussize="0,0"/>
                  <v:stroke weight="0.5pt" color="#000000" joinstyle="miter"/>
                  <v:imagedata o:title=""/>
                  <o:lock v:ext="edit" aspectratio="f"/>
                  <v:textbox>
                    <w:txbxContent>
                      <w:p>
                        <w:pPr>
                          <w:pStyle w:val="23"/>
                          <w:spacing w:before="0" w:beforeAutospacing="0" w:after="0" w:afterAutospacing="0"/>
                          <w:jc w:val="center"/>
                        </w:pPr>
                        <w:r>
                          <w:rPr>
                            <w:rFonts w:hint="eastAsia" w:hAnsi="Times New Roman" w:cs="Times New Roman"/>
                            <w:sz w:val="21"/>
                            <w:szCs w:val="21"/>
                          </w:rPr>
                          <w:t>入窑</w:t>
                        </w:r>
                      </w:p>
                    </w:txbxContent>
                  </v:textbox>
                </v:shape>
                <v:shape id="_x0000_s1026" o:spid="_x0000_s1026" o:spt="202" type="#_x0000_t202" style="position:absolute;left:1905000;top:3266100;height:333375;width:685800;" fillcolor="#FFFFFF" filled="t" stroked="t" coordsize="21600,21600" o:gfxdata="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FTG+Y0wAAAAUBAAAPAAAAAAAAAAEA&#10;IAAAACIAAABkcnMvZG93bnJldi54bWxQSwECFAAUAAAACACHTuJAPWYYsRQCAABDBAAADgAAAAAA&#10;AAABACAAAAAiAQAAZHJzL2Uyb0RvYy54bWxQSwUGAAAAAAYABgBZAQAAqAUAAAAA&#10;">
                  <v:fill on="t" focussize="0,0"/>
                  <v:stroke weight="0.5pt" color="#000000" joinstyle="miter"/>
                  <v:imagedata o:title=""/>
                  <o:lock v:ext="edit" aspectratio="f"/>
                  <v:textbox>
                    <w:txbxContent>
                      <w:p>
                        <w:pPr>
                          <w:pStyle w:val="23"/>
                          <w:spacing w:before="0" w:beforeAutospacing="0" w:after="0" w:afterAutospacing="0"/>
                          <w:jc w:val="center"/>
                        </w:pPr>
                        <w:r>
                          <w:rPr>
                            <w:rFonts w:hint="eastAsia" w:hAnsi="Times New Roman" w:cs="Times New Roman"/>
                            <w:sz w:val="21"/>
                            <w:szCs w:val="21"/>
                          </w:rPr>
                          <w:t>高温</w:t>
                        </w:r>
                      </w:p>
                    </w:txbxContent>
                  </v:textbox>
                </v:shape>
                <v:shape id="_x0000_s1026" o:spid="_x0000_s1026" o:spt="202" type="#_x0000_t202" style="position:absolute;left:3028950;top:3286125;height:333375;width:685800;" fillcolor="#FFFFFF" filled="t" stroked="t" coordsize="21600,21600" o:gfxdata="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VMb5jTAAAABQEAAA8AAAAAAAAAAQAg&#10;AAAAIgAAAGRycy9kb3ducmV2LnhtbFBLAQIUABQAAAAIAIdO4kDs4u6FEwIAAEMEAAAOAAAAAAAA&#10;AAEAIAAAACIBAABkcnMvZTJvRG9jLnhtbFBLBQYAAAAABgAGAFkBAACnBQAAAAA=&#10;">
                  <v:fill on="t" focussize="0,0"/>
                  <v:stroke weight="0.5pt" color="#000000" joinstyle="miter"/>
                  <v:imagedata o:title=""/>
                  <o:lock v:ext="edit" aspectratio="f"/>
                  <v:textbox>
                    <w:txbxContent>
                      <w:p>
                        <w:pPr>
                          <w:pStyle w:val="23"/>
                          <w:spacing w:before="0" w:beforeAutospacing="0" w:after="0" w:afterAutospacing="0"/>
                          <w:jc w:val="center"/>
                        </w:pPr>
                        <w:r>
                          <w:rPr>
                            <w:rFonts w:hint="eastAsia" w:hAnsi="Times New Roman" w:cs="Times New Roman"/>
                            <w:sz w:val="21"/>
                            <w:szCs w:val="21"/>
                          </w:rPr>
                          <w:t>干燥</w:t>
                        </w:r>
                      </w:p>
                    </w:txbxContent>
                  </v:textbox>
                </v:shape>
                <v:shape id="_x0000_s1026" o:spid="_x0000_s1026" o:spt="32" type="#_x0000_t32" style="position:absolute;left:541950;top:3456600;flip:x;height:0;width:294300;" filled="f" stroked="t" coordsize="21600,21600" o:gfxdata="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NfK4DUAAAABQEAAA8AAAAA&#10;AAAAAQAgAAAAIgAAAGRycy9kb3ducmV2LnhtbFBLAQIUABQAAAAIAIdO4kAeFT0yGAIAAAMEAAAO&#10;AAAAAAAAAAEAIAAAACMBAABkcnMvZTJvRG9jLnhtbFBLBQYAAAAABgAGAFkBAACtBQAAAAA=&#10;">
                  <v:fill on="f" focussize="0,0"/>
                  <v:stroke color="#000000" joinstyle="round" endarrow="open"/>
                  <v:imagedata o:title=""/>
                  <o:lock v:ext="edit" aspectratio="f"/>
                </v:shape>
                <v:shape id="_x0000_s1026" o:spid="_x0000_s1026" o:spt="32" type="#_x0000_t32" style="position:absolute;left:1552575;top:3444830;flip:x;height:0;width:333375;" filled="f" stroked="t" coordsize="21600,21600" o:gfxdata="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zXyuA1AAAAAUBAAAPAAAAAAAA&#10;AAEAIAAAACIAAABkcnMvZG93bnJldi54bWxQSwECFAAUAAAACACHTuJAfhc6+BYCAAAGBAAADgAA&#10;AAAAAAABACAAAAAjAQAAZHJzL2Uyb0RvYy54bWxQSwUGAAAAAAYABgBZAQAAqwUAAAAA&#10;">
                  <v:fill on="f" focussize="0,0"/>
                  <v:stroke color="#000000" joinstyle="round" endarrow="open"/>
                  <v:imagedata o:title=""/>
                  <o:lock v:ext="edit" aspectratio="f"/>
                </v:shape>
                <v:shape id="_x0000_s1026" o:spid="_x0000_s1026" o:spt="32" type="#_x0000_t32" style="position:absolute;left:2581275;top:3444830;flip:x;height:0;width:419100;" filled="f" stroked="t" coordsize="21600,21600" o:gfxdata="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NfK4DUAAAABQEAAA8A&#10;AAAAAAAAAQAgAAAAIgAAAGRycy9kb3ducmV2LnhtbFBLAQIUABQAAAAIAIdO4kAbAOzzGwIAAAYE&#10;AAAOAAAAAAAAAAEAIAAAACMBAABkcnMvZTJvRG9jLnhtbFBLBQYAAAAABgAGAFkBAACwBQAAAAA=&#10;">
                  <v:fill on="f" focussize="0,0"/>
                  <v:stroke color="#000000" joinstyle="round" endarrow="open"/>
                  <v:imagedata o:title=""/>
                  <o:lock v:ext="edit" aspectratio="f"/>
                </v:shape>
                <v:shape id="_x0000_s1026" o:spid="_x0000_s1026" o:spt="202" type="#_x0000_t202" style="position:absolute;left:876300;top:3293700;height:333375;width:685800;" fillcolor="#FFFFFF" filled="t" stroked="t" coordsize="21600,21600" o:gfxdata="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VMb5jTAAAABQEAAA8AAAAAAAAAAQAgAAAA&#10;IgAAAGRycy9kb3ducmV2LnhtbFBLAQIUABQAAAAIAIdO4kAJ6vQ9EAIAAEQEAAAOAAAAAAAAAAEA&#10;IAAAACIBAABkcnMvZTJvRG9jLnhtbFBLBQYAAAAABgAGAFkBAACkBQAAAAA=&#10;">
                  <v:fill on="t" focussize="0,0"/>
                  <v:stroke weight="0.5pt" color="#000000" joinstyle="miter"/>
                  <v:imagedata o:title=""/>
                  <o:lock v:ext="edit" aspectratio="f"/>
                  <v:textbox>
                    <w:txbxContent>
                      <w:p>
                        <w:pPr>
                          <w:pStyle w:val="23"/>
                          <w:spacing w:before="0" w:beforeAutospacing="0" w:after="0" w:afterAutospacing="0"/>
                          <w:jc w:val="center"/>
                        </w:pPr>
                        <w:r>
                          <w:rPr>
                            <w:rFonts w:hint="eastAsia" w:hAnsi="Times New Roman" w:cs="Times New Roman"/>
                            <w:sz w:val="21"/>
                            <w:szCs w:val="21"/>
                          </w:rPr>
                          <w:t>冷却</w:t>
                        </w:r>
                      </w:p>
                    </w:txbxContent>
                  </v:textbox>
                </v:shape>
                <v:shape id="_x0000_s1026" o:spid="_x0000_s1026" o:spt="202" type="#_x0000_t202" style="position:absolute;left:0;top:3301275;height:333375;width:685800;" filled="f" stroked="f" coordsize="21600,21600" o:gfxdata="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lqGjtcAAAAFAQAADwAAAAAAAAABACAAAAAiAAAAZHJzL2Rvd25yZXYueG1sUEsBAhQA&#10;FAAAAAgAh07iQN+xYkC6AQAAYAMAAA4AAAAAAAAAAQAgAAAAJgEAAGRycy9lMm9Eb2MueG1sUEsF&#10;BgAAAAAGAAYAWQEAAFIFAAAAAA==&#10;">
                  <v:fill on="f" focussize="0,0"/>
                  <v:stroke on="f" weight="0.5pt"/>
                  <v:imagedata o:title=""/>
                  <o:lock v:ext="edit" aspectratio="f"/>
                  <v:textbox>
                    <w:txbxContent>
                      <w:p>
                        <w:pPr>
                          <w:pStyle w:val="23"/>
                          <w:spacing w:before="0" w:beforeAutospacing="0" w:after="0" w:afterAutospacing="0"/>
                          <w:jc w:val="center"/>
                        </w:pPr>
                        <w:r>
                          <w:rPr>
                            <w:rFonts w:hint="eastAsia" w:hAnsi="Times New Roman" w:cs="Times New Roman"/>
                            <w:sz w:val="21"/>
                            <w:szCs w:val="21"/>
                          </w:rPr>
                          <w:t>成品</w:t>
                        </w:r>
                      </w:p>
                    </w:txbxContent>
                  </v:textbox>
                </v:shape>
                <v:shape id="_x0000_s1026" o:spid="_x0000_s1026" o:spt="32" type="#_x0000_t32" style="position:absolute;left:4475775;top:275250;flip:y;height:209550;width:0;" filled="f" stroked="t" coordsize="21600,21600" o:gfxdata="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8kdgbVAAAABQEAAA8AAAAA&#10;AAAAAQAgAAAAIgAAAGRycy9kb3ducmV2LnhtbFBLAQIUABQAAAAIAIdO4kAxbHX0FwIAAAQEAAAO&#10;AAAAAAAAAAEAIAAAACQBAABkcnMvZTJvRG9jLnhtbFBLBQYAAAAABgAGAFkBAACtBQAAAAA=&#10;">
                  <v:fill on="f" focussize="0,0"/>
                  <v:stroke color="#000000" joinstyle="round" dashstyle="dash" endarrow="open"/>
                  <v:imagedata o:title=""/>
                  <o:lock v:ext="edit" aspectratio="f"/>
                </v:shape>
                <v:shape id="_x0000_s1026" o:spid="_x0000_s1026" o:spt="32" type="#_x0000_t32" style="position:absolute;left:3142275;top:275250;flip:y;height:209550;width:0;" filled="f" stroked="t" coordsize="21600,21600" o:gfxdata="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JHYG1QAAAAUBAAAPAAAAAAAA&#10;AAEAIAAAACIAAABkcnMvZG93bnJldi54bWxQSwECFAAUAAAACACHTuJAakcOghUCAAAEBAAADgAA&#10;AAAAAAABACAAAAAkAQAAZHJzL2Uyb0RvYy54bWxQSwUGAAAAAAYABgBZAQAAqwUAAAAA&#10;">
                  <v:fill on="f" focussize="0,0"/>
                  <v:stroke color="#000000" joinstyle="round" dashstyle="dash" endarrow="open"/>
                  <v:imagedata o:title=""/>
                  <o:lock v:ext="edit" aspectratio="f"/>
                </v:shape>
                <v:shape id="_x0000_s1026" o:spid="_x0000_s1026" o:spt="32" type="#_x0000_t32" style="position:absolute;left:3228000;top:1114425;flip:y;height:209550;width:0;" filled="f" stroked="t" coordsize="21600,21600" o:gfxdata="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R2BtUAAAAFAQAADwAA&#10;AAAAAAABACAAAAAiAAAAZHJzL2Rvd25yZXYueG1sUEsBAhQAFAAAAAgAh07iQDA1M+cZAgAABQQA&#10;AA4AAAAAAAAAAQAgAAAAJAEAAGRycy9lMm9Eb2MueG1sUEsFBgAAAAAGAAYAWQEAAK8FAAAAAA==&#10;">
                  <v:fill on="f" focussize="0,0"/>
                  <v:stroke color="#000000" joinstyle="round" dashstyle="dash" endarrow="open"/>
                  <v:imagedata o:title=""/>
                  <o:lock v:ext="edit" aspectratio="f"/>
                </v:shape>
                <v:shape id="_x0000_s1026" o:spid="_x0000_s1026" o:spt="32" type="#_x0000_t32" style="position:absolute;left:2157685;top:1142025;flip:y;height:209550;width:0;" filled="f" stroked="t" coordsize="21600,21600" o:gfxdata="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8kdgbVAAAABQEAAA8A&#10;AAAAAAAAAQAgAAAAIgAAAGRycy9kb3ducmV2LnhtbFBLAQIUABQAAAAIAIdO4kC0gjnHGgIAAAUE&#10;AAAOAAAAAAAAAAEAIAAAACQBAABkcnMvZTJvRG9jLnhtbFBLBQYAAAAABgAGAFkBAACwBQAAAAA=&#10;">
                  <v:fill on="f" focussize="0,0"/>
                  <v:stroke color="#000000" joinstyle="round" dashstyle="dash" endarrow="open"/>
                  <v:imagedata o:title=""/>
                  <o:lock v:ext="edit" aspectratio="f"/>
                </v:shape>
                <v:shape id="_x0000_s1026" o:spid="_x0000_s1026" o:spt="32" type="#_x0000_t32" style="position:absolute;left:750230;top:1112180;flip:y;height:209550;width:0;" filled="f" stroked="t" coordsize="21600,21600" o:gfxdata="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8kdgbVAAAABQEAAA8AAAAA&#10;AAAAAQAgAAAAIgAAAGRycy9kb3ducmV2LnhtbFBLAQIUABQAAAAIAIdO4kDb2SogFwIAAAQEAAAO&#10;AAAAAAAAAAEAIAAAACQBAABkcnMvZTJvRG9jLnhtbFBLBQYAAAAABgAGAFkBAACtBQAAAAA=&#10;">
                  <v:fill on="f" focussize="0,0"/>
                  <v:stroke color="#000000" joinstyle="round" dashstyle="dash" endarrow="open"/>
                  <v:imagedata o:title=""/>
                  <o:lock v:ext="edit" aspectratio="f"/>
                </v:shape>
                <v:shape id="_x0000_s1026" o:spid="_x0000_s1026" o:spt="32" type="#_x0000_t32" style="position:absolute;left:4542450;top:1112180;flip:y;height:209550;width:0;" filled="f" stroked="t" coordsize="21600,21600" o:gfxdata="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R2BtUAAAAFAQAADwAAAAAA&#10;AAABACAAAAAiAAAAZHJzL2Rvd25yZXYueG1sUEsBAhQAFAAAAAgAh07iQE0H/d4WAgAABQQAAA4A&#10;AAAAAAAAAQAgAAAAJAEAAGRycy9lMm9Eb2MueG1sUEsFBgAAAAAGAAYAWQEAAKwFAAAAAA==&#10;">
                  <v:fill on="f" focussize="0,0"/>
                  <v:stroke color="#000000" joinstyle="round" dashstyle="dash" endarrow="open"/>
                  <v:imagedata o:title=""/>
                  <o:lock v:ext="edit" aspectratio="f"/>
                </v:shape>
                <v:shape id="_x0000_s1026" o:spid="_x0000_s1026" o:spt="32" type="#_x0000_t32" style="position:absolute;left:4313850;top:818175;height:485775;width:0;" filled="f" stroked="t" coordsize="21600,21600" o:gfxdata="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cCYEvVAAAABQEAAA8AAAAAAAAAAQAg&#10;AAAAIgAAAGRycy9kb3ducmV2LnhtbFBLAQIUABQAAAAIAIdO4kCfgwzIEQIAAPsDAAAOAAAAAAAA&#10;AAEAIAAAACQBAABkcnMvZTJvRG9jLnhtbFBLBQYAAAAABgAGAFkBAACnBQAAAAA=&#10;">
                  <v:fill on="f" focussize="0,0"/>
                  <v:stroke color="#000000" joinstyle="round" endarrow="open"/>
                  <v:imagedata o:title=""/>
                  <o:lock v:ext="edit" aspectratio="f"/>
                </v:shape>
                <v:shape id="_x0000_s1026" o:spid="_x0000_s1026" o:spt="32" type="#_x0000_t32" style="position:absolute;left:4398305;top:1913550;flip:y;height:209550;width:0;" filled="f" stroked="t" coordsize="21600,21600" o:gfxdata="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JHYG1QAAAAUBAAAPAAAA&#10;AAAAAAEAIAAAACIAAABkcnMvZG93bnJldi54bWxQSwECFAAUAAAACACHTuJAp5W4pBgCAAAFBAAA&#10;DgAAAAAAAAABACAAAAAkAQAAZHJzL2Uyb0RvYy54bWxQSwUGAAAAAAYABgBZAQAArgUAAAAA&#10;">
                  <v:fill on="f" focussize="0,0"/>
                  <v:stroke color="#000000" joinstyle="round" dashstyle="dash" endarrow="open"/>
                  <v:imagedata o:title=""/>
                  <o:lock v:ext="edit" aspectratio="f"/>
                </v:shape>
                <v:shape id="_x0000_s1026" o:spid="_x0000_s1026" o:spt="32" type="#_x0000_t32" style="position:absolute;left:3142275;top:1923075;flip:y;height:209550;width:0;" filled="f" stroked="t" coordsize="21600,21600" o:gfxdata="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JHYG1QAAAAUBAAAPAAAA&#10;AAAAAAEAIAAAACIAAABkcnMvZG93bnJldi54bWxQSwECFAAUAAAACACHTuJA7MtUzhgCAAAFBAAA&#10;DgAAAAAAAAABACAAAAAkAQAAZHJzL2Uyb0RvYy54bWxQSwUGAAAAAAYABgBZAQAArgUAAAAA&#10;">
                  <v:fill on="f" focussize="0,0"/>
                  <v:stroke color="#000000" joinstyle="round" dashstyle="dash" endarrow="open"/>
                  <v:imagedata o:title=""/>
                  <o:lock v:ext="edit" aspectratio="f"/>
                </v:shape>
                <v:shape id="_x0000_s1026" o:spid="_x0000_s1026" o:spt="32" type="#_x0000_t32" style="position:absolute;left:1978955;top:1913550;flip:y;height:209550;width:0;" filled="f" stroked="t" coordsize="21600,21600" o:gfxdata="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R2BtUAAAAFAQAADwAAAAAA&#10;AAABACAAAAAiAAAAZHJzL2Rvd25yZXYueG1sUEsBAhQAFAAAAAgAh07iQGs7VNkWAgAABQQAAA4A&#10;AAAAAAAAAQAgAAAAJAEAAGRycy9lMm9Eb2MueG1sUEsFBgAAAAAGAAYAWQEAAKwFAAAAAA==&#10;">
                  <v:fill on="f" focussize="0,0"/>
                  <v:stroke color="#000000" joinstyle="round" dashstyle="dash" endarrow="open"/>
                  <v:imagedata o:title=""/>
                  <o:lock v:ext="edit" aspectratio="f"/>
                </v:shape>
                <v:shape id="_x0000_s1026" o:spid="_x0000_s1026" o:spt="32" type="#_x0000_t32" style="position:absolute;left:969305;top:1942125;flip:y;height:209550;width:0;" filled="f" stroked="t" coordsize="21600,21600" o:gfxdata="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R2BtUAAAAFAQAADwAA&#10;AAAAAAABACAAAAAiAAAAZHJzL2Rvd25yZXYueG1sUEsBAhQAFAAAAAgAh07iQH4wGDwZAgAABAQA&#10;AA4AAAAAAAAAAQAgAAAAJAEAAGRycy9lMm9Eb2MueG1sUEsFBgAAAAAGAAYAWQEAAK8FAAAAAA==&#10;">
                  <v:fill on="f" focussize="0,0"/>
                  <v:stroke color="#000000" joinstyle="round" dashstyle="dash" endarrow="open"/>
                  <v:imagedata o:title=""/>
                  <o:lock v:ext="edit" aspectratio="f"/>
                </v:shape>
                <v:shape id="_x0000_s1026" o:spid="_x0000_s1026" o:spt="32" type="#_x0000_t32" style="position:absolute;left:4093505;top:3056550;flip:y;height:209550;width:0;" filled="f" stroked="t" coordsize="21600,21600" o:gfxdata="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JHYG1QAAAAUBAAAPAAAA&#10;AAAAAAEAIAAAACIAAABkcnMvZG93bnJldi54bWxQSwECFAAUAAAACACHTuJAtuHZghgCAAAFBAAA&#10;DgAAAAAAAAABACAAAAAkAQAAZHJzL2Uyb0RvYy54bWxQSwUGAAAAAAYABgBZAQAArgUAAAAA&#10;">
                  <v:fill on="f" focussize="0,0"/>
                  <v:stroke color="#000000" joinstyle="round" dashstyle="dash" endarrow="open"/>
                  <v:imagedata o:title=""/>
                  <o:lock v:ext="edit" aspectratio="f"/>
                </v:shape>
                <v:shape id="_x0000_s1026" o:spid="_x0000_s1026" o:spt="32" type="#_x0000_t32" style="position:absolute;left:3369605;top:3056550;flip:y;height:209550;width:0;" filled="f" stroked="t" coordsize="21600,21600" o:gfxdata="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JHYG1QAAAAUBAAAPAAAA&#10;AAAAAAEAIAAAACIAAABkcnMvZG93bnJldi54bWxQSwECFAAUAAAACACHTuJABEIySxgCAAAFBAAA&#10;DgAAAAAAAAABACAAAAAkAQAAZHJzL2Uyb0RvYy54bWxQSwUGAAAAAAYABgBZAQAArgUAAAAA&#10;">
                  <v:fill on="f" focussize="0,0"/>
                  <v:stroke color="#000000" joinstyle="round" dashstyle="dash" endarrow="open"/>
                  <v:imagedata o:title=""/>
                  <o:lock v:ext="edit" aspectratio="f"/>
                </v:shape>
                <v:shape id="_x0000_s1026" o:spid="_x0000_s1026" o:spt="32" type="#_x0000_t32" style="position:absolute;left:2264275;top:3056550;flip:y;height:209550;width:0;" filled="f" stroked="t" coordsize="21600,21600" o:gfxdata="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8kdgbVAAAABQEAAA8A&#10;AAAAAAAAAQAgAAAAIgAAAGRycy9kb3ducmV2LnhtbFBLAQIUABQAAAAIAIdO4kBfEBnhGgIAAAUE&#10;AAAOAAAAAAAAAAEAIAAAACQBAABkcnMvZTJvRG9jLnhtbFBLBQYAAAAABgAGAFkBAACwBQAAAAA=&#10;">
                  <v:fill on="f" focussize="0,0"/>
                  <v:stroke color="#000000" joinstyle="round" dashstyle="dash" endarrow="open"/>
                  <v:imagedata o:title=""/>
                  <o:lock v:ext="edit" aspectratio="f"/>
                </v:shape>
                <v:shape id="_x0000_s1026" o:spid="_x0000_s1026" o:spt="202" type="#_x0000_t202" style="position:absolute;left:1590675;top:56175;height:333375;width:685800;" filled="f" stroked="f" coordsize="21600,21600" o:gfxdata="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Zaho7XAAAABQEAAA8AAAAAAAAAAQAgAAAAIgAAAGRycy9kb3ducmV2LnhtbFBL&#10;AQIUABQAAAAIAIdO4kBtEqhyvgEAAGQDAAAOAAAAAAAAAAEAIAAAACYBAABkcnMvZTJvRG9jLnht&#10;bFBLBQYAAAAABgAGAFkBAABWBQAAAAA=&#10;">
                  <v:fill on="f" focussize="0,0"/>
                  <v:stroke on="f" weight="0.5pt"/>
                  <v:imagedata o:title=""/>
                  <o:lock v:ext="edit" aspectratio="f"/>
                  <v:textbox>
                    <w:txbxContent>
                      <w:p>
                        <w:pPr>
                          <w:pStyle w:val="23"/>
                          <w:spacing w:before="0" w:beforeAutospacing="0" w:after="0" w:afterAutospacing="0"/>
                          <w:jc w:val="center"/>
                          <w:rPr>
                            <w:rFonts w:ascii="Times New Roman" w:hAnsi="Times New Roman" w:cs="Times New Roman"/>
                          </w:rPr>
                        </w:pPr>
                        <w:r>
                          <w:rPr>
                            <w:rFonts w:ascii="Times New Roman" w:hAnsi="Times New Roman" w:cs="Times New Roman"/>
                            <w:sz w:val="21"/>
                            <w:szCs w:val="21"/>
                          </w:rPr>
                          <w:t>G、N</w:t>
                        </w:r>
                      </w:p>
                    </w:txbxContent>
                  </v:textbox>
                </v:shape>
                <v:shape id="_x0000_s1026" o:spid="_x0000_s1026" o:spt="202" type="#_x0000_t202" style="position:absolute;left:2817450;top:56175;height:333375;width:685800;" filled="f" stroked="f" coordsize="21600,21600" o:gfxdata="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lqGjtcAAAAFAQAADwAAAAAAAAABACAAAAAiAAAAZHJzL2Rvd25yZXYueG1sUEsB&#10;AhQAFAAAAAgAh07iQI7LV9y9AQAAZAMAAA4AAAAAAAAAAQAgAAAAJgEAAGRycy9lMm9Eb2MueG1s&#10;UEsFBgAAAAAGAAYAWQEAAFUFAAAAAA==&#10;">
                  <v:fill on="f" focussize="0,0"/>
                  <v:stroke on="f" weight="0.5pt"/>
                  <v:imagedata o:title=""/>
                  <o:lock v:ext="edit" aspectratio="f"/>
                  <v:textbox>
                    <w:txbxContent>
                      <w:p>
                        <w:pPr>
                          <w:pStyle w:val="23"/>
                          <w:spacing w:before="0" w:beforeAutospacing="0" w:after="0" w:afterAutospacing="0"/>
                          <w:jc w:val="center"/>
                        </w:pPr>
                        <w:r>
                          <w:rPr>
                            <w:rFonts w:ascii="Times New Roman" w:hAnsi="Times New Roman"/>
                            <w:sz w:val="21"/>
                            <w:szCs w:val="21"/>
                          </w:rPr>
                          <w:t>G</w:t>
                        </w:r>
                        <w:r>
                          <w:rPr>
                            <w:rFonts w:ascii="Times New Roman" w:hAnsi="Times New Roman" w:cs="Times New Roman"/>
                            <w:sz w:val="21"/>
                            <w:szCs w:val="21"/>
                          </w:rPr>
                          <w:t>、</w:t>
                        </w:r>
                        <w:r>
                          <w:rPr>
                            <w:rFonts w:ascii="Times New Roman" w:hAnsi="Times New Roman"/>
                            <w:sz w:val="21"/>
                            <w:szCs w:val="21"/>
                          </w:rPr>
                          <w:t>N</w:t>
                        </w:r>
                      </w:p>
                    </w:txbxContent>
                  </v:textbox>
                </v:shape>
                <v:shape id="_x0000_s1026" o:spid="_x0000_s1026" o:spt="202" type="#_x0000_t202" style="position:absolute;left:4161450;top:45675;height:333375;width:685800;" filled="f" stroked="f" coordsize="21600,21600" o:gfxdata="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Zaho7XAAAABQEAAA8AAAAAAAAAAQAgAAAAIgAAAGRycy9kb3ducmV2LnhtbFBLAQIU&#10;ABQAAAAIAIdO4kBVa78cuwEAAGQDAAAOAAAAAAAAAAEAIAAAACYBAABkcnMvZTJvRG9jLnhtbFBL&#10;BQYAAAAABgAGAFkBAABTBQAAAAA=&#10;">
                  <v:fill on="f" focussize="0,0"/>
                  <v:stroke on="f" weight="0.5pt"/>
                  <v:imagedata o:title=""/>
                  <o:lock v:ext="edit" aspectratio="f"/>
                  <v:textbox>
                    <w:txbxContent>
                      <w:p>
                        <w:pPr>
                          <w:pStyle w:val="23"/>
                          <w:spacing w:before="0" w:beforeAutospacing="0" w:after="0" w:afterAutospacing="0"/>
                          <w:jc w:val="center"/>
                        </w:pPr>
                        <w:r>
                          <w:rPr>
                            <w:rFonts w:ascii="Times New Roman" w:hAnsi="Times New Roman"/>
                            <w:sz w:val="21"/>
                            <w:szCs w:val="21"/>
                          </w:rPr>
                          <w:t>G</w:t>
                        </w:r>
                        <w:r>
                          <w:rPr>
                            <w:rFonts w:ascii="Times New Roman" w:hAnsi="Times New Roman" w:cs="Times New Roman"/>
                            <w:sz w:val="21"/>
                            <w:szCs w:val="21"/>
                          </w:rPr>
                          <w:t>、</w:t>
                        </w:r>
                        <w:r>
                          <w:rPr>
                            <w:rFonts w:ascii="Times New Roman" w:hAnsi="Times New Roman"/>
                            <w:sz w:val="21"/>
                            <w:szCs w:val="21"/>
                          </w:rPr>
                          <w:t>N</w:t>
                        </w:r>
                      </w:p>
                    </w:txbxContent>
                  </v:textbox>
                </v:shape>
                <v:shape id="_x0000_s1026" o:spid="_x0000_s1026" o:spt="202" type="#_x0000_t202" style="position:absolute;left:1883705;top:874350;height:333375;width:685800;" filled="f" stroked="f" coordsize="21600,21600" o:gfxdata="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lqGjtcAAAAFAQAADwAAAAAAAAABACAAAAAiAAAAZHJzL2Rvd25yZXYueG1sUEsB&#10;AhQAFAAAAAgAh07iQBQsWT69AQAAZQMAAA4AAAAAAAAAAQAgAAAAJgEAAGRycy9lMm9Eb2MueG1s&#10;UEsFBgAAAAAGAAYAWQEAAFUFAAAAAA==&#10;">
                  <v:fill on="f" focussize="0,0"/>
                  <v:stroke on="f" weight="0.5pt"/>
                  <v:imagedata o:title=""/>
                  <o:lock v:ext="edit" aspectratio="f"/>
                  <v:textbox>
                    <w:txbxContent>
                      <w:p>
                        <w:pPr>
                          <w:pStyle w:val="23"/>
                          <w:spacing w:before="0" w:beforeAutospacing="0" w:after="0" w:afterAutospacing="0"/>
                          <w:jc w:val="center"/>
                        </w:pPr>
                        <w:r>
                          <w:rPr>
                            <w:rFonts w:ascii="Times New Roman" w:hAnsi="Times New Roman"/>
                            <w:sz w:val="21"/>
                            <w:szCs w:val="21"/>
                          </w:rPr>
                          <w:t>G</w:t>
                        </w:r>
                        <w:r>
                          <w:rPr>
                            <w:rFonts w:ascii="Times New Roman" w:hAnsi="Times New Roman" w:cs="Times New Roman"/>
                            <w:sz w:val="21"/>
                            <w:szCs w:val="21"/>
                          </w:rPr>
                          <w:t>、</w:t>
                        </w:r>
                        <w:r>
                          <w:rPr>
                            <w:rFonts w:ascii="Times New Roman" w:hAnsi="Times New Roman"/>
                            <w:sz w:val="21"/>
                            <w:szCs w:val="21"/>
                          </w:rPr>
                          <w:t>N</w:t>
                        </w:r>
                      </w:p>
                    </w:txbxContent>
                  </v:textbox>
                </v:shape>
                <v:shape id="_x0000_s1026" o:spid="_x0000_s1026" o:spt="202" type="#_x0000_t202" style="position:absolute;left:2905125;top:884850;height:333375;width:685800;" filled="f" stroked="f" coordsize="21600,21600" o:gfxdata="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Zaho7XAAAABQEAAA8AAAAAAAAAAQAgAAAAIgAAAGRycy9kb3ducmV2LnhtbFBL&#10;AQIUABQAAAAIAIdO4kCtZwfPvgEAAGUDAAAOAAAAAAAAAAEAIAAAACYBAABkcnMvZTJvRG9jLnht&#10;bFBLBQYAAAAABgAGAFkBAABWBQAAAAA=&#10;">
                  <v:fill on="f" focussize="0,0"/>
                  <v:stroke on="f" weight="0.5pt"/>
                  <v:imagedata o:title=""/>
                  <o:lock v:ext="edit" aspectratio="f"/>
                  <v:textbox>
                    <w:txbxContent>
                      <w:p>
                        <w:pPr>
                          <w:pStyle w:val="23"/>
                          <w:spacing w:before="0" w:beforeAutospacing="0" w:after="0" w:afterAutospacing="0"/>
                          <w:jc w:val="center"/>
                        </w:pPr>
                        <w:r>
                          <w:rPr>
                            <w:rFonts w:ascii="Times New Roman" w:hAnsi="Times New Roman"/>
                            <w:sz w:val="21"/>
                            <w:szCs w:val="21"/>
                          </w:rPr>
                          <w:t>N</w:t>
                        </w:r>
                      </w:p>
                    </w:txbxContent>
                  </v:textbox>
                </v:shape>
                <v:shape id="_x0000_s1026" o:spid="_x0000_s1026" o:spt="202" type="#_x0000_t202" style="position:absolute;left:3724275;top:2865075;height:333375;width:685800;" filled="f" stroked="f" coordsize="21600,21600" o:gfxdata="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lqGjtcAAAAFAQAADwAAAAAAAAABACAAAAAiAAAAZHJzL2Rvd25yZXYueG1s&#10;UEsBAhQAFAAAAAgAh07iQObzjTXAAQAAZgMAAA4AAAAAAAAAAQAgAAAAJgEAAGRycy9lMm9Eb2Mu&#10;eG1sUEsFBgAAAAAGAAYAWQEAAFgFAAAAAA==&#10;">
                  <v:fill on="f" focussize="0,0"/>
                  <v:stroke on="f" weight="0.5pt"/>
                  <v:imagedata o:title=""/>
                  <o:lock v:ext="edit" aspectratio="f"/>
                  <v:textbox>
                    <w:txbxContent>
                      <w:p>
                        <w:pPr>
                          <w:pStyle w:val="23"/>
                          <w:spacing w:before="0" w:beforeAutospacing="0" w:after="0" w:afterAutospacing="0"/>
                          <w:jc w:val="center"/>
                        </w:pPr>
                        <w:r>
                          <w:rPr>
                            <w:rFonts w:ascii="Times New Roman" w:hAnsi="Times New Roman"/>
                            <w:sz w:val="21"/>
                            <w:szCs w:val="21"/>
                          </w:rPr>
                          <w:t>G</w:t>
                        </w:r>
                        <w:r>
                          <w:rPr>
                            <w:rFonts w:ascii="Times New Roman" w:hAnsi="Times New Roman" w:cs="Times New Roman"/>
                            <w:sz w:val="21"/>
                            <w:szCs w:val="21"/>
                          </w:rPr>
                          <w:t>、</w:t>
                        </w:r>
                        <w:r>
                          <w:rPr>
                            <w:rFonts w:ascii="Times New Roman" w:hAnsi="Times New Roman"/>
                            <w:sz w:val="21"/>
                            <w:szCs w:val="21"/>
                          </w:rPr>
                          <w:t>N</w:t>
                        </w:r>
                      </w:p>
                    </w:txbxContent>
                  </v:textbox>
                </v:shape>
                <v:shape id="_x0000_s1026" o:spid="_x0000_s1026" o:spt="202" type="#_x0000_t202" style="position:absolute;left:3028950;top:2847000;height:333375;width:685800;" filled="f" stroked="f" coordsize="21600,21600" o:gfxdata="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Zaho7XAAAABQEAAA8AAAAAAAAAAQAgAAAAIgAAAGRycy9kb3ducmV2LnhtbFBL&#10;AQIUABQAAAAIAIdO4kB/LqRovgEAAGYDAAAOAAAAAAAAAAEAIAAAACYBAABkcnMvZTJvRG9jLnht&#10;bFBLBQYAAAAABgAGAFkBAABWBQAAAAA=&#10;">
                  <v:fill on="f" focussize="0,0"/>
                  <v:stroke on="f" weight="0.5pt"/>
                  <v:imagedata o:title=""/>
                  <o:lock v:ext="edit" aspectratio="f"/>
                  <v:textbox>
                    <w:txbxContent>
                      <w:p>
                        <w:pPr>
                          <w:pStyle w:val="23"/>
                          <w:spacing w:before="0" w:beforeAutospacing="0" w:after="0" w:afterAutospacing="0"/>
                          <w:jc w:val="center"/>
                        </w:pPr>
                        <w:r>
                          <w:rPr>
                            <w:rFonts w:ascii="Times New Roman" w:hAnsi="Times New Roman"/>
                            <w:sz w:val="21"/>
                            <w:szCs w:val="21"/>
                          </w:rPr>
                          <w:t>G</w:t>
                        </w:r>
                        <w:r>
                          <w:rPr>
                            <w:rFonts w:ascii="Times New Roman" w:hAnsi="Times New Roman" w:cs="Times New Roman"/>
                            <w:sz w:val="21"/>
                            <w:szCs w:val="21"/>
                          </w:rPr>
                          <w:t>、</w:t>
                        </w:r>
                        <w:r>
                          <w:rPr>
                            <w:rFonts w:ascii="Times New Roman" w:hAnsi="Times New Roman"/>
                            <w:sz w:val="21"/>
                            <w:szCs w:val="21"/>
                          </w:rPr>
                          <w:t>N</w:t>
                        </w:r>
                      </w:p>
                    </w:txbxContent>
                  </v:textbox>
                </v:shape>
                <v:shape id="_x0000_s1026" o:spid="_x0000_s1026" o:spt="202" type="#_x0000_t202" style="position:absolute;left:2837475;top:1693500;height:333375;width:685800;" filled="f" stroked="f" coordsize="21600,21600" o:gfxdata="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Zaho7XAAAABQEAAA8AAAAAAAAAAQAgAAAAIgAAAGRycy9kb3ducmV2LnhtbFBL&#10;AQIUABQAAAAIAIdO4kCvfzVIvgEAAGYDAAAOAAAAAAAAAAEAIAAAACYBAABkcnMvZTJvRG9jLnht&#10;bFBLBQYAAAAABgAGAFkBAABWBQAAAAA=&#10;">
                  <v:fill on="f" focussize="0,0"/>
                  <v:stroke on="f" weight="0.5pt"/>
                  <v:imagedata o:title=""/>
                  <o:lock v:ext="edit" aspectratio="f"/>
                  <v:textbox>
                    <w:txbxContent>
                      <w:p>
                        <w:pPr>
                          <w:pStyle w:val="23"/>
                          <w:spacing w:before="0" w:beforeAutospacing="0" w:after="0" w:afterAutospacing="0"/>
                          <w:jc w:val="center"/>
                        </w:pPr>
                        <w:r>
                          <w:rPr>
                            <w:rFonts w:ascii="Times New Roman" w:hAnsi="Times New Roman"/>
                            <w:sz w:val="21"/>
                            <w:szCs w:val="21"/>
                          </w:rPr>
                          <w:t>G</w:t>
                        </w:r>
                        <w:r>
                          <w:rPr>
                            <w:rFonts w:ascii="Times New Roman" w:hAnsi="Times New Roman" w:cs="Times New Roman"/>
                            <w:sz w:val="21"/>
                            <w:szCs w:val="21"/>
                          </w:rPr>
                          <w:t>、</w:t>
                        </w:r>
                        <w:r>
                          <w:rPr>
                            <w:rFonts w:ascii="Times New Roman" w:hAnsi="Times New Roman"/>
                            <w:sz w:val="21"/>
                            <w:szCs w:val="21"/>
                          </w:rPr>
                          <w:t>N</w:t>
                        </w:r>
                      </w:p>
                    </w:txbxContent>
                  </v:textbox>
                </v:shape>
                <v:shape id="_x0000_s1026" o:spid="_x0000_s1026" o:spt="202" type="#_x0000_t202" style="position:absolute;left:1943100;top:2847000;height:333375;width:685800;" filled="f" stroked="f" coordsize="21600,21600" o:gfxdata="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lqGjtcAAAAFAQAADwAAAAAAAAABACAAAAAiAAAAZHJzL2Rvd25yZXYueG1s&#10;UEsBAhQAFAAAAAgAh07iQAA4ScvAAQAAZgMAAA4AAAAAAAAAAQAgAAAAJgEAAGRycy9lMm9Eb2Mu&#10;eG1sUEsFBgAAAAAGAAYAWQEAAFgFAAAAAA==&#10;">
                  <v:fill on="f" focussize="0,0"/>
                  <v:stroke on="f" weight="0.5pt"/>
                  <v:imagedata o:title=""/>
                  <o:lock v:ext="edit" aspectratio="f"/>
                  <v:textbox>
                    <w:txbxContent>
                      <w:p>
                        <w:pPr>
                          <w:pStyle w:val="23"/>
                          <w:spacing w:before="0" w:beforeAutospacing="0" w:after="0" w:afterAutospacing="0"/>
                          <w:jc w:val="center"/>
                        </w:pPr>
                        <w:r>
                          <w:rPr>
                            <w:rFonts w:ascii="Times New Roman" w:hAnsi="Times New Roman"/>
                            <w:sz w:val="21"/>
                            <w:szCs w:val="21"/>
                          </w:rPr>
                          <w:t>G</w:t>
                        </w:r>
                        <w:r>
                          <w:rPr>
                            <w:rFonts w:ascii="Times New Roman" w:hAnsi="Times New Roman" w:cs="Times New Roman"/>
                            <w:sz w:val="21"/>
                            <w:szCs w:val="21"/>
                          </w:rPr>
                          <w:t>、</w:t>
                        </w:r>
                        <w:r>
                          <w:rPr>
                            <w:rFonts w:ascii="Times New Roman" w:hAnsi="Times New Roman"/>
                            <w:sz w:val="21"/>
                            <w:szCs w:val="21"/>
                          </w:rPr>
                          <w:t>N</w:t>
                        </w:r>
                      </w:p>
                    </w:txbxContent>
                  </v:textbox>
                </v:shape>
                <v:shape id="_x0000_s1026" o:spid="_x0000_s1026" o:spt="202" type="#_x0000_t202" style="position:absolute;left:628650;top:1731600;height:333375;width:685800;" filled="f" stroked="f" coordsize="21600,21600" o:gfxdata="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WWoaO1wAAAAUBAAAPAAAAAAAAAAEAIAAAACIAAABkcnMvZG93bnJldi54bWxQSwEC&#10;FAAUAAAACACHTuJA8E4T17wBAABlAwAADgAAAAAAAAABACAAAAAmAQAAZHJzL2Uyb0RvYy54bWxQ&#10;SwUGAAAAAAYABgBZAQAAVAUAAAAA&#10;">
                  <v:fill on="f" focussize="0,0"/>
                  <v:stroke on="f" weight="0.5pt"/>
                  <v:imagedata o:title=""/>
                  <o:lock v:ext="edit" aspectratio="f"/>
                  <v:textbox>
                    <w:txbxContent>
                      <w:p>
                        <w:pPr>
                          <w:pStyle w:val="23"/>
                          <w:spacing w:before="0" w:beforeAutospacing="0" w:after="0" w:afterAutospacing="0"/>
                          <w:jc w:val="center"/>
                        </w:pPr>
                        <w:r>
                          <w:rPr>
                            <w:rFonts w:hint="eastAsia" w:ascii="Times New Roman" w:hAnsi="Times New Roman"/>
                            <w:sz w:val="21"/>
                            <w:szCs w:val="21"/>
                          </w:rPr>
                          <w:t>S</w:t>
                        </w:r>
                        <w:r>
                          <w:rPr>
                            <w:rFonts w:ascii="Times New Roman" w:hAnsi="Times New Roman" w:cs="Times New Roman"/>
                            <w:sz w:val="21"/>
                            <w:szCs w:val="21"/>
                          </w:rPr>
                          <w:t>、</w:t>
                        </w:r>
                        <w:r>
                          <w:rPr>
                            <w:rFonts w:ascii="Times New Roman" w:hAnsi="Times New Roman"/>
                            <w:sz w:val="21"/>
                            <w:szCs w:val="21"/>
                          </w:rPr>
                          <w:t>N</w:t>
                        </w:r>
                      </w:p>
                    </w:txbxContent>
                  </v:textbox>
                </v:shape>
                <v:shape id="_x0000_s1026" o:spid="_x0000_s1026" o:spt="202" type="#_x0000_t202" style="position:absolute;left:1627800;top:1731600;height:333375;width:685800;" filled="f" stroked="f" coordsize="21600,21600" o:gfxdata="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lqGjtcAAAAFAQAADwAAAAAAAAABACAAAAAiAAAAZHJzL2Rvd25yZXYueG1sUEsB&#10;AhQAFAAAAAgAh07iQIlUCIe9AQAAZgMAAA4AAAAAAAAAAQAgAAAAJgEAAGRycy9lMm9Eb2MueG1s&#10;UEsFBgAAAAAGAAYAWQEAAFUFAAAAAA==&#10;">
                  <v:fill on="f" focussize="0,0"/>
                  <v:stroke on="f" weight="0.5pt"/>
                  <v:imagedata o:title=""/>
                  <o:lock v:ext="edit" aspectratio="f"/>
                  <v:textbox>
                    <w:txbxContent>
                      <w:p>
                        <w:pPr>
                          <w:pStyle w:val="23"/>
                          <w:spacing w:before="0" w:beforeAutospacing="0" w:after="0" w:afterAutospacing="0"/>
                          <w:jc w:val="center"/>
                        </w:pPr>
                        <w:r>
                          <w:rPr>
                            <w:rFonts w:ascii="Times New Roman" w:hAnsi="Times New Roman"/>
                            <w:sz w:val="21"/>
                            <w:szCs w:val="21"/>
                          </w:rPr>
                          <w:t>S</w:t>
                        </w:r>
                        <w:r>
                          <w:rPr>
                            <w:rFonts w:ascii="Times New Roman" w:hAnsi="Times New Roman" w:cs="Times New Roman"/>
                            <w:sz w:val="21"/>
                            <w:szCs w:val="21"/>
                          </w:rPr>
                          <w:t>、</w:t>
                        </w:r>
                        <w:r>
                          <w:rPr>
                            <w:rFonts w:ascii="Times New Roman" w:hAnsi="Times New Roman"/>
                            <w:sz w:val="21"/>
                            <w:szCs w:val="21"/>
                          </w:rPr>
                          <w:t>N</w:t>
                        </w:r>
                      </w:p>
                    </w:txbxContent>
                  </v:textbox>
                </v:shape>
                <v:shape id="_x0000_s1026" o:spid="_x0000_s1026" o:spt="202" type="#_x0000_t202" style="position:absolute;left:4064930;top:1702050;height:333375;width:685800;" filled="f" stroked="f" coordsize="21600,21600" o:gfxdata="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Zaho7XAAAABQEAAA8AAAAAAAAAAQAgAAAAIgAAAGRycy9kb3ducmV2LnhtbFBL&#10;AQIUABQAAAAIAIdO4kAbQ1hbvgEAAGYDAAAOAAAAAAAAAAEAIAAAACYBAABkcnMvZTJvRG9jLnht&#10;bFBLBQYAAAAABgAGAFkBAABWBQAAAAA=&#10;">
                  <v:fill on="f" focussize="0,0"/>
                  <v:stroke on="f" weight="0.5pt"/>
                  <v:imagedata o:title=""/>
                  <o:lock v:ext="edit" aspectratio="f"/>
                  <v:textbox>
                    <w:txbxContent>
                      <w:p>
                        <w:pPr>
                          <w:pStyle w:val="23"/>
                          <w:spacing w:before="0" w:beforeAutospacing="0" w:after="0" w:afterAutospacing="0"/>
                          <w:jc w:val="center"/>
                        </w:pPr>
                        <w:r>
                          <w:rPr>
                            <w:rFonts w:ascii="Times New Roman" w:hAnsi="Times New Roman"/>
                            <w:sz w:val="21"/>
                            <w:szCs w:val="21"/>
                          </w:rPr>
                          <w:t>N</w:t>
                        </w:r>
                      </w:p>
                    </w:txbxContent>
                  </v:textbox>
                </v:shape>
                <v:shape id="_x0000_s1026" o:spid="_x0000_s1026" o:spt="32" type="#_x0000_t32" style="position:absolute;left:1818300;top:1140075;height:207645;width:0;" filled="f" stroked="t" coordsize="21600,21600" o:gfxdata="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cCYEvVAAAABQEAAA8AAAAAAAAAAQAg&#10;AAAAIgAAAGRycy9kb3ducmV2LnhtbFBLAQIUABQAAAAIAIdO4kAfrVABEQIAAPwDAAAOAAAAAAAA&#10;AAEAIAAAACQBAABkcnMvZTJvRG9jLnhtbFBLBQYAAAAABgAGAFkBAACnBQAAAAA=&#10;">
                  <v:fill on="f" focussize="0,0"/>
                  <v:stroke color="#000000" joinstyle="round" endarrow="open"/>
                  <v:imagedata o:title=""/>
                  <o:lock v:ext="edit" aspectratio="f"/>
                </v:shape>
                <v:shape id="_x0000_s1026" o:spid="_x0000_s1026" o:spt="32" type="#_x0000_t32" style="position:absolute;left:541950;top:1944030;height:207645;width:0;" filled="f" stroked="t" coordsize="21600,21600" o:gfxdata="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wJgS9UAAAAFAQAADwAAAAAAAAABACAA&#10;AAAiAAAAZHJzL2Rvd25yZXYueG1sUEsBAhQAFAAAAAgAh07iQCbYkIcQAgAA+wMAAA4AAAAAAAAA&#10;AQAgAAAAJAEAAGRycy9lMm9Eb2MueG1sUEsFBgAAAAAGAAYAWQEAAKYFAAAAAA==&#10;">
                  <v:fill on="f" focussize="0,0"/>
                  <v:stroke color="#000000" joinstyle="round" endarrow="open"/>
                  <v:imagedata o:title=""/>
                  <o:lock v:ext="edit" aspectratio="f"/>
                </v:shape>
                <v:shape id="_x0000_s1026" o:spid="_x0000_s1026" o:spt="202" type="#_x0000_t202" style="position:absolute;left:4187780;top:863850;height:333375;width:685800;" filled="f" stroked="f" coordsize="21600,21600" o:gfxdata="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lqGjtcAAAAFAQAADwAAAAAAAAABACAAAAAiAAAAZHJzL2Rvd25yZXYueG1sUEsB&#10;AhQAFAAAAAgAh07iQJ7rhhq9AQAAZQMAAA4AAAAAAAAAAQAgAAAAJgEAAGRycy9lMm9Eb2MueG1s&#10;UEsFBgAAAAAGAAYAWQEAAFUFAAAAAA==&#10;">
                  <v:fill on="f" focussize="0,0"/>
                  <v:stroke on="f" weight="0.5pt"/>
                  <v:imagedata o:title=""/>
                  <o:lock v:ext="edit" aspectratio="f"/>
                  <v:textbox>
                    <w:txbxContent>
                      <w:p>
                        <w:pPr>
                          <w:pStyle w:val="23"/>
                          <w:spacing w:before="0" w:beforeAutospacing="0" w:after="0" w:afterAutospacing="0"/>
                          <w:jc w:val="center"/>
                        </w:pPr>
                        <w:r>
                          <w:rPr>
                            <w:rFonts w:ascii="Times New Roman" w:hAnsi="Times New Roman"/>
                            <w:sz w:val="21"/>
                            <w:szCs w:val="21"/>
                          </w:rPr>
                          <w:t>G</w:t>
                        </w:r>
                      </w:p>
                    </w:txbxContent>
                  </v:textbox>
                </v:shape>
                <v:shape id="_x0000_s1026" o:spid="_x0000_s1026" o:spt="202" type="#_x0000_t202" style="position:absolute;left:3866175;top:36150;height:333375;width:685800;" filled="f" stroked="f" coordsize="21600,21600" o:gfxdata="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Zaho7XAAAABQEAAA8AAAAAAAAAAQAgAAAAIgAAAGRycy9kb3ducmV2LnhtbFBLAQIU&#10;ABQAAAAIAIdO4kBp8OX4uwEAAGQDAAAOAAAAAAAAAAEAIAAAACYBAABkcnMvZTJvRG9jLnhtbFBL&#10;BQYAAAAABgAGAFkBAABTBQAAAAA=&#10;">
                  <v:fill on="f" focussize="0,0"/>
                  <v:stroke on="f" weight="0.5pt"/>
                  <v:imagedata o:title=""/>
                  <o:lock v:ext="edit" aspectratio="f"/>
                  <v:textbox>
                    <w:txbxContent>
                      <w:p>
                        <w:pPr>
                          <w:pStyle w:val="23"/>
                          <w:spacing w:before="0" w:beforeAutospacing="0" w:after="0" w:afterAutospacing="0"/>
                          <w:jc w:val="center"/>
                        </w:pPr>
                        <w:r>
                          <w:rPr>
                            <w:rFonts w:hint="eastAsia" w:ascii="Times New Roman" w:hAnsi="Times New Roman"/>
                            <w:sz w:val="21"/>
                            <w:szCs w:val="21"/>
                          </w:rPr>
                          <w:t>水</w:t>
                        </w:r>
                      </w:p>
                    </w:txbxContent>
                  </v:textbox>
                </v:shape>
                <v:shape id="_x0000_s1026" o:spid="_x0000_s1026" o:spt="202" type="#_x0000_t202" style="position:absolute;left:1495425;top:874350;height:333375;width:685800;" filled="f" stroked="f" coordsize="21600,21600" o:gfxdata="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lqGjtcAAAAFAQAADwAAAAAAAAABACAAAAAiAAAAZHJzL2Rvd25yZXYueG1sUEsB&#10;AhQAFAAAAAgAh07iQE13qs29AQAAZQMAAA4AAAAAAAAAAQAgAAAAJgEAAGRycy9lMm9Eb2MueG1s&#10;UEsFBgAAAAAGAAYAWQEAAFUFAAAAAA==&#10;">
                  <v:fill on="f" focussize="0,0"/>
                  <v:stroke on="f" weight="0.5pt"/>
                  <v:imagedata o:title=""/>
                  <o:lock v:ext="edit" aspectratio="f"/>
                  <v:textbox>
                    <w:txbxContent>
                      <w:p>
                        <w:pPr>
                          <w:pStyle w:val="23"/>
                          <w:spacing w:before="0" w:beforeAutospacing="0" w:after="0" w:afterAutospacing="0"/>
                          <w:jc w:val="center"/>
                        </w:pPr>
                        <w:r>
                          <w:rPr>
                            <w:rFonts w:hint="eastAsia" w:ascii="Times New Roman"/>
                            <w:sz w:val="21"/>
                            <w:szCs w:val="21"/>
                          </w:rPr>
                          <w:t>水</w:t>
                        </w:r>
                      </w:p>
                    </w:txbxContent>
                  </v:textbox>
                </v:shape>
                <v:shape id="_x0000_s1026" o:spid="_x0000_s1026" o:spt="202" type="#_x0000_t202" style="position:absolute;left:150450;top:1702050;height:333375;width:685800;" filled="f" stroked="f" coordsize="21600,21600" o:gfxdata="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WWoaO1wAAAAUBAAAPAAAAAAAAAAEAIAAAACIAAABkcnMvZG93bnJldi54bWxQSwEC&#10;FAAUAAAACACHTuJAd9afCLwBAABlAwAADgAAAAAAAAABACAAAAAmAQAAZHJzL2Uyb0RvYy54bWxQ&#10;SwUGAAAAAAYABgBZAQAAVAUAAAAA&#10;">
                  <v:fill on="f" focussize="0,0"/>
                  <v:stroke on="f" weight="0.5pt"/>
                  <v:imagedata o:title=""/>
                  <o:lock v:ext="edit" aspectratio="f"/>
                  <v:textbox>
                    <w:txbxContent>
                      <w:p>
                        <w:pPr>
                          <w:pStyle w:val="23"/>
                          <w:spacing w:before="0" w:beforeAutospacing="0" w:after="0" w:afterAutospacing="0"/>
                          <w:jc w:val="center"/>
                        </w:pPr>
                        <w:r>
                          <w:rPr>
                            <w:rFonts w:hint="eastAsia" w:ascii="Times New Roman"/>
                            <w:sz w:val="21"/>
                            <w:szCs w:val="21"/>
                          </w:rPr>
                          <w:t>循环水</w:t>
                        </w:r>
                      </w:p>
                    </w:txbxContent>
                  </v:textbox>
                </v:shape>
                <v:shape id="_x0000_s1026" o:spid="_x0000_s1026" o:spt="32" type="#_x0000_t32" style="position:absolute;left:3170850;top:2456475;flip:y;height:172425;width:0;" filled="f" stroked="t" coordsize="21600,21600" o:gfxdata="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18rgNQAAAAFAQAADwAA&#10;AAAAAAABACAAAAAiAAAAZHJzL2Rvd25yZXYueG1sUEsBAhQAFAAAAAgAh07iQKOjWDUaAgAABgQA&#10;AA4AAAAAAAAAAQAgAAAAIwEAAGRycy9lMm9Eb2MueG1sUEsFBgAAAAAGAAYAWQEAAK8FAAAAAA==&#10;">
                  <v:fill on="f" focussize="0,0"/>
                  <v:stroke color="#000000" joinstyle="round" endarrow="open"/>
                  <v:imagedata o:title=""/>
                  <o:lock v:ext="edit" aspectratio="f"/>
                </v:shape>
                <v:line id="_x0000_s1026" o:spid="_x0000_s1026" o:spt="20" style="position:absolute;left:3170850;top:2628900;height:0;width:894080;" filled="f" stroked="t" coordsize="21600,21600" o:gfxdata="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wfX/VAAAABQEAAA8AAAAAAAAAAQAgAAAAIgAAAGRycy9k&#10;b3ducmV2LnhtbFBLAQIUABQAAAAIAIdO4kCB0654BQIAAPMDAAAOAAAAAAAAAAEAIAAAACQBAABk&#10;cnMvZTJvRG9jLnhtbFBLBQYAAAAABgAGAFkBAACbBQAAAAA=&#10;">
                  <v:fill on="f" focussize="0,0"/>
                  <v:stroke color="#000000" joinstyle="round"/>
                  <v:imagedata o:title=""/>
                  <o:lock v:ext="edit" aspectratio="f"/>
                </v:line>
                <v:line id="_x0000_s1026" o:spid="_x0000_s1026" o:spt="20" style="position:absolute;left:4093505;top:2456475;flip:y;height:172425;width:0;" filled="f" stroked="t" coordsize="21600,21600" o:gfxdata="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8Zy0dUAAAAFAQAADwAAAAAAAAABACAAAAAi&#10;AAAAZHJzL2Rvd25yZXYueG1sUEsBAhQAFAAAAAgAh07iQJ8xweQNAgAA/QMAAA4AAAAAAAAAAQAg&#10;AAAAJAEAAGRycy9lMm9Eb2MueG1sUEsFBgAAAAAGAAYAWQEAAKMFAAAAAA==&#10;">
                  <v:fill on="f" focussize="0,0"/>
                  <v:stroke color="#000000" joinstyle="round"/>
                  <v:imagedata o:title=""/>
                  <o:lock v:ext="edit" aspectratio="f"/>
                </v:line>
                <v:shape id="_x0000_s1026" o:spid="_x0000_s1026" o:spt="202" type="#_x0000_t202" style="position:absolute;left:3379130;top:2380275;height:333375;width:685800;" filled="f" stroked="f" coordsize="21600,21600" o:gfxdata="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lqGjtcAAAAFAQAADwAAAAAAAAABACAAAAAiAAAAZHJzL2Rvd25yZXYueG1s&#10;UEsBAhQAFAAAAAgAh07iQFi0HQjAAQAAZgMAAA4AAAAAAAAAAQAgAAAAJgEAAGRycy9lMm9Eb2Mu&#10;eG1sUEsFBgAAAAAGAAYAWQEAAFgFAAAAAA==&#10;">
                  <v:fill on="f" focussize="0,0"/>
                  <v:stroke on="f" weight="0.5pt"/>
                  <v:imagedata o:title=""/>
                  <o:lock v:ext="edit" aspectratio="f"/>
                  <v:textbox>
                    <w:txbxContent>
                      <w:p>
                        <w:pPr>
                          <w:pStyle w:val="23"/>
                          <w:spacing w:before="0" w:beforeAutospacing="0" w:after="0" w:afterAutospacing="0"/>
                          <w:jc w:val="center"/>
                        </w:pPr>
                        <w:r>
                          <w:rPr>
                            <w:rFonts w:hint="eastAsia"/>
                          </w:rPr>
                          <w:t>余热</w:t>
                        </w:r>
                      </w:p>
                    </w:txbxContent>
                  </v:textbox>
                </v:shape>
                <v:line id="_x0000_s1026" o:spid="_x0000_s1026" o:spt="20" style="position:absolute;left:4210050;top:2456475;height:342900;width:0;" filled="f" stroked="t" coordsize="21600,21600" o:gfxdata="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B9f9UAAAAFAQAADwAAAAAAAAABACAAAAAiAAAAZHJzL2Rv&#10;d25yZXYueG1sUEsBAhQAFAAAAAgAh07iQOx+hVMEAgAA8wMAAA4AAAAAAAAAAQAgAAAAJAEAAGRy&#10;cy9lMm9Eb2MueG1sUEsFBgAAAAAGAAYAWQEAAJoFAAAAAA==&#10;">
                  <v:fill on="f" focussize="0,0"/>
                  <v:stroke color="#000000" joinstyle="round"/>
                  <v:imagedata o:title=""/>
                  <o:lock v:ext="edit" aspectratio="f"/>
                </v:line>
                <v:line id="_x0000_s1026" o:spid="_x0000_s1026" o:spt="20" style="position:absolute;left:876300;top:2799375;flip:x;height:0;width:3333750;" filled="f" stroked="t" coordsize="21600,21600" o:gfxdata="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PGctHVAAAABQEAAA8AAAAAAAAAAQAgAAAAIgAA&#10;AGRycy9kb3ducmV2LnhtbFBLAQIUABQAAAAIAIdO4kDjwE8WCwIAAP0DAAAOAAAAAAAAAAEAIAAA&#10;ACQBAABkcnMvZTJvRG9jLnhtbFBLBQYAAAAABgAGAFkBAAChBQAAAAA=&#10;">
                  <v:fill on="f" focussize="0,0"/>
                  <v:stroke color="#000000" joinstyle="round"/>
                  <v:imagedata o:title=""/>
                  <o:lock v:ext="edit" aspectratio="f"/>
                </v:line>
                <v:shape id="_x0000_s1026" o:spid="_x0000_s1026" o:spt="32" type="#_x0000_t32" style="position:absolute;left:836250;top:2485050;flip:y;height:314325;width:0;" filled="f" stroked="t" coordsize="21600,21600" o:gfxdata="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NfK4DUAAAABQEAAA8AAAAAAAAA&#10;AQAgAAAAIgAAAGRycy9kb3ducmV2LnhtbFBLAQIUABQAAAAIAIdO4kB5nCXLFQIAAAUEAAAOAAAA&#10;AAAAAAEAIAAAACMBAABkcnMvZTJvRG9jLnhtbFBLBQYAAAAABgAGAFkBAACqBQAAAAA=&#10;">
                  <v:fill on="f" focussize="0,0"/>
                  <v:stroke color="#000000" joinstyle="round" endarrow="open"/>
                  <v:imagedata o:title=""/>
                  <o:lock v:ext="edit" aspectratio="f"/>
                </v:shape>
                <v:shape id="_x0000_s1026" o:spid="_x0000_s1026" o:spt="202" type="#_x0000_t202" style="position:absolute;left:1627800;top:2531700;height:333375;width:685800;" filled="f" stroked="f" coordsize="21600,21600" o:gfxdata="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WWoaO1wAAAAUBAAAPAAAAAAAAAAEAIAAAACIAAABkcnMvZG93bnJldi54bWxQ&#10;SwECFAAUAAAACACHTuJAr/u+t78BAABmAwAADgAAAAAAAAABACAAAAAmAQAAZHJzL2Uyb0RvYy54&#10;bWxQSwUGAAAAAAYABgBZAQAAVwUAAAAA&#10;">
                  <v:fill on="f" focussize="0,0"/>
                  <v:stroke on="f" weight="0.5pt"/>
                  <v:imagedata o:title=""/>
                  <o:lock v:ext="edit" aspectratio="f"/>
                  <v:textbox>
                    <w:txbxContent>
                      <w:p>
                        <w:pPr>
                          <w:pStyle w:val="23"/>
                          <w:spacing w:before="0" w:beforeAutospacing="0" w:after="0" w:afterAutospacing="0"/>
                          <w:jc w:val="center"/>
                        </w:pPr>
                        <w:r>
                          <w:rPr>
                            <w:rFonts w:hint="eastAsia"/>
                          </w:rPr>
                          <w:t>供热</w:t>
                        </w:r>
                      </w:p>
                    </w:txbxContent>
                  </v:textbox>
                </v:shape>
                <v:shape id="_x0000_s1026" o:spid="_x0000_s1026" o:spt="202" type="#_x0000_t202" style="position:absolute;left:2734650;top:3923325;height:333375;width:2780325;" filled="f" stroked="f" coordsize="21600,21600" o:gfxdata="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WWoaO1wAAAAUBAAAPAAAAAAAAAAEAIAAAACIAAABkcnMvZG93bnJldi54bWxQ&#10;SwECFAAUAAAACACHTuJA2wjpDr8BAABnAwAADgAAAAAAAAABACAAAAAmAQAAZHJzL2Uyb0RvYy54&#10;bWxQSwUGAAAAAAYABgBZAQAAVwUAAAAA&#10;">
                  <v:fill on="f" focussize="0,0"/>
                  <v:stroke on="f" weight="0.5pt"/>
                  <v:imagedata o:title=""/>
                  <o:lock v:ext="edit" aspectratio="f"/>
                  <v:textbox>
                    <w:txbxContent>
                      <w:p>
                        <w:r>
                          <w:t>G：废气 W：废水 N ：噪声 S：固废</w:t>
                        </w:r>
                      </w:p>
                      <w:p>
                        <w:pPr>
                          <w:pStyle w:val="23"/>
                          <w:spacing w:before="0" w:beforeAutospacing="0" w:after="0" w:afterAutospacing="0"/>
                          <w:jc w:val="center"/>
                        </w:pPr>
                      </w:p>
                    </w:txbxContent>
                  </v:textbox>
                </v:shape>
                <v:shape id="_x0000_s1026" o:spid="_x0000_s1026" o:spt="32" type="#_x0000_t32" style="position:absolute;left:1905000;top:312420;flip:y;height:209550;width:0;" filled="f" stroked="t" coordsize="21600,21600" o:gfxdata="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8kdgbVAAAABQEAAA8AAAAA&#10;AAAAAQAgAAAAIgAAAGRycy9kb3ducmV2LnhtbFBLAQIUABQAAAAIAIdO4kDBvlj5FwIAAAQEAAAO&#10;AAAAAAAAAAEAIAAAACQBAABkcnMvZTJvRG9jLnhtbFBLBQYAAAAABgAGAFkBAACtBQAAAAA=&#10;">
                  <v:fill on="f" focussize="0,0"/>
                  <v:stroke color="#000000" joinstyle="round" dashstyle="dash" endarrow="open"/>
                  <v:imagedata o:title=""/>
                  <o:lock v:ext="edit" aspectratio="f"/>
                </v:shape>
                <w10:wrap type="none"/>
                <w10:anchorlock/>
              </v:group>
            </w:pict>
          </mc:Fallback>
        </mc:AlternateContent>
      </w:r>
    </w:p>
    <w:p>
      <w:pPr>
        <w:pStyle w:val="2"/>
        <w:ind w:left="0" w:leftChars="0" w:firstLine="0" w:firstLineChars="0"/>
      </w:pPr>
      <w:r>
        <w:rPr>
          <w:rFonts w:hint="eastAsia"/>
          <w:bCs/>
          <w:sz w:val="24"/>
        </w:rPr>
        <w:t>多孔砖工艺流程图</w:t>
      </w:r>
    </w:p>
    <w:p>
      <w:pPr>
        <w:rPr>
          <w:b/>
          <w:bCs/>
        </w:rPr>
      </w:pPr>
      <w:r>
        <mc:AlternateContent>
          <mc:Choice Requires="wpc">
            <w:drawing>
              <wp:inline distT="0" distB="0" distL="114300" distR="114300">
                <wp:extent cx="5225415" cy="2152650"/>
                <wp:effectExtent l="0" t="0" r="0" b="0"/>
                <wp:docPr id="252" name="画布 2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7" name="文本框 237"/>
                        <wps:cNvSpPr txBox="1"/>
                        <wps:spPr>
                          <a:xfrm>
                            <a:off x="839470" y="474980"/>
                            <a:ext cx="561975" cy="26670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rPr>
                                <w:t>搅拌</w:t>
                              </w:r>
                            </w:p>
                          </w:txbxContent>
                        </wps:txbx>
                        <wps:bodyPr upright="1"/>
                      </wps:wsp>
                      <wps:wsp>
                        <wps:cNvPr id="238" name="直接箭头连接符 238"/>
                        <wps:cNvCnPr/>
                        <wps:spPr>
                          <a:xfrm>
                            <a:off x="1449070" y="619125"/>
                            <a:ext cx="333375" cy="0"/>
                          </a:xfrm>
                          <a:prstGeom prst="straightConnector1">
                            <a:avLst/>
                          </a:prstGeom>
                          <a:ln w="9525" cap="flat" cmpd="sng">
                            <a:solidFill>
                              <a:srgbClr val="000000"/>
                            </a:solidFill>
                            <a:prstDash val="solid"/>
                            <a:headEnd type="none" w="med" len="med"/>
                            <a:tailEnd type="arrow" w="med" len="med"/>
                          </a:ln>
                        </wps:spPr>
                        <wps:bodyPr/>
                      </wps:wsp>
                      <wps:wsp>
                        <wps:cNvPr id="239" name="直接箭头连接符 239"/>
                        <wps:cNvCnPr/>
                        <wps:spPr>
                          <a:xfrm>
                            <a:off x="2362200" y="619125"/>
                            <a:ext cx="333375" cy="635"/>
                          </a:xfrm>
                          <a:prstGeom prst="straightConnector1">
                            <a:avLst/>
                          </a:prstGeom>
                          <a:ln w="9525" cap="flat" cmpd="sng">
                            <a:solidFill>
                              <a:srgbClr val="000000"/>
                            </a:solidFill>
                            <a:prstDash val="solid"/>
                            <a:headEnd type="none" w="med" len="med"/>
                            <a:tailEnd type="arrow" w="med" len="med"/>
                          </a:ln>
                        </wps:spPr>
                        <wps:bodyPr/>
                      </wps:wsp>
                      <wps:wsp>
                        <wps:cNvPr id="240" name="文本框 240"/>
                        <wps:cNvSpPr txBox="1"/>
                        <wps:spPr>
                          <a:xfrm>
                            <a:off x="2695575" y="474980"/>
                            <a:ext cx="855345" cy="26670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pStyle w:val="23"/>
                                <w:spacing w:before="0" w:beforeAutospacing="0" w:after="0" w:afterAutospacing="0"/>
                                <w:jc w:val="center"/>
                              </w:pPr>
                              <w:r>
                                <w:rPr>
                                  <w:rFonts w:hint="eastAsia" w:hAnsi="Times New Roman" w:cs="Times New Roman"/>
                                  <w:sz w:val="21"/>
                                  <w:szCs w:val="21"/>
                                </w:rPr>
                                <w:t>挤压成型</w:t>
                              </w:r>
                            </w:p>
                          </w:txbxContent>
                        </wps:txbx>
                        <wps:bodyPr upright="1"/>
                      </wps:wsp>
                      <wps:wsp>
                        <wps:cNvPr id="241" name="直接箭头连接符 241"/>
                        <wps:cNvCnPr/>
                        <wps:spPr>
                          <a:xfrm>
                            <a:off x="1110615" y="752475"/>
                            <a:ext cx="635" cy="314325"/>
                          </a:xfrm>
                          <a:prstGeom prst="straightConnector1">
                            <a:avLst/>
                          </a:prstGeom>
                          <a:ln w="9525" cap="flat" cmpd="sng">
                            <a:solidFill>
                              <a:srgbClr val="000000"/>
                            </a:solidFill>
                            <a:prstDash val="dash"/>
                            <a:headEnd type="none" w="med" len="med"/>
                            <a:tailEnd type="arrow" w="med" len="med"/>
                          </a:ln>
                        </wps:spPr>
                        <wps:bodyPr/>
                      </wps:wsp>
                      <wps:wsp>
                        <wps:cNvPr id="242" name="文本框 242"/>
                        <wps:cNvSpPr txBox="1"/>
                        <wps:spPr>
                          <a:xfrm>
                            <a:off x="778510" y="1066800"/>
                            <a:ext cx="715010" cy="26670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pStyle w:val="23"/>
                                <w:spacing w:before="0" w:beforeAutospacing="0" w:after="0" w:afterAutospacing="0"/>
                                <w:jc w:val="center"/>
                                <w:rPr>
                                  <w:rFonts w:ascii="Times New Roman" w:hAnsi="Times New Roman" w:cs="Times New Roman"/>
                                </w:rPr>
                              </w:pPr>
                              <w:r>
                                <w:rPr>
                                  <w:rFonts w:ascii="Times New Roman" w:hAnsi="Times New Roman" w:cs="Times New Roman"/>
                                  <w:sz w:val="21"/>
                                  <w:szCs w:val="21"/>
                                </w:rPr>
                                <w:t>G、N</w:t>
                              </w:r>
                            </w:p>
                          </w:txbxContent>
                        </wps:txbx>
                        <wps:bodyPr upright="1"/>
                      </wps:wsp>
                      <wps:wsp>
                        <wps:cNvPr id="243" name="文本框 243"/>
                        <wps:cNvSpPr txBox="1"/>
                        <wps:spPr>
                          <a:xfrm>
                            <a:off x="2263140" y="1647825"/>
                            <a:ext cx="2125345" cy="333375"/>
                          </a:xfrm>
                          <a:prstGeom prst="rect">
                            <a:avLst/>
                          </a:prstGeom>
                          <a:solidFill>
                            <a:srgbClr val="FFFFFF"/>
                          </a:solidFill>
                          <a:ln w="6350">
                            <a:noFill/>
                          </a:ln>
                        </wps:spPr>
                        <wps:txbx>
                          <w:txbxContent>
                            <w:p>
                              <w:r>
                                <w:rPr>
                                  <w:rFonts w:hint="eastAsia"/>
                                </w:rPr>
                                <w:t>注：G：废气；S：固废；N：噪声</w:t>
                              </w:r>
                            </w:p>
                          </w:txbxContent>
                        </wps:txbx>
                        <wps:bodyPr upright="1"/>
                      </wps:wsp>
                      <wps:wsp>
                        <wps:cNvPr id="244" name="文本框 244"/>
                        <wps:cNvSpPr txBox="1"/>
                        <wps:spPr>
                          <a:xfrm>
                            <a:off x="100330" y="474980"/>
                            <a:ext cx="534670" cy="276225"/>
                          </a:xfrm>
                          <a:prstGeom prst="rect">
                            <a:avLst/>
                          </a:prstGeom>
                          <a:solidFill>
                            <a:srgbClr val="FFFFFF"/>
                          </a:solidFill>
                          <a:ln>
                            <a:noFill/>
                          </a:ln>
                        </wps:spPr>
                        <wps:txbx>
                          <w:txbxContent>
                            <w:p>
                              <w:r>
                                <w:rPr>
                                  <w:rFonts w:hint="eastAsia"/>
                                </w:rPr>
                                <w:t>原料</w:t>
                              </w:r>
                            </w:p>
                          </w:txbxContent>
                        </wps:txbx>
                        <wps:bodyPr upright="1"/>
                      </wps:wsp>
                      <wps:wsp>
                        <wps:cNvPr id="245" name="直接箭头连接符 245"/>
                        <wps:cNvCnPr/>
                        <wps:spPr>
                          <a:xfrm>
                            <a:off x="548005" y="626110"/>
                            <a:ext cx="333375" cy="0"/>
                          </a:xfrm>
                          <a:prstGeom prst="straightConnector1">
                            <a:avLst/>
                          </a:prstGeom>
                          <a:ln w="9525" cap="flat" cmpd="sng">
                            <a:solidFill>
                              <a:srgbClr val="000000"/>
                            </a:solidFill>
                            <a:prstDash val="solid"/>
                            <a:headEnd type="none" w="med" len="med"/>
                            <a:tailEnd type="arrow" w="med" len="med"/>
                          </a:ln>
                        </wps:spPr>
                        <wps:bodyPr/>
                      </wps:wsp>
                      <wps:wsp>
                        <wps:cNvPr id="246" name="文本框 246"/>
                        <wps:cNvSpPr txBox="1"/>
                        <wps:spPr>
                          <a:xfrm>
                            <a:off x="1782445" y="474980"/>
                            <a:ext cx="561975" cy="26670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rPr>
                                <w:t>输送</w:t>
                              </w:r>
                            </w:p>
                          </w:txbxContent>
                        </wps:txbx>
                        <wps:bodyPr upright="1"/>
                      </wps:wsp>
                      <wps:wsp>
                        <wps:cNvPr id="247" name="直接箭头连接符 247"/>
                        <wps:cNvCnPr/>
                        <wps:spPr>
                          <a:xfrm>
                            <a:off x="3550920" y="619760"/>
                            <a:ext cx="333375" cy="635"/>
                          </a:xfrm>
                          <a:prstGeom prst="straightConnector1">
                            <a:avLst/>
                          </a:prstGeom>
                          <a:ln w="9525" cap="flat" cmpd="sng">
                            <a:solidFill>
                              <a:srgbClr val="000000"/>
                            </a:solidFill>
                            <a:prstDash val="solid"/>
                            <a:headEnd type="none" w="med" len="med"/>
                            <a:tailEnd type="arrow" w="med" len="med"/>
                          </a:ln>
                        </wps:spPr>
                        <wps:bodyPr/>
                      </wps:wsp>
                      <wps:wsp>
                        <wps:cNvPr id="248" name="文本框 248"/>
                        <wps:cNvSpPr txBox="1"/>
                        <wps:spPr>
                          <a:xfrm>
                            <a:off x="3884295" y="474980"/>
                            <a:ext cx="561975" cy="26670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rPr>
                                <w:t>晾晒</w:t>
                              </w:r>
                            </w:p>
                          </w:txbxContent>
                        </wps:txbx>
                        <wps:bodyPr upright="1"/>
                      </wps:wsp>
                      <wps:wsp>
                        <wps:cNvPr id="249" name="直接箭头连接符 249"/>
                        <wps:cNvCnPr/>
                        <wps:spPr>
                          <a:xfrm>
                            <a:off x="4446270" y="620395"/>
                            <a:ext cx="333375" cy="635"/>
                          </a:xfrm>
                          <a:prstGeom prst="straightConnector1">
                            <a:avLst/>
                          </a:prstGeom>
                          <a:ln w="9525" cap="flat" cmpd="sng">
                            <a:solidFill>
                              <a:srgbClr val="000000"/>
                            </a:solidFill>
                            <a:prstDash val="solid"/>
                            <a:headEnd type="none" w="med" len="med"/>
                            <a:tailEnd type="arrow" w="med" len="med"/>
                          </a:ln>
                        </wps:spPr>
                        <wps:bodyPr/>
                      </wps:wsp>
                      <wps:wsp>
                        <wps:cNvPr id="250" name="直接箭头连接符 250"/>
                        <wps:cNvCnPr/>
                        <wps:spPr>
                          <a:xfrm>
                            <a:off x="3102610" y="752475"/>
                            <a:ext cx="635" cy="314325"/>
                          </a:xfrm>
                          <a:prstGeom prst="straightConnector1">
                            <a:avLst/>
                          </a:prstGeom>
                          <a:ln w="9525" cap="flat" cmpd="sng">
                            <a:solidFill>
                              <a:srgbClr val="000000"/>
                            </a:solidFill>
                            <a:prstDash val="dash"/>
                            <a:headEnd type="none" w="med" len="med"/>
                            <a:tailEnd type="arrow" w="med" len="med"/>
                          </a:ln>
                        </wps:spPr>
                        <wps:bodyPr/>
                      </wps:wsp>
                      <wps:wsp>
                        <wps:cNvPr id="251" name="文本框 251"/>
                        <wps:cNvSpPr txBox="1"/>
                        <wps:spPr>
                          <a:xfrm>
                            <a:off x="2817495" y="1066800"/>
                            <a:ext cx="733425" cy="26670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pStyle w:val="23"/>
                                <w:spacing w:before="0" w:beforeAutospacing="0" w:after="0" w:afterAutospacing="0"/>
                                <w:jc w:val="center"/>
                                <w:rPr>
                                  <w:rFonts w:ascii="Times New Roman" w:hAnsi="Times New Roman" w:cs="Times New Roman"/>
                                </w:rPr>
                              </w:pPr>
                              <w:r>
                                <w:rPr>
                                  <w:rFonts w:ascii="Times New Roman" w:hAnsi="Times New Roman" w:cs="Times New Roman"/>
                                  <w:sz w:val="21"/>
                                  <w:szCs w:val="21"/>
                                </w:rPr>
                                <w:t>S、N</w:t>
                              </w:r>
                            </w:p>
                          </w:txbxContent>
                        </wps:txbx>
                        <wps:bodyPr upright="1"/>
                      </wps:wsp>
                    </wpc:wpc>
                  </a:graphicData>
                </a:graphic>
              </wp:inline>
            </w:drawing>
          </mc:Choice>
          <mc:Fallback>
            <w:pict>
              <v:group id="_x0000_s1026" o:spid="_x0000_s1026" o:spt="203" style="height:169.5pt;width:411.45pt;" coordsize="5225415,2152650" editas="canvas" o:gfxdata="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">
                <o:lock v:ext="edit" aspectratio="f"/>
                <v:shape id="_x0000_s1026" o:spid="_x0000_s1026" style="position:absolute;left:0;top:0;height:2152650;width:5225415;" filled="f" stroked="f" coordsize="21600,21600" o:gfxdata="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">
                  <v:fill on="f" focussize="0,0"/>
                  <v:stroke on="f"/>
                  <v:imagedata o:title=""/>
                  <o:lock v:ext="edit" aspectratio="t"/>
                </v:shape>
                <v:shape id="_x0000_s1026" o:spid="_x0000_s1026" o:spt="202" type="#_x0000_t202" style="position:absolute;left:839470;top:474980;height:266700;width:561975;" fillcolor="#FFFFFF" filled="t" stroked="t" coordsize="21600,21600" o:gfxdata="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bh87+0wAAAAUBAAAPAAAAAAAA&#10;AAEAIAAAACIAAABkcnMvZG93bnJldi54bWxQSwECFAAUAAAACACHTuJAjwl8YxcCAABDBAAADgAA&#10;AAAAAAABACAAAAAiAQAAZHJzL2Uyb0RvYy54bWxQSwUGAAAAAAYABgBZAQAAqwUAAAAA&#10;">
                  <v:fill on="t" focussize="0,0"/>
                  <v:stroke weight="0.5pt" color="#000000" joinstyle="miter"/>
                  <v:imagedata o:title=""/>
                  <o:lock v:ext="edit" aspectratio="f"/>
                  <v:textbox>
                    <w:txbxContent>
                      <w:p>
                        <w:pPr>
                          <w:jc w:val="center"/>
                        </w:pPr>
                        <w:r>
                          <w:rPr>
                            <w:rFonts w:hint="eastAsia"/>
                          </w:rPr>
                          <w:t>搅拌</w:t>
                        </w:r>
                      </w:p>
                    </w:txbxContent>
                  </v:textbox>
                </v:shape>
                <v:shape id="_x0000_s1026" o:spid="_x0000_s1026" o:spt="32" type="#_x0000_t32" style="position:absolute;left:1449070;top:619125;height:0;width:333375;" filled="f" stroked="t" coordsize="21600,21600" o:gfxdata="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5ycEt1QAAAAUBAAAPAAAAAAAAAAEA&#10;IAAAACIAAABkcnMvZG93bnJldi54bWxQSwECFAAUAAAACACHTuJAlaSD6RICAAD7AwAADgAAAAAA&#10;AAABACAAAAAkAQAAZHJzL2Uyb0RvYy54bWxQSwUGAAAAAAYABgBZAQAAqAUAAAAA&#10;">
                  <v:fill on="f" focussize="0,0"/>
                  <v:stroke color="#000000" joinstyle="round" endarrow="open"/>
                  <v:imagedata o:title=""/>
                  <o:lock v:ext="edit" aspectratio="f"/>
                </v:shape>
                <v:shape id="_x0000_s1026" o:spid="_x0000_s1026" o:spt="32" type="#_x0000_t32" style="position:absolute;left:2362200;top:619125;height:635;width:333375;" filled="f" stroked="t" coordsize="21600,21600" o:gfxdata="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cnBLdUAAAAFAQAADwAAAAAAAAABACAA&#10;AAAiAAAAZHJzL2Rvd25yZXYueG1sUEsBAhQAFAAAAAgAh07iQBX958IQAgAA/QMAAA4AAAAAAAAA&#10;AQAgAAAAJAEAAGRycy9lMm9Eb2MueG1sUEsFBgAAAAAGAAYAWQEAAKYFAAAAAA==&#10;">
                  <v:fill on="f" focussize="0,0"/>
                  <v:stroke color="#000000" joinstyle="round" endarrow="open"/>
                  <v:imagedata o:title=""/>
                  <o:lock v:ext="edit" aspectratio="f"/>
                </v:shape>
                <v:shape id="_x0000_s1026" o:spid="_x0000_s1026" o:spt="202" type="#_x0000_t202" style="position:absolute;left:2695575;top:474980;height:266700;width:855345;" fillcolor="#FFFFFF" filled="t" stroked="t" coordsize="21600,21600" o:gfxdata="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bh87+0wAAAAUBAAAPAAAA&#10;AAAAAAEAIAAAACIAAABkcnMvZG93bnJldi54bWxQSwECFAAUAAAACACHTuJAvv+FXBoCAABEBAAA&#10;DgAAAAAAAAABACAAAAAiAQAAZHJzL2Uyb0RvYy54bWxQSwUGAAAAAAYABgBZAQAArgUAAAAA&#10;">
                  <v:fill on="t" focussize="0,0"/>
                  <v:stroke weight="0.5pt" color="#000000" joinstyle="miter"/>
                  <v:imagedata o:title=""/>
                  <o:lock v:ext="edit" aspectratio="f"/>
                  <v:textbox>
                    <w:txbxContent>
                      <w:p>
                        <w:pPr>
                          <w:pStyle w:val="23"/>
                          <w:spacing w:before="0" w:beforeAutospacing="0" w:after="0" w:afterAutospacing="0"/>
                          <w:jc w:val="center"/>
                        </w:pPr>
                        <w:r>
                          <w:rPr>
                            <w:rFonts w:hint="eastAsia" w:hAnsi="Times New Roman" w:cs="Times New Roman"/>
                            <w:sz w:val="21"/>
                            <w:szCs w:val="21"/>
                          </w:rPr>
                          <w:t>挤压成型</w:t>
                        </w:r>
                      </w:p>
                    </w:txbxContent>
                  </v:textbox>
                </v:shape>
                <v:shape id="_x0000_s1026" o:spid="_x0000_s1026" o:spt="32" type="#_x0000_t32" style="position:absolute;left:1110615;top:752475;height:314325;width:635;" filled="f" stroked="t" coordsize="21600,21600" o:gfxdata="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3c1z7VAAAABQEAAA8AAAAAAAAA&#10;AQAgAAAAIgAAAGRycy9kb3ducmV2LnhtbFBLAQIUABQAAAAIAIdO4kD8OvtgFAIAAPwDAAAOAAAA&#10;AAAAAAEAIAAAACQBAABkcnMvZTJvRG9jLnhtbFBLBQYAAAAABgAGAFkBAACqBQAAAAA=&#10;">
                  <v:fill on="f" focussize="0,0"/>
                  <v:stroke color="#000000" joinstyle="round" dashstyle="dash" endarrow="open"/>
                  <v:imagedata o:title=""/>
                  <o:lock v:ext="edit" aspectratio="f"/>
                </v:shape>
                <v:shape id="_x0000_s1026" o:spid="_x0000_s1026" o:spt="202" type="#_x0000_t202" style="position:absolute;left:778510;top:1066800;height:266700;width:715010;" fillcolor="#FFFFFF" filled="t" stroked="t" coordsize="21600,21600" o:gfxdata="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4fO/tMAAAAFAQAADwAAAAAAAAAB&#10;ACAAAAAiAAAAZHJzL2Rvd25yZXYueG1sUEsBAhQAFAAAAAgAh07iQGDMrIMVAgAARAQAAA4AAAAA&#10;AAAAAQAgAAAAIgEAAGRycy9lMm9Eb2MueG1sUEsFBgAAAAAGAAYAWQEAAKkFAAAAAA==&#10;">
                  <v:fill on="t" focussize="0,0"/>
                  <v:stroke weight="0.5pt" color="#000000" joinstyle="miter"/>
                  <v:imagedata o:title=""/>
                  <o:lock v:ext="edit" aspectratio="f"/>
                  <v:textbox>
                    <w:txbxContent>
                      <w:p>
                        <w:pPr>
                          <w:pStyle w:val="23"/>
                          <w:spacing w:before="0" w:beforeAutospacing="0" w:after="0" w:afterAutospacing="0"/>
                          <w:jc w:val="center"/>
                          <w:rPr>
                            <w:rFonts w:ascii="Times New Roman" w:hAnsi="Times New Roman" w:cs="Times New Roman"/>
                          </w:rPr>
                        </w:pPr>
                        <w:r>
                          <w:rPr>
                            <w:rFonts w:ascii="Times New Roman" w:hAnsi="Times New Roman" w:cs="Times New Roman"/>
                            <w:sz w:val="21"/>
                            <w:szCs w:val="21"/>
                          </w:rPr>
                          <w:t>G、N</w:t>
                        </w:r>
                      </w:p>
                    </w:txbxContent>
                  </v:textbox>
                </v:shape>
                <v:shape id="_x0000_s1026" o:spid="_x0000_s1026" o:spt="202" type="#_x0000_t202" style="position:absolute;left:2263140;top:1647825;height:333375;width:2125345;" fillcolor="#FFFFFF" filled="t" stroked="f" coordsize="21600,21600" o:gfxdata="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hp4Qt0gAAAAUBAAAPAAAAAAAAAAEAIAAAACIA&#10;AABkcnMvZG93bnJldi54bWxQSwECFAAUAAAACACHTuJAGQpqGtYBAACQAwAADgAAAAAAAAABACAA&#10;AAAhAQAAZHJzL2Uyb0RvYy54bWxQSwUGAAAAAAYABgBZAQAAaQUAAAAA&#10;">
                  <v:fill on="t" focussize="0,0"/>
                  <v:stroke on="f" weight="0.5pt"/>
                  <v:imagedata o:title=""/>
                  <o:lock v:ext="edit" aspectratio="f"/>
                  <v:textbox>
                    <w:txbxContent>
                      <w:p>
                        <w:r>
                          <w:rPr>
                            <w:rFonts w:hint="eastAsia"/>
                          </w:rPr>
                          <w:t>注：G：废气；S：固废；N：噪声</w:t>
                        </w:r>
                      </w:p>
                    </w:txbxContent>
                  </v:textbox>
                </v:shape>
                <v:shape id="_x0000_s1026" o:spid="_x0000_s1026" o:spt="202" type="#_x0000_t202" style="position:absolute;left:100330;top:474980;height:276225;width:534670;" fillcolor="#FFFFFF" filled="t" stroked="f" coordsize="21600,21600" o:gfxdata="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6YgC7VAAAABQEAAA8AAAAAAAAAAQAgAAAAIgAAAGRycy9k&#10;b3ducmV2LnhtbFBLAQIUABQAAAAIAIdO4kBZXE9EzAEAAIQDAAAOAAAAAAAAAAEAIAAAACQBAABk&#10;cnMvZTJvRG9jLnhtbFBLBQYAAAAABgAGAFkBAABiBQAAAAA=&#10;">
                  <v:fill on="t" focussize="0,0"/>
                  <v:stroke on="f"/>
                  <v:imagedata o:title=""/>
                  <o:lock v:ext="edit" aspectratio="f"/>
                  <v:textbox>
                    <w:txbxContent>
                      <w:p>
                        <w:r>
                          <w:rPr>
                            <w:rFonts w:hint="eastAsia"/>
                          </w:rPr>
                          <w:t>原料</w:t>
                        </w:r>
                      </w:p>
                    </w:txbxContent>
                  </v:textbox>
                </v:shape>
                <v:shape id="_x0000_s1026" o:spid="_x0000_s1026" o:spt="32" type="#_x0000_t32" style="position:absolute;left:548005;top:626110;height:0;width:333375;" filled="f" stroked="t" coordsize="21600,21600" o:gfxdata="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nJwS3VAAAABQEAAA8AAAAAAAAAAQAgAAAA&#10;IgAAAGRycy9kb3ducmV2LnhtbFBLAQIUABQAAAAIAIdO4kB1wD/kDgIAAPoDAAAOAAAAAAAAAAEA&#10;IAAAACQBAABkcnMvZTJvRG9jLnhtbFBLBQYAAAAABgAGAFkBAACkBQAAAAA=&#10;">
                  <v:fill on="f" focussize="0,0"/>
                  <v:stroke color="#000000" joinstyle="round" endarrow="open"/>
                  <v:imagedata o:title=""/>
                  <o:lock v:ext="edit" aspectratio="f"/>
                </v:shape>
                <v:shape id="_x0000_s1026" o:spid="_x0000_s1026" o:spt="202" type="#_x0000_t202" style="position:absolute;left:1782445;top:474980;height:266700;width:561975;" fillcolor="#FFFFFF" filled="t" stroked="t" coordsize="21600,21600" o:gfxdata="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uHzv7TAAAABQEAAA8AAAAA&#10;AAAAAQAgAAAAIgAAAGRycy9kb3ducmV2LnhtbFBLAQIUABQAAAAIAIdO4kDbFXg6GQIAAEQEAAAO&#10;AAAAAAAAAAEAIAAAACIBAABkcnMvZTJvRG9jLnhtbFBLBQYAAAAABgAGAFkBAACtBQAAAAA=&#10;">
                  <v:fill on="t" focussize="0,0"/>
                  <v:stroke weight="0.5pt" color="#000000" joinstyle="miter"/>
                  <v:imagedata o:title=""/>
                  <o:lock v:ext="edit" aspectratio="f"/>
                  <v:textbox>
                    <w:txbxContent>
                      <w:p>
                        <w:pPr>
                          <w:jc w:val="center"/>
                        </w:pPr>
                        <w:r>
                          <w:rPr>
                            <w:rFonts w:hint="eastAsia"/>
                          </w:rPr>
                          <w:t>输送</w:t>
                        </w:r>
                      </w:p>
                    </w:txbxContent>
                  </v:textbox>
                </v:shape>
                <v:shape id="_x0000_s1026" o:spid="_x0000_s1026" o:spt="32" type="#_x0000_t32" style="position:absolute;left:3550920;top:619760;height:635;width:333375;" filled="f" stroked="t" coordsize="21600,21600" o:gfxdata="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5ycEt1QAAAAUBAAAPAAAAAAAAAAEAIAAA&#10;ACIAAABkcnMvZG93bnJldi54bWxQSwECFAAUAAAACACHTuJAd877FQ8CAAD9AwAADgAAAAAAAAAB&#10;ACAAAAAkAQAAZHJzL2Uyb0RvYy54bWxQSwUGAAAAAAYABgBZAQAApQUAAAAA&#10;">
                  <v:fill on="f" focussize="0,0"/>
                  <v:stroke color="#000000" joinstyle="round" endarrow="open"/>
                  <v:imagedata o:title=""/>
                  <o:lock v:ext="edit" aspectratio="f"/>
                </v:shape>
                <v:shape id="_x0000_s1026" o:spid="_x0000_s1026" o:spt="202" type="#_x0000_t202" style="position:absolute;left:3884295;top:474980;height:266700;width:561975;" fillcolor="#FFFFFF" filled="t" stroked="t" coordsize="21600,21600" o:gfxdata="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uHzv7TAAAABQEAAA8AAAAA&#10;AAAAAQAgAAAAIgAAAGRycy9kb3ducmV2LnhtbFBLAQIUABQAAAAIAIdO4kBQ8cbRGQIAAEQEAAAO&#10;AAAAAAAAAAEAIAAAACIBAABkcnMvZTJvRG9jLnhtbFBLBQYAAAAABgAGAFkBAACtBQAAAAA=&#10;">
                  <v:fill on="t" focussize="0,0"/>
                  <v:stroke weight="0.5pt" color="#000000" joinstyle="miter"/>
                  <v:imagedata o:title=""/>
                  <o:lock v:ext="edit" aspectratio="f"/>
                  <v:textbox>
                    <w:txbxContent>
                      <w:p>
                        <w:pPr>
                          <w:jc w:val="center"/>
                        </w:pPr>
                        <w:r>
                          <w:rPr>
                            <w:rFonts w:hint="eastAsia"/>
                          </w:rPr>
                          <w:t>晾晒</w:t>
                        </w:r>
                      </w:p>
                    </w:txbxContent>
                  </v:textbox>
                </v:shape>
                <v:shape id="_x0000_s1026" o:spid="_x0000_s1026" o:spt="32" type="#_x0000_t32" style="position:absolute;left:4446270;top:620395;height:635;width:333375;" filled="f" stroked="t" coordsize="21600,21600" o:gfxdata="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cnBLdUAAAAFAQAADwAAAAAAAAAB&#10;ACAAAAAiAAAAZHJzL2Rvd25yZXYueG1sUEsBAhQAFAAAAAgAh07iQBKfAWETAgAA/QMAAA4AAAAA&#10;AAAAAQAgAAAAJAEAAGRycy9lMm9Eb2MueG1sUEsFBgAAAAAGAAYAWQEAAKkFAAAAAA==&#10;">
                  <v:fill on="f" focussize="0,0"/>
                  <v:stroke color="#000000" joinstyle="round" endarrow="open"/>
                  <v:imagedata o:title=""/>
                  <o:lock v:ext="edit" aspectratio="f"/>
                </v:shape>
                <v:shape id="_x0000_s1026" o:spid="_x0000_s1026" o:spt="32" type="#_x0000_t32" style="position:absolute;left:3102610;top:752475;height:314325;width:635;" filled="f" stroked="t" coordsize="21600,21600" o:gfxdata="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t3Nc+1QAAAAUBAAAPAAAAAAAA&#10;AAEAIAAAACIAAABkcnMvZG93bnJldi54bWxQSwECFAAUAAAACACHTuJAee3dNRUCAAD8AwAADgAA&#10;AAAAAAABACAAAAAkAQAAZHJzL2Uyb0RvYy54bWxQSwUGAAAAAAYABgBZAQAAqwUAAAAA&#10;">
                  <v:fill on="f" focussize="0,0"/>
                  <v:stroke color="#000000" joinstyle="round" dashstyle="dash" endarrow="open"/>
                  <v:imagedata o:title=""/>
                  <o:lock v:ext="edit" aspectratio="f"/>
                </v:shape>
                <v:shape id="_x0000_s1026" o:spid="_x0000_s1026" o:spt="202" type="#_x0000_t202" style="position:absolute;left:2817495;top:1066800;height:266700;width:733425;" fillcolor="#FFFFFF" filled="t" stroked="t" coordsize="21600,21600" o:gfxdata="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4fO/tMAAAAFAQAADwAAAAAA&#10;AAABACAAAAAiAAAAZHJzL2Rvd25yZXYueG1sUEsBAhQAFAAAAAgAh07iQKyXkwIYAgAARQQAAA4A&#10;AAAAAAAAAQAgAAAAIgEAAGRycy9lMm9Eb2MueG1sUEsFBgAAAAAGAAYAWQEAAKwFAAAAAA==&#10;">
                  <v:fill on="t" focussize="0,0"/>
                  <v:stroke weight="0.5pt" color="#000000" joinstyle="miter"/>
                  <v:imagedata o:title=""/>
                  <o:lock v:ext="edit" aspectratio="f"/>
                  <v:textbox>
                    <w:txbxContent>
                      <w:p>
                        <w:pPr>
                          <w:pStyle w:val="23"/>
                          <w:spacing w:before="0" w:beforeAutospacing="0" w:after="0" w:afterAutospacing="0"/>
                          <w:jc w:val="center"/>
                          <w:rPr>
                            <w:rFonts w:ascii="Times New Roman" w:hAnsi="Times New Roman" w:cs="Times New Roman"/>
                          </w:rPr>
                        </w:pPr>
                        <w:r>
                          <w:rPr>
                            <w:rFonts w:ascii="Times New Roman" w:hAnsi="Times New Roman" w:cs="Times New Roman"/>
                            <w:sz w:val="21"/>
                            <w:szCs w:val="21"/>
                          </w:rPr>
                          <w:t>S、N</w:t>
                        </w:r>
                      </w:p>
                    </w:txbxContent>
                  </v:textbox>
                </v:shape>
                <w10:wrap type="none"/>
                <w10:anchorlock/>
              </v:group>
            </w:pict>
          </mc:Fallback>
        </mc:AlternateContent>
      </w:r>
    </w:p>
    <w:p>
      <w:pPr>
        <w:pStyle w:val="2"/>
        <w:ind w:left="0" w:leftChars="0" w:firstLine="0" w:firstLineChars="0"/>
      </w:pPr>
    </w:p>
    <w:p>
      <w:pPr>
        <w:spacing w:line="360" w:lineRule="auto"/>
        <w:ind w:firstLine="472" w:firstLineChars="196"/>
        <w:jc w:val="center"/>
        <w:rPr>
          <w:b/>
          <w:color w:val="auto"/>
          <w:sz w:val="24"/>
        </w:rPr>
      </w:pPr>
      <w:r>
        <w:rPr>
          <w:b/>
          <w:color w:val="auto"/>
          <w:sz w:val="24"/>
        </w:rPr>
        <w:t>图3.5-1 工艺流程及产污环节示意图</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eastAsia"/>
          <w:b/>
          <w:bCs/>
          <w:color w:val="000000" w:themeColor="text1"/>
          <w:szCs w:val="28"/>
          <w:lang w:eastAsia="zh-CN"/>
          <w14:textFill>
            <w14:solidFill>
              <w14:schemeClr w14:val="tx1"/>
            </w14:solidFill>
          </w14:textFill>
        </w:rPr>
      </w:pPr>
      <w:r>
        <w:rPr>
          <w:rFonts w:hint="eastAsia"/>
          <w:b/>
          <w:bCs/>
          <w:color w:val="000000" w:themeColor="text1"/>
          <w:szCs w:val="28"/>
          <w14:textFill>
            <w14:solidFill>
              <w14:schemeClr w14:val="tx1"/>
            </w14:solidFill>
          </w14:textFill>
        </w:rPr>
        <w:t>生产工艺流程</w:t>
      </w:r>
      <w:r>
        <w:rPr>
          <w:rFonts w:hint="eastAsia"/>
          <w:b/>
          <w:bCs/>
          <w:color w:val="000000" w:themeColor="text1"/>
          <w:szCs w:val="28"/>
          <w:lang w:eastAsia="zh-CN"/>
          <w14:textFill>
            <w14:solidFill>
              <w14:schemeClr w14:val="tx1"/>
            </w14:solidFill>
          </w14:textFill>
        </w:rPr>
        <w:t>简述：</w:t>
      </w:r>
    </w:p>
    <w:p>
      <w:pPr>
        <w:tabs>
          <w:tab w:val="left" w:pos="1305"/>
        </w:tabs>
        <w:spacing w:line="360" w:lineRule="auto"/>
        <w:ind w:firstLine="560" w:firstLineChars="200"/>
        <w:rPr>
          <w:rFonts w:hint="eastAsia"/>
          <w:color w:val="000000" w:themeColor="text1"/>
          <w:szCs w:val="28"/>
          <w:lang w:eastAsia="zh-CN"/>
          <w14:textFill>
            <w14:solidFill>
              <w14:schemeClr w14:val="tx1"/>
            </w14:solidFill>
          </w14:textFill>
        </w:rPr>
      </w:pPr>
      <w:bookmarkStart w:id="86" w:name="_Toc513194935"/>
      <w:bookmarkStart w:id="87" w:name="_Toc2002155"/>
      <w:bookmarkStart w:id="88" w:name="_Toc498693821"/>
      <w:bookmarkStart w:id="89" w:name="_Toc498854169"/>
      <w:r>
        <w:rPr>
          <w:rFonts w:hint="eastAsia"/>
          <w:color w:val="000000" w:themeColor="text1"/>
          <w:szCs w:val="28"/>
          <w:lang w:eastAsia="zh-CN"/>
          <w14:textFill>
            <w14:solidFill>
              <w14:schemeClr w14:val="tx1"/>
            </w14:solidFill>
          </w14:textFill>
        </w:rPr>
        <w:t>1、原料制备</w:t>
      </w:r>
    </w:p>
    <w:p>
      <w:pPr>
        <w:tabs>
          <w:tab w:val="left" w:pos="1305"/>
        </w:tabs>
        <w:spacing w:line="360" w:lineRule="auto"/>
        <w:ind w:firstLine="560" w:firstLineChars="200"/>
        <w:rPr>
          <w:rFonts w:hint="eastAsia"/>
          <w:color w:val="000000" w:themeColor="text1"/>
          <w:szCs w:val="28"/>
          <w:lang w:eastAsia="zh-CN"/>
          <w14:textFill>
            <w14:solidFill>
              <w14:schemeClr w14:val="tx1"/>
            </w14:solidFill>
          </w14:textFill>
        </w:rPr>
      </w:pPr>
      <w:r>
        <w:rPr>
          <w:rFonts w:hint="eastAsia"/>
          <w:color w:val="000000" w:themeColor="text1"/>
          <w:szCs w:val="28"/>
          <w:lang w:eastAsia="zh-CN"/>
          <w14:textFill>
            <w14:solidFill>
              <w14:schemeClr w14:val="tx1"/>
            </w14:solidFill>
          </w14:textFill>
        </w:rPr>
        <w:t>本项目的煤矸石由汽车直接运至原料堆场；由装载机把煤矸石直接铲至调节式粉碎机，均匀地破碎对料，然后进入搅拌机加水搅拌。</w:t>
      </w:r>
    </w:p>
    <w:p>
      <w:pPr>
        <w:tabs>
          <w:tab w:val="left" w:pos="1305"/>
        </w:tabs>
        <w:spacing w:line="360" w:lineRule="auto"/>
        <w:ind w:firstLine="560" w:firstLineChars="200"/>
        <w:rPr>
          <w:rFonts w:hint="eastAsia"/>
          <w:color w:val="000000" w:themeColor="text1"/>
          <w:szCs w:val="28"/>
          <w:lang w:eastAsia="zh-CN"/>
          <w14:textFill>
            <w14:solidFill>
              <w14:schemeClr w14:val="tx1"/>
            </w14:solidFill>
          </w14:textFill>
        </w:rPr>
      </w:pPr>
      <w:r>
        <w:rPr>
          <w:rFonts w:hint="eastAsia"/>
          <w:color w:val="000000" w:themeColor="text1"/>
          <w:szCs w:val="28"/>
          <w:lang w:eastAsia="zh-CN"/>
          <w14:textFill>
            <w14:solidFill>
              <w14:schemeClr w14:val="tx1"/>
            </w14:solidFill>
          </w14:textFill>
        </w:rPr>
        <w:t>2、陈化处理</w:t>
      </w:r>
    </w:p>
    <w:p>
      <w:pPr>
        <w:tabs>
          <w:tab w:val="left" w:pos="1305"/>
        </w:tabs>
        <w:spacing w:line="360" w:lineRule="auto"/>
        <w:ind w:firstLine="560" w:firstLineChars="200"/>
        <w:rPr>
          <w:rFonts w:hint="eastAsia"/>
          <w:color w:val="000000" w:themeColor="text1"/>
          <w:szCs w:val="28"/>
          <w:lang w:eastAsia="zh-CN"/>
          <w14:textFill>
            <w14:solidFill>
              <w14:schemeClr w14:val="tx1"/>
            </w14:solidFill>
          </w14:textFill>
        </w:rPr>
      </w:pPr>
      <w:r>
        <w:rPr>
          <w:rFonts w:hint="eastAsia"/>
          <w:color w:val="000000" w:themeColor="text1"/>
          <w:szCs w:val="28"/>
          <w:lang w:eastAsia="zh-CN"/>
          <w14:textFill>
            <w14:solidFill>
              <w14:schemeClr w14:val="tx1"/>
            </w14:solidFill>
          </w14:textFill>
        </w:rPr>
        <w:t>混合料经双轴搅拌机处理后，通过传输带运到陈化库顶部的可逆布料机上，将物料按一定的规律均匀地对存到陈化库中，物料的陈化时间应不小于72小时。陈化的作用是使原料中的水分均化程度提高，原料颗粒表面和内部性能更加均匀，更趋一致, 颗粒变得容易疏解，物料的成型性能得到提离。</w:t>
      </w:r>
    </w:p>
    <w:p>
      <w:pPr>
        <w:tabs>
          <w:tab w:val="left" w:pos="1305"/>
        </w:tabs>
        <w:spacing w:line="360" w:lineRule="auto"/>
        <w:ind w:firstLine="560" w:firstLineChars="200"/>
        <w:rPr>
          <w:rFonts w:hint="eastAsia"/>
          <w:color w:val="000000" w:themeColor="text1"/>
          <w:szCs w:val="28"/>
          <w:lang w:eastAsia="zh-CN"/>
          <w14:textFill>
            <w14:solidFill>
              <w14:schemeClr w14:val="tx1"/>
            </w14:solidFill>
          </w14:textFill>
        </w:rPr>
      </w:pPr>
      <w:r>
        <w:rPr>
          <w:rFonts w:hint="eastAsia"/>
          <w:color w:val="000000" w:themeColor="text1"/>
          <w:szCs w:val="28"/>
          <w:lang w:eastAsia="zh-CN"/>
          <w14:textFill>
            <w14:solidFill>
              <w14:schemeClr w14:val="tx1"/>
            </w14:solidFill>
          </w14:textFill>
        </w:rPr>
        <w:t>3、成型及码坯</w:t>
      </w:r>
    </w:p>
    <w:p>
      <w:pPr>
        <w:tabs>
          <w:tab w:val="left" w:pos="1305"/>
        </w:tabs>
        <w:spacing w:line="360" w:lineRule="auto"/>
        <w:ind w:firstLine="560" w:firstLineChars="200"/>
        <w:rPr>
          <w:rFonts w:hint="eastAsia"/>
          <w:color w:val="000000" w:themeColor="text1"/>
          <w:szCs w:val="28"/>
          <w:lang w:eastAsia="zh-CN"/>
          <w14:textFill>
            <w14:solidFill>
              <w14:schemeClr w14:val="tx1"/>
            </w14:solidFill>
          </w14:textFill>
        </w:rPr>
      </w:pPr>
      <w:r>
        <w:rPr>
          <w:rFonts w:hint="eastAsia"/>
          <w:color w:val="000000" w:themeColor="text1"/>
          <w:szCs w:val="28"/>
          <w:lang w:eastAsia="zh-CN"/>
          <w14:textFill>
            <w14:solidFill>
              <w14:schemeClr w14:val="tx1"/>
            </w14:solidFill>
          </w14:textFill>
        </w:rPr>
        <w:t>经过陈化的混合料，由装载机运到箱式给料机，由传输带进入双轴搅拌机进进行加水再次混合搅拌，其水分控制在16~19%，然后经传送带进入对辊挤出机进行挤出成型，挤出的泥条需要用一定温度的热水进行保温处理，热源由隧道窑提供，此部分水经沉淀处理后循环使用，定期补充，挤出成型后经码坯，将砖坯放到窑床上脱水，废下脚料运回到搅拌机再次使用。</w:t>
      </w:r>
    </w:p>
    <w:p>
      <w:pPr>
        <w:tabs>
          <w:tab w:val="left" w:pos="1305"/>
        </w:tabs>
        <w:spacing w:line="360" w:lineRule="auto"/>
        <w:ind w:firstLine="560" w:firstLineChars="200"/>
        <w:rPr>
          <w:rFonts w:hint="eastAsia"/>
          <w:color w:val="000000" w:themeColor="text1"/>
          <w:szCs w:val="28"/>
          <w:lang w:eastAsia="zh-CN"/>
          <w14:textFill>
            <w14:solidFill>
              <w14:schemeClr w14:val="tx1"/>
            </w14:solidFill>
          </w14:textFill>
        </w:rPr>
      </w:pPr>
      <w:r>
        <w:rPr>
          <w:rFonts w:hint="eastAsia"/>
          <w:color w:val="000000" w:themeColor="text1"/>
          <w:szCs w:val="28"/>
          <w:lang w:eastAsia="zh-CN"/>
          <w14:textFill>
            <w14:solidFill>
              <w14:schemeClr w14:val="tx1"/>
            </w14:solidFill>
          </w14:textFill>
        </w:rPr>
        <w:t>4、入窑焙烧</w:t>
      </w:r>
    </w:p>
    <w:p>
      <w:pPr>
        <w:tabs>
          <w:tab w:val="left" w:pos="1305"/>
        </w:tabs>
        <w:spacing w:line="360" w:lineRule="auto"/>
        <w:ind w:firstLine="560" w:firstLineChars="200"/>
        <w:rPr>
          <w:rFonts w:hint="eastAsia"/>
          <w:color w:val="000000" w:themeColor="text1"/>
          <w:szCs w:val="28"/>
          <w:lang w:eastAsia="zh-CN"/>
          <w14:textFill>
            <w14:solidFill>
              <w14:schemeClr w14:val="tx1"/>
            </w14:solidFill>
          </w14:textFill>
        </w:rPr>
      </w:pPr>
      <w:r>
        <w:rPr>
          <w:rFonts w:hint="eastAsia"/>
          <w:color w:val="000000" w:themeColor="text1"/>
          <w:szCs w:val="28"/>
          <w:lang w:eastAsia="zh-CN"/>
          <w14:textFill>
            <w14:solidFill>
              <w14:schemeClr w14:val="tx1"/>
            </w14:solidFill>
          </w14:textFill>
        </w:rPr>
        <w:t>脱水后的砖直接进入焙烧隧道焙烧，经过预热、干燥、高温、冷却等工序制成成品。热源来自于砖坯内煤矸石中残留的碳燃烧宋来满足制品烧成的要。焙烧温度控制在950度至1000度之间。多余热量经送热调节系统换出，用于砖坯脱水。焙烧后产生废气抽出送给烘干窑，利用废气的余热将砖坯烘干，焙烧周期为24小时。</w:t>
      </w:r>
    </w:p>
    <w:p>
      <w:pPr>
        <w:tabs>
          <w:tab w:val="left" w:pos="1305"/>
        </w:tabs>
        <w:spacing w:line="360" w:lineRule="auto"/>
        <w:ind w:firstLine="560" w:firstLineChars="200"/>
        <w:rPr>
          <w:rFonts w:hint="eastAsia"/>
          <w:color w:val="000000" w:themeColor="text1"/>
          <w:szCs w:val="28"/>
          <w:lang w:eastAsia="zh-CN"/>
          <w14:textFill>
            <w14:solidFill>
              <w14:schemeClr w14:val="tx1"/>
            </w14:solidFill>
          </w14:textFill>
        </w:rPr>
      </w:pPr>
      <w:r>
        <w:rPr>
          <w:rFonts w:hint="eastAsia"/>
          <w:color w:val="000000" w:themeColor="text1"/>
          <w:szCs w:val="28"/>
          <w:lang w:eastAsia="zh-CN"/>
          <w14:textFill>
            <w14:solidFill>
              <w14:schemeClr w14:val="tx1"/>
            </w14:solidFill>
          </w14:textFill>
        </w:rPr>
        <w:t>隧道窑设有排烟脱硫除尘系统、循环系统、余热系统、冷却系统等构成，帘内设有自动监控系统，干燥、烧结时的热工参数稳定，保证了烧成质量。</w:t>
      </w:r>
    </w:p>
    <w:p>
      <w:pPr>
        <w:tabs>
          <w:tab w:val="left" w:pos="1305"/>
        </w:tabs>
        <w:spacing w:line="360" w:lineRule="auto"/>
        <w:ind w:firstLine="560" w:firstLineChars="200"/>
        <w:rPr>
          <w:rFonts w:hint="eastAsia"/>
          <w:color w:val="000000" w:themeColor="text1"/>
          <w:szCs w:val="28"/>
          <w:lang w:eastAsia="zh-CN"/>
          <w14:textFill>
            <w14:solidFill>
              <w14:schemeClr w14:val="tx1"/>
            </w14:solidFill>
          </w14:textFill>
        </w:rPr>
      </w:pPr>
      <w:r>
        <w:rPr>
          <w:rFonts w:hint="eastAsia"/>
          <w:color w:val="000000" w:themeColor="text1"/>
          <w:szCs w:val="28"/>
          <w:lang w:eastAsia="zh-CN"/>
          <w14:textFill>
            <w14:solidFill>
              <w14:schemeClr w14:val="tx1"/>
            </w14:solidFill>
          </w14:textFill>
        </w:rPr>
        <w:t>5、成品检验与堆放</w:t>
      </w:r>
    </w:p>
    <w:p>
      <w:pPr>
        <w:tabs>
          <w:tab w:val="left" w:pos="1305"/>
        </w:tabs>
        <w:spacing w:line="360" w:lineRule="auto"/>
        <w:ind w:firstLine="560" w:firstLineChars="200"/>
        <w:rPr>
          <w:rFonts w:hint="eastAsia"/>
          <w:color w:val="000000" w:themeColor="text1"/>
          <w:szCs w:val="28"/>
          <w:lang w:eastAsia="zh-CN"/>
          <w14:textFill>
            <w14:solidFill>
              <w14:schemeClr w14:val="tx1"/>
            </w14:solidFill>
          </w14:textFill>
        </w:rPr>
      </w:pPr>
      <w:r>
        <w:rPr>
          <w:rFonts w:hint="eastAsia"/>
          <w:color w:val="000000" w:themeColor="text1"/>
          <w:szCs w:val="28"/>
          <w:lang w:eastAsia="zh-CN"/>
          <w14:textFill>
            <w14:solidFill>
              <w14:schemeClr w14:val="tx1"/>
            </w14:solidFill>
          </w14:textFill>
        </w:rPr>
        <w:t>烧结后的产品由窑车运转系统送至卸车位，由人工将成品从窑车上卸下，按制品外观质量分等码放到成品堆场。不合格产品直接进入第一步的粉碎机进行粉碎重新加工。</w:t>
      </w:r>
    </w:p>
    <w:p>
      <w:pPr>
        <w:spacing w:line="360" w:lineRule="auto"/>
        <w:outlineLvl w:val="1"/>
        <w:rPr>
          <w:b/>
          <w:sz w:val="30"/>
          <w:szCs w:val="30"/>
        </w:rPr>
      </w:pPr>
      <w:bookmarkStart w:id="90" w:name="_Toc10742"/>
      <w:r>
        <w:rPr>
          <w:b/>
          <w:sz w:val="30"/>
          <w:szCs w:val="30"/>
        </w:rPr>
        <w:t>3.6 生产制度及劳动定员</w:t>
      </w:r>
      <w:bookmarkEnd w:id="86"/>
      <w:bookmarkEnd w:id="87"/>
      <w:bookmarkEnd w:id="88"/>
      <w:bookmarkEnd w:id="89"/>
      <w:bookmarkEnd w:id="90"/>
    </w:p>
    <w:p>
      <w:pPr>
        <w:tabs>
          <w:tab w:val="left" w:pos="1305"/>
        </w:tabs>
        <w:spacing w:line="360" w:lineRule="auto"/>
        <w:ind w:firstLine="560" w:firstLineChars="200"/>
        <w:rPr>
          <w:color w:val="000000" w:themeColor="text1"/>
          <w:szCs w:val="28"/>
          <w14:textFill>
            <w14:solidFill>
              <w14:schemeClr w14:val="tx1"/>
            </w14:solidFill>
          </w14:textFill>
        </w:rPr>
      </w:pPr>
      <w:bookmarkStart w:id="91" w:name="_Toc498693822"/>
      <w:bookmarkStart w:id="92" w:name="_Toc498854170"/>
      <w:r>
        <w:rPr>
          <w:color w:val="000000" w:themeColor="text1"/>
          <w:szCs w:val="28"/>
          <w14:textFill>
            <w14:solidFill>
              <w14:schemeClr w14:val="tx1"/>
            </w14:solidFill>
          </w14:textFill>
        </w:rPr>
        <w:t>项目劳动定员</w:t>
      </w:r>
      <w:r>
        <w:rPr>
          <w:rFonts w:hint="eastAsia"/>
          <w:color w:val="000000" w:themeColor="text1"/>
          <w:szCs w:val="28"/>
          <w:lang w:val="en-US" w:eastAsia="zh-CN"/>
          <w14:textFill>
            <w14:solidFill>
              <w14:schemeClr w14:val="tx1"/>
            </w14:solidFill>
          </w14:textFill>
        </w:rPr>
        <w:t>16</w:t>
      </w:r>
      <w:r>
        <w:rPr>
          <w:color w:val="000000" w:themeColor="text1"/>
          <w:szCs w:val="28"/>
          <w14:textFill>
            <w14:solidFill>
              <w14:schemeClr w14:val="tx1"/>
            </w14:solidFill>
          </w14:textFill>
        </w:rPr>
        <w:t>人，年生产时间为</w:t>
      </w:r>
      <w:r>
        <w:rPr>
          <w:rFonts w:hint="eastAsia"/>
          <w:color w:val="000000" w:themeColor="text1"/>
          <w:szCs w:val="28"/>
          <w:lang w:val="en-US" w:eastAsia="zh-CN"/>
          <w14:textFill>
            <w14:solidFill>
              <w14:schemeClr w14:val="tx1"/>
            </w14:solidFill>
          </w14:textFill>
        </w:rPr>
        <w:t>300</w:t>
      </w:r>
      <w:r>
        <w:rPr>
          <w:color w:val="000000" w:themeColor="text1"/>
          <w:szCs w:val="28"/>
          <w14:textFill>
            <w14:solidFill>
              <w14:schemeClr w14:val="tx1"/>
            </w14:solidFill>
          </w14:textFill>
        </w:rPr>
        <w:t>天，</w:t>
      </w:r>
      <w:r>
        <w:rPr>
          <w:rFonts w:hint="eastAsia"/>
          <w:color w:val="000000" w:themeColor="text1"/>
          <w:szCs w:val="28"/>
          <w:lang w:val="en-US" w:eastAsia="zh-CN"/>
          <w14:textFill>
            <w14:solidFill>
              <w14:schemeClr w14:val="tx1"/>
            </w14:solidFill>
          </w14:textFill>
        </w:rPr>
        <w:t>三</w:t>
      </w:r>
      <w:r>
        <w:rPr>
          <w:rFonts w:hint="eastAsia"/>
          <w:color w:val="000000" w:themeColor="text1"/>
          <w:szCs w:val="28"/>
          <w:lang w:eastAsia="zh-CN"/>
          <w14:textFill>
            <w14:solidFill>
              <w14:schemeClr w14:val="tx1"/>
            </w14:solidFill>
          </w14:textFill>
        </w:rPr>
        <w:t>班制，</w:t>
      </w:r>
      <w:r>
        <w:rPr>
          <w:rFonts w:hint="eastAsia"/>
          <w:color w:val="000000" w:themeColor="text1"/>
          <w:szCs w:val="28"/>
          <w14:textFill>
            <w14:solidFill>
              <w14:schemeClr w14:val="tx1"/>
            </w14:solidFill>
          </w14:textFill>
        </w:rPr>
        <w:t>每</w:t>
      </w:r>
      <w:r>
        <w:rPr>
          <w:rFonts w:hint="eastAsia"/>
          <w:color w:val="000000" w:themeColor="text1"/>
          <w:szCs w:val="28"/>
          <w:lang w:eastAsia="zh-CN"/>
          <w14:textFill>
            <w14:solidFill>
              <w14:schemeClr w14:val="tx1"/>
            </w14:solidFill>
          </w14:textFill>
        </w:rPr>
        <w:t>班</w:t>
      </w:r>
      <w:r>
        <w:rPr>
          <w:color w:val="000000" w:themeColor="text1"/>
          <w:szCs w:val="28"/>
          <w14:textFill>
            <w14:solidFill>
              <w14:schemeClr w14:val="tx1"/>
            </w14:solidFill>
          </w14:textFill>
        </w:rPr>
        <w:t>工作</w:t>
      </w:r>
      <w:r>
        <w:rPr>
          <w:rFonts w:hint="eastAsia"/>
          <w:color w:val="000000" w:themeColor="text1"/>
          <w:szCs w:val="28"/>
          <w:lang w:val="en-US" w:eastAsia="zh-CN"/>
          <w14:textFill>
            <w14:solidFill>
              <w14:schemeClr w14:val="tx1"/>
            </w14:solidFill>
          </w14:textFill>
        </w:rPr>
        <w:t>8</w:t>
      </w:r>
      <w:r>
        <w:rPr>
          <w:rFonts w:hint="eastAsia"/>
          <w:color w:val="000000" w:themeColor="text1"/>
          <w:szCs w:val="28"/>
          <w14:textFill>
            <w14:solidFill>
              <w14:schemeClr w14:val="tx1"/>
            </w14:solidFill>
          </w14:textFill>
        </w:rPr>
        <w:t>h</w:t>
      </w:r>
      <w:r>
        <w:rPr>
          <w:color w:val="000000" w:themeColor="text1"/>
          <w:szCs w:val="28"/>
          <w14:textFill>
            <w14:solidFill>
              <w14:schemeClr w14:val="tx1"/>
            </w14:solidFill>
          </w14:textFill>
        </w:rPr>
        <w:t>。</w:t>
      </w:r>
    </w:p>
    <w:p>
      <w:pPr>
        <w:spacing w:line="360" w:lineRule="auto"/>
        <w:outlineLvl w:val="1"/>
        <w:rPr>
          <w:b/>
          <w:sz w:val="30"/>
          <w:szCs w:val="30"/>
        </w:rPr>
      </w:pPr>
      <w:bookmarkStart w:id="93" w:name="_Toc2002156"/>
      <w:bookmarkStart w:id="94" w:name="_Toc513194936"/>
      <w:bookmarkStart w:id="95" w:name="_Toc20903"/>
      <w:r>
        <w:rPr>
          <w:b/>
          <w:sz w:val="30"/>
          <w:szCs w:val="30"/>
        </w:rPr>
        <w:t>3.7 能源消耗</w:t>
      </w:r>
      <w:bookmarkEnd w:id="91"/>
      <w:bookmarkEnd w:id="92"/>
      <w:bookmarkEnd w:id="93"/>
      <w:bookmarkEnd w:id="94"/>
      <w:bookmarkEnd w:id="95"/>
    </w:p>
    <w:p>
      <w:pPr>
        <w:tabs>
          <w:tab w:val="left" w:pos="1305"/>
        </w:tabs>
        <w:spacing w:line="360" w:lineRule="auto"/>
        <w:ind w:firstLine="562" w:firstLineChars="200"/>
        <w:outlineLvl w:val="2"/>
        <w:rPr>
          <w:b/>
          <w:szCs w:val="28"/>
        </w:rPr>
      </w:pPr>
      <w:bookmarkStart w:id="96" w:name="_Toc6035691"/>
      <w:bookmarkStart w:id="97" w:name="_Toc517854783"/>
      <w:bookmarkStart w:id="98" w:name="_Toc31340"/>
      <w:bookmarkStart w:id="99" w:name="_Toc513194937"/>
      <w:bookmarkStart w:id="100" w:name="_Toc498855549"/>
      <w:bookmarkStart w:id="101" w:name="_Toc2002157"/>
      <w:bookmarkStart w:id="102" w:name="_Toc501361245"/>
      <w:bookmarkStart w:id="103" w:name="_Toc502842098"/>
      <w:bookmarkStart w:id="104" w:name="_Toc523498903"/>
      <w:bookmarkStart w:id="105" w:name="_Toc522352783"/>
      <w:r>
        <w:rPr>
          <w:b/>
          <w:szCs w:val="28"/>
        </w:rPr>
        <w:t>供电</w:t>
      </w:r>
      <w:bookmarkEnd w:id="96"/>
      <w:bookmarkEnd w:id="97"/>
      <w:bookmarkEnd w:id="98"/>
      <w:bookmarkEnd w:id="99"/>
      <w:bookmarkEnd w:id="100"/>
      <w:bookmarkEnd w:id="101"/>
      <w:bookmarkEnd w:id="102"/>
      <w:bookmarkEnd w:id="103"/>
      <w:bookmarkEnd w:id="104"/>
      <w:bookmarkEnd w:id="105"/>
    </w:p>
    <w:p>
      <w:pPr>
        <w:tabs>
          <w:tab w:val="left" w:pos="1305"/>
        </w:tabs>
        <w:spacing w:line="360" w:lineRule="auto"/>
        <w:ind w:firstLine="560" w:firstLineChars="200"/>
        <w:rPr>
          <w:color w:val="000000" w:themeColor="text1"/>
          <w:szCs w:val="28"/>
          <w14:textFill>
            <w14:solidFill>
              <w14:schemeClr w14:val="tx1"/>
            </w14:solidFill>
          </w14:textFill>
        </w:rPr>
      </w:pPr>
      <w:r>
        <w:t>供电：</w:t>
      </w:r>
      <w:r>
        <w:rPr>
          <w:rFonts w:hint="eastAsia"/>
          <w:color w:val="000000" w:themeColor="text1"/>
          <w:szCs w:val="28"/>
          <w14:textFill>
            <w14:solidFill>
              <w14:schemeClr w14:val="tx1"/>
            </w14:solidFill>
          </w14:textFill>
        </w:rPr>
        <w:t>本项目</w:t>
      </w:r>
      <w:r>
        <w:rPr>
          <w:rFonts w:hint="eastAsia"/>
          <w:color w:val="000000" w:themeColor="text1"/>
          <w:szCs w:val="28"/>
          <w:lang w:eastAsia="zh-CN"/>
          <w14:textFill>
            <w14:solidFill>
              <w14:schemeClr w14:val="tx1"/>
            </w14:solidFill>
          </w14:textFill>
        </w:rPr>
        <w:t>供电由武安镇供电线路集中供给，全年用电量为</w:t>
      </w:r>
      <w:r>
        <w:rPr>
          <w:rFonts w:hint="eastAsia"/>
          <w:color w:val="000000" w:themeColor="text1"/>
          <w:szCs w:val="28"/>
          <w:lang w:val="en-US" w:eastAsia="zh-CN"/>
          <w14:textFill>
            <w14:solidFill>
              <w14:schemeClr w14:val="tx1"/>
            </w14:solidFill>
          </w14:textFill>
        </w:rPr>
        <w:t>4.5万kW</w:t>
      </w:r>
      <w:r>
        <w:rPr>
          <w:rFonts w:hint="default" w:ascii="Times New Roman" w:hAnsi="Times New Roman" w:cs="Times New Roman"/>
          <w:color w:val="000000" w:themeColor="text1"/>
          <w:szCs w:val="28"/>
          <w:lang w:val="en-US" w:eastAsia="zh-CN"/>
          <w14:textFill>
            <w14:solidFill>
              <w14:schemeClr w14:val="tx1"/>
            </w14:solidFill>
          </w14:textFill>
        </w:rPr>
        <w:t>·</w:t>
      </w:r>
      <w:r>
        <w:rPr>
          <w:rFonts w:hint="eastAsia"/>
          <w:color w:val="000000" w:themeColor="text1"/>
          <w:szCs w:val="28"/>
          <w:lang w:val="en-US" w:eastAsia="zh-CN"/>
          <w14:textFill>
            <w14:solidFill>
              <w14:schemeClr w14:val="tx1"/>
            </w14:solidFill>
          </w14:textFill>
        </w:rPr>
        <w:t>h</w:t>
      </w:r>
      <w:r>
        <w:rPr>
          <w:color w:val="000000" w:themeColor="text1"/>
          <w:szCs w:val="28"/>
          <w14:textFill>
            <w14:solidFill>
              <w14:schemeClr w14:val="tx1"/>
            </w14:solidFill>
          </w14:textFill>
        </w:rPr>
        <w:t>。</w:t>
      </w:r>
    </w:p>
    <w:p>
      <w:pPr>
        <w:spacing w:line="360" w:lineRule="auto"/>
        <w:outlineLvl w:val="1"/>
        <w:rPr>
          <w:b/>
          <w:sz w:val="30"/>
          <w:szCs w:val="30"/>
        </w:rPr>
      </w:pPr>
      <w:bookmarkStart w:id="106" w:name="_Toc20225"/>
      <w:bookmarkStart w:id="107" w:name="_Toc516324231"/>
      <w:bookmarkStart w:id="108" w:name="_Toc513194939"/>
      <w:bookmarkStart w:id="109" w:name="_Toc499136209"/>
      <w:bookmarkStart w:id="110" w:name="_Toc2002159"/>
      <w:bookmarkStart w:id="111" w:name="_Toc517805243"/>
      <w:r>
        <w:rPr>
          <w:b/>
          <w:sz w:val="30"/>
          <w:szCs w:val="30"/>
        </w:rPr>
        <w:t>3.8 工程变更情况</w:t>
      </w:r>
      <w:bookmarkEnd w:id="106"/>
      <w:bookmarkEnd w:id="107"/>
      <w:bookmarkEnd w:id="108"/>
      <w:bookmarkEnd w:id="109"/>
      <w:bookmarkEnd w:id="110"/>
      <w:bookmarkEnd w:id="111"/>
    </w:p>
    <w:p>
      <w:pPr>
        <w:tabs>
          <w:tab w:val="left" w:pos="1305"/>
        </w:tabs>
        <w:spacing w:line="360" w:lineRule="auto"/>
        <w:ind w:firstLine="560" w:firstLineChars="200"/>
        <w:rPr>
          <w:rFonts w:hint="eastAsia" w:eastAsia="仿宋"/>
          <w:color w:val="000000" w:themeColor="text1"/>
          <w:szCs w:val="28"/>
          <w:lang w:val="en-US" w:eastAsia="zh-CN"/>
          <w14:textFill>
            <w14:solidFill>
              <w14:schemeClr w14:val="tx1"/>
            </w14:solidFill>
          </w14:textFill>
        </w:rPr>
        <w:sectPr>
          <w:pgSz w:w="11906" w:h="16838"/>
          <w:pgMar w:top="1440" w:right="1418" w:bottom="1440" w:left="1418" w:header="851" w:footer="992" w:gutter="0"/>
          <w:pgNumType w:fmt="decimal"/>
          <w:cols w:space="425" w:num="1"/>
          <w:docGrid w:type="lines" w:linePitch="381" w:charSpace="0"/>
        </w:sectPr>
      </w:pPr>
      <w:r>
        <w:rPr>
          <w:color w:val="000000" w:themeColor="text1"/>
          <w:szCs w:val="28"/>
          <w14:textFill>
            <w14:solidFill>
              <w14:schemeClr w14:val="tx1"/>
            </w14:solidFill>
          </w14:textFill>
        </w:rPr>
        <w:t>与环评相比，该项目生产工艺未发生变化，生产能力未发生变化，产污能力未增加，根据环办[2015]52号《关于印发环评管理中部分行业建设项目重大变动清单的通知》，该项目无重大变更</w:t>
      </w:r>
      <w:r>
        <w:rPr>
          <w:rFonts w:hint="eastAsia"/>
          <w:color w:val="000000" w:themeColor="text1"/>
          <w:szCs w:val="28"/>
          <w:lang w:eastAsia="zh-CN"/>
          <w14:textFill>
            <w14:solidFill>
              <w14:schemeClr w14:val="tx1"/>
            </w14:solidFill>
          </w14:textFill>
        </w:rPr>
        <w:t>。</w:t>
      </w:r>
    </w:p>
    <w:p>
      <w:pPr>
        <w:spacing w:line="360" w:lineRule="auto"/>
        <w:jc w:val="center"/>
        <w:outlineLvl w:val="0"/>
        <w:rPr>
          <w:b/>
          <w:color w:val="000000" w:themeColor="text1"/>
          <w:sz w:val="32"/>
          <w14:textFill>
            <w14:solidFill>
              <w14:schemeClr w14:val="tx1"/>
            </w14:solidFill>
          </w14:textFill>
        </w:rPr>
      </w:pPr>
      <w:bookmarkStart w:id="112" w:name="_Toc6468"/>
      <w:r>
        <w:rPr>
          <w:b/>
          <w:color w:val="000000" w:themeColor="text1"/>
          <w:sz w:val="32"/>
          <w14:textFill>
            <w14:solidFill>
              <w14:schemeClr w14:val="tx1"/>
            </w14:solidFill>
          </w14:textFill>
        </w:rPr>
        <w:t>第</w:t>
      </w:r>
      <w:r>
        <w:rPr>
          <w:rFonts w:hint="eastAsia"/>
          <w:b/>
          <w:color w:val="000000" w:themeColor="text1"/>
          <w:sz w:val="32"/>
          <w14:textFill>
            <w14:solidFill>
              <w14:schemeClr w14:val="tx1"/>
            </w14:solidFill>
          </w14:textFill>
        </w:rPr>
        <w:t>4</w:t>
      </w:r>
      <w:r>
        <w:rPr>
          <w:b/>
          <w:color w:val="000000" w:themeColor="text1"/>
          <w:sz w:val="32"/>
          <w14:textFill>
            <w14:solidFill>
              <w14:schemeClr w14:val="tx1"/>
            </w14:solidFill>
          </w14:textFill>
        </w:rPr>
        <w:t>章 环境保护设施</w:t>
      </w:r>
      <w:bookmarkEnd w:id="112"/>
    </w:p>
    <w:p>
      <w:pPr>
        <w:spacing w:line="360" w:lineRule="auto"/>
        <w:outlineLvl w:val="1"/>
        <w:rPr>
          <w:b/>
          <w:color w:val="000000" w:themeColor="text1"/>
          <w:sz w:val="30"/>
          <w:szCs w:val="30"/>
          <w14:textFill>
            <w14:solidFill>
              <w14:schemeClr w14:val="tx1"/>
            </w14:solidFill>
          </w14:textFill>
        </w:rPr>
      </w:pPr>
      <w:bookmarkStart w:id="113" w:name="_Toc1131"/>
      <w:bookmarkStart w:id="114" w:name="_Toc498350149"/>
      <w:bookmarkStart w:id="115" w:name="_Toc2002161"/>
      <w:r>
        <w:rPr>
          <w:b/>
          <w:color w:val="000000" w:themeColor="text1"/>
          <w:sz w:val="30"/>
          <w:szCs w:val="30"/>
          <w14:textFill>
            <w14:solidFill>
              <w14:schemeClr w14:val="tx1"/>
            </w14:solidFill>
          </w14:textFill>
        </w:rPr>
        <w:t>4.1 污染物治理／处置设施</w:t>
      </w:r>
      <w:bookmarkEnd w:id="113"/>
      <w:bookmarkEnd w:id="114"/>
      <w:bookmarkEnd w:id="115"/>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2"/>
        <w:rPr>
          <w:b/>
          <w:color w:val="000000" w:themeColor="text1"/>
          <w:szCs w:val="28"/>
          <w14:textFill>
            <w14:solidFill>
              <w14:schemeClr w14:val="tx1"/>
            </w14:solidFill>
          </w14:textFill>
        </w:rPr>
      </w:pPr>
      <w:bookmarkStart w:id="116" w:name="_Toc522352788"/>
      <w:bookmarkStart w:id="117" w:name="_Toc517854788"/>
      <w:bookmarkStart w:id="118" w:name="_Toc498525485"/>
      <w:bookmarkStart w:id="119" w:name="_Toc498438230"/>
      <w:bookmarkStart w:id="120" w:name="_Toc498529296"/>
      <w:bookmarkStart w:id="121" w:name="_Toc498674616"/>
      <w:bookmarkStart w:id="122" w:name="_Toc498594498"/>
      <w:bookmarkStart w:id="123" w:name="_Toc523498908"/>
      <w:bookmarkStart w:id="124" w:name="_Toc2002162"/>
      <w:bookmarkStart w:id="125" w:name="_Toc501176424"/>
      <w:bookmarkStart w:id="126" w:name="_Toc16212"/>
      <w:bookmarkStart w:id="127" w:name="_Toc6035696"/>
      <w:r>
        <w:rPr>
          <w:b/>
          <w:color w:val="000000" w:themeColor="text1"/>
          <w:szCs w:val="28"/>
          <w14:textFill>
            <w14:solidFill>
              <w14:schemeClr w14:val="tx1"/>
            </w14:solidFill>
          </w14:textFill>
        </w:rPr>
        <w:t>4.1.1 废水</w:t>
      </w:r>
      <w:bookmarkEnd w:id="116"/>
      <w:bookmarkEnd w:id="117"/>
      <w:bookmarkEnd w:id="118"/>
      <w:bookmarkEnd w:id="119"/>
      <w:bookmarkEnd w:id="120"/>
      <w:bookmarkEnd w:id="121"/>
      <w:bookmarkEnd w:id="122"/>
      <w:bookmarkEnd w:id="123"/>
      <w:bookmarkEnd w:id="124"/>
      <w:bookmarkEnd w:id="125"/>
      <w:bookmarkEnd w:id="126"/>
      <w:bookmarkEnd w:id="127"/>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eastAsia="仿宋"/>
          <w:color w:val="auto"/>
          <w:szCs w:val="28"/>
          <w:lang w:eastAsia="zh-CN"/>
        </w:rPr>
      </w:pPr>
      <w:r>
        <w:rPr>
          <w:rFonts w:hint="eastAsia"/>
          <w:color w:val="auto"/>
          <w:szCs w:val="28"/>
          <w:lang w:eastAsia="zh-CN"/>
        </w:rPr>
        <w:t>本项目营运期废水主要为喷淋用水、运输清洗用水、路面喷洒用水、以及生活用水。该项目劳动定员</w:t>
      </w:r>
      <w:r>
        <w:rPr>
          <w:rFonts w:hint="eastAsia"/>
          <w:color w:val="auto"/>
          <w:szCs w:val="28"/>
          <w:lang w:val="en-US" w:eastAsia="zh-CN"/>
        </w:rPr>
        <w:t>16</w:t>
      </w:r>
      <w:r>
        <w:rPr>
          <w:rFonts w:hint="eastAsia"/>
          <w:color w:val="auto"/>
          <w:szCs w:val="28"/>
          <w:lang w:eastAsia="zh-CN"/>
        </w:rPr>
        <w:t>人，年工作日3</w:t>
      </w:r>
      <w:r>
        <w:rPr>
          <w:rFonts w:hint="eastAsia"/>
          <w:color w:val="auto"/>
          <w:szCs w:val="28"/>
          <w:lang w:val="en-US" w:eastAsia="zh-CN"/>
        </w:rPr>
        <w:t>00</w:t>
      </w:r>
      <w:r>
        <w:rPr>
          <w:rFonts w:hint="eastAsia"/>
          <w:color w:val="auto"/>
          <w:szCs w:val="28"/>
          <w:lang w:eastAsia="zh-CN"/>
        </w:rPr>
        <w:t>天，则全年生活用水量为</w:t>
      </w:r>
      <w:r>
        <w:rPr>
          <w:rFonts w:hint="eastAsia"/>
          <w:color w:val="auto"/>
          <w:szCs w:val="28"/>
          <w:lang w:val="en-US" w:eastAsia="zh-CN"/>
        </w:rPr>
        <w:t>192</w:t>
      </w:r>
      <w:r>
        <w:rPr>
          <w:rFonts w:hint="eastAsia"/>
          <w:color w:val="auto"/>
          <w:szCs w:val="28"/>
          <w:lang w:eastAsia="zh-CN"/>
        </w:rPr>
        <w:t>m</w:t>
      </w:r>
      <w:r>
        <w:rPr>
          <w:rFonts w:hint="eastAsia"/>
          <w:color w:val="auto"/>
          <w:szCs w:val="28"/>
          <w:vertAlign w:val="superscript"/>
          <w:lang w:eastAsia="zh-CN"/>
        </w:rPr>
        <w:t>3</w:t>
      </w:r>
      <w:r>
        <w:rPr>
          <w:rFonts w:hint="eastAsia"/>
          <w:color w:val="auto"/>
          <w:szCs w:val="28"/>
          <w:lang w:eastAsia="zh-CN"/>
        </w:rPr>
        <w:t>/a。生活污水产生量为</w:t>
      </w:r>
      <w:r>
        <w:rPr>
          <w:rFonts w:hint="eastAsia"/>
          <w:color w:val="auto"/>
          <w:szCs w:val="28"/>
          <w:lang w:val="en-US" w:eastAsia="zh-CN"/>
        </w:rPr>
        <w:t>153</w:t>
      </w:r>
      <w:r>
        <w:rPr>
          <w:rFonts w:hint="eastAsia"/>
          <w:color w:val="auto"/>
          <w:szCs w:val="28"/>
          <w:lang w:eastAsia="zh-CN"/>
        </w:rPr>
        <w:t>m</w:t>
      </w:r>
      <w:r>
        <w:rPr>
          <w:rFonts w:hint="eastAsia"/>
          <w:color w:val="auto"/>
          <w:szCs w:val="28"/>
          <w:vertAlign w:val="superscript"/>
          <w:lang w:eastAsia="zh-CN"/>
        </w:rPr>
        <w:t>3</w:t>
      </w:r>
      <w:r>
        <w:rPr>
          <w:rFonts w:hint="eastAsia"/>
          <w:color w:val="auto"/>
          <w:szCs w:val="28"/>
          <w:lang w:eastAsia="zh-CN"/>
        </w:rPr>
        <w:t>/a，生活污水排入厂区内部化粪池预处理后，由清粪车定期抽取，交环卫部门处理，不外排。喷淋用水全部进入产品。运输车辆清洗用水经沉淀池沉淀后全部回用。路面洒水自然蒸发全部损耗。清洗废水流入沉淀池循环使用。</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2"/>
        <w:rPr>
          <w:b/>
          <w:color w:val="000000" w:themeColor="text1"/>
          <w:szCs w:val="28"/>
          <w14:textFill>
            <w14:solidFill>
              <w14:schemeClr w14:val="tx1"/>
            </w14:solidFill>
          </w14:textFill>
        </w:rPr>
      </w:pPr>
      <w:bookmarkStart w:id="128" w:name="_Toc2002163"/>
      <w:bookmarkStart w:id="129" w:name="_Toc523498909"/>
      <w:bookmarkStart w:id="130" w:name="_Toc498438231"/>
      <w:bookmarkStart w:id="131" w:name="_Toc19184"/>
      <w:bookmarkStart w:id="132" w:name="_Toc517854789"/>
      <w:bookmarkStart w:id="133" w:name="_Toc498674617"/>
      <w:bookmarkStart w:id="134" w:name="_Toc501176425"/>
      <w:bookmarkStart w:id="135" w:name="_Toc498529297"/>
      <w:bookmarkStart w:id="136" w:name="_Toc6035697"/>
      <w:bookmarkStart w:id="137" w:name="_Toc498525486"/>
      <w:bookmarkStart w:id="138" w:name="_Toc498594499"/>
      <w:bookmarkStart w:id="139" w:name="_Toc522352789"/>
      <w:r>
        <w:rPr>
          <w:b/>
          <w:color w:val="000000" w:themeColor="text1"/>
          <w:szCs w:val="28"/>
          <w14:textFill>
            <w14:solidFill>
              <w14:schemeClr w14:val="tx1"/>
            </w14:solidFill>
          </w14:textFill>
        </w:rPr>
        <w:t>4.1.2 废气</w:t>
      </w:r>
      <w:bookmarkEnd w:id="128"/>
      <w:bookmarkEnd w:id="129"/>
      <w:bookmarkEnd w:id="130"/>
      <w:bookmarkEnd w:id="131"/>
      <w:bookmarkEnd w:id="132"/>
      <w:bookmarkEnd w:id="133"/>
      <w:bookmarkEnd w:id="134"/>
      <w:bookmarkEnd w:id="135"/>
      <w:bookmarkEnd w:id="136"/>
      <w:bookmarkEnd w:id="137"/>
      <w:bookmarkEnd w:id="138"/>
      <w:bookmarkEnd w:id="139"/>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2"/>
        <w:rPr>
          <w:rFonts w:hint="eastAsia"/>
          <w:color w:val="auto"/>
          <w:szCs w:val="28"/>
        </w:rPr>
      </w:pPr>
      <w:bookmarkStart w:id="140" w:name="_Toc7878"/>
      <w:bookmarkStart w:id="141" w:name="_Toc498594500"/>
      <w:bookmarkStart w:id="142" w:name="_Toc498438232"/>
      <w:bookmarkStart w:id="143" w:name="_Toc2002164"/>
      <w:bookmarkStart w:id="144" w:name="_Toc498529298"/>
      <w:bookmarkStart w:id="145" w:name="_Toc523498910"/>
      <w:bookmarkStart w:id="146" w:name="_Toc517854790"/>
      <w:bookmarkStart w:id="147" w:name="_Toc522352790"/>
      <w:bookmarkStart w:id="148" w:name="_Toc6035698"/>
      <w:bookmarkStart w:id="149" w:name="_Toc498674618"/>
      <w:bookmarkStart w:id="150" w:name="_Toc498525487"/>
      <w:bookmarkStart w:id="151" w:name="_Toc501176426"/>
      <w:r>
        <w:rPr>
          <w:rFonts w:hint="eastAsia"/>
          <w:color w:val="auto"/>
          <w:szCs w:val="28"/>
        </w:rPr>
        <w:t>环境空气的影响分析</w:t>
      </w:r>
      <w:bookmarkEnd w:id="140"/>
      <w:r>
        <w:rPr>
          <w:rFonts w:hint="eastAsia"/>
          <w:color w:val="auto"/>
          <w:szCs w:val="28"/>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2"/>
        <w:rPr>
          <w:rFonts w:hint="eastAsia"/>
          <w:color w:val="auto"/>
          <w:szCs w:val="28"/>
        </w:rPr>
      </w:pPr>
      <w:bookmarkStart w:id="152" w:name="_Toc31797"/>
      <w:r>
        <w:rPr>
          <w:rFonts w:hint="eastAsia"/>
          <w:color w:val="auto"/>
          <w:szCs w:val="28"/>
        </w:rPr>
        <w:t>本项目产生的废气主要是粉碎工序和筛分工序产生的粉尘（颗粒物）、汽车运输起尘与料场装过程起尘。</w:t>
      </w:r>
      <w:bookmarkEnd w:id="152"/>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2"/>
        <w:rPr>
          <w:rFonts w:hint="eastAsia"/>
          <w:color w:val="auto"/>
          <w:szCs w:val="28"/>
        </w:rPr>
      </w:pPr>
      <w:bookmarkStart w:id="153" w:name="_Toc25156"/>
      <w:r>
        <w:rPr>
          <w:rFonts w:hint="eastAsia"/>
          <w:color w:val="auto"/>
          <w:szCs w:val="28"/>
        </w:rPr>
        <w:t>（1）</w:t>
      </w:r>
      <w:r>
        <w:rPr>
          <w:rFonts w:hint="eastAsia" w:ascii="仿宋" w:hAnsi="仿宋" w:eastAsia="仿宋" w:cs="仿宋"/>
          <w:color w:val="auto"/>
          <w:szCs w:val="28"/>
        </w:rPr>
        <w:t>粉碎</w:t>
      </w:r>
      <w:r>
        <w:rPr>
          <w:rFonts w:hint="eastAsia"/>
          <w:color w:val="auto"/>
          <w:szCs w:val="28"/>
        </w:rPr>
        <w:t>工序和筛分工序产生的粉尘（颗粒物）</w:t>
      </w:r>
      <w:bookmarkEnd w:id="153"/>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2"/>
        <w:rPr>
          <w:rFonts w:hint="eastAsia"/>
          <w:color w:val="auto"/>
          <w:szCs w:val="28"/>
          <w:lang w:eastAsia="zh-CN"/>
        </w:rPr>
      </w:pPr>
      <w:r>
        <w:rPr>
          <w:rFonts w:hint="eastAsia"/>
          <w:color w:val="auto"/>
          <w:szCs w:val="28"/>
        </w:rPr>
        <w:t xml:space="preserve"> </w:t>
      </w:r>
      <w:bookmarkStart w:id="154" w:name="_Toc22893"/>
      <w:r>
        <w:rPr>
          <w:rFonts w:hint="eastAsia"/>
          <w:color w:val="auto"/>
          <w:szCs w:val="28"/>
        </w:rPr>
        <w:t>该部分废气主要来源于粉碎工序和筛分工序产生的粉尘废气，生产区设有破碎机和分筛机各1台，在破碎机和分筛机进出料口以及机器上方设置1套集气罩＋脉冲</w:t>
      </w:r>
      <w:r>
        <w:rPr>
          <w:rFonts w:hint="eastAsia"/>
          <w:color w:val="auto"/>
          <w:szCs w:val="28"/>
          <w:lang w:eastAsia="zh-CN"/>
        </w:rPr>
        <w:t>布袋除</w:t>
      </w:r>
      <w:r>
        <w:rPr>
          <w:rFonts w:hint="eastAsia"/>
          <w:color w:val="auto"/>
          <w:szCs w:val="28"/>
        </w:rPr>
        <w:t>尘装置，该部分废气净化处理后（收集效率＞95%</w:t>
      </w:r>
      <w:r>
        <w:rPr>
          <w:rFonts w:hint="eastAsia" w:ascii="宋体" w:hAnsi="宋体" w:eastAsia="宋体" w:cs="宋体"/>
          <w:color w:val="auto"/>
          <w:szCs w:val="28"/>
        </w:rPr>
        <w:t>,</w:t>
      </w:r>
      <w:r>
        <w:rPr>
          <w:rFonts w:hint="eastAsia"/>
          <w:color w:val="auto"/>
          <w:szCs w:val="28"/>
        </w:rPr>
        <w:t>净化效率＞99%）</w:t>
      </w:r>
      <w:r>
        <w:rPr>
          <w:rFonts w:hint="eastAsia"/>
          <w:color w:val="auto"/>
          <w:szCs w:val="28"/>
          <w:lang w:eastAsia="zh-CN"/>
        </w:rPr>
        <w:t>，</w:t>
      </w:r>
      <w:r>
        <w:rPr>
          <w:rFonts w:hint="eastAsia"/>
          <w:color w:val="auto"/>
          <w:szCs w:val="28"/>
        </w:rPr>
        <w:t>通过15m高</w:t>
      </w:r>
      <w:r>
        <w:rPr>
          <w:rFonts w:hint="eastAsia"/>
          <w:color w:val="auto"/>
          <w:szCs w:val="28"/>
          <w:lang w:eastAsia="zh-CN"/>
        </w:rPr>
        <w:t>排气筒排放。</w:t>
      </w:r>
      <w:bookmarkEnd w:id="154"/>
    </w:p>
    <w:p>
      <w:pPr>
        <w:pStyle w:val="2"/>
        <w:ind w:left="0" w:leftChars="0" w:firstLine="560" w:firstLineChars="200"/>
        <w:rPr>
          <w:rFonts w:hint="default"/>
          <w:lang w:val="en-US" w:eastAsia="zh-CN"/>
        </w:rPr>
      </w:pPr>
      <w:r>
        <w:rPr>
          <w:rFonts w:hint="eastAsia"/>
          <w:color w:val="auto"/>
          <w:szCs w:val="28"/>
          <w:lang w:eastAsia="zh-CN"/>
        </w:rPr>
        <w:t>（</w:t>
      </w:r>
      <w:r>
        <w:rPr>
          <w:rFonts w:hint="eastAsia"/>
          <w:color w:val="auto"/>
          <w:szCs w:val="28"/>
          <w:lang w:val="en-US" w:eastAsia="zh-CN"/>
        </w:rPr>
        <w:t>2</w:t>
      </w:r>
      <w:r>
        <w:rPr>
          <w:rFonts w:hint="eastAsia"/>
          <w:color w:val="auto"/>
          <w:szCs w:val="28"/>
          <w:lang w:eastAsia="zh-CN"/>
        </w:rPr>
        <w:t>）</w:t>
      </w:r>
      <w:r>
        <w:rPr>
          <w:rFonts w:hint="eastAsia"/>
          <w:color w:val="auto"/>
          <w:szCs w:val="28"/>
          <w:lang w:val="en-US" w:eastAsia="zh-CN"/>
        </w:rPr>
        <w:t>隧</w:t>
      </w:r>
      <w:r>
        <w:rPr>
          <w:rFonts w:hint="eastAsia" w:ascii="Times New Roman" w:hAnsi="Times New Roman" w:eastAsia="仿宋" w:cs="Times New Roman"/>
          <w:snapToGrid/>
          <w:color w:val="auto"/>
          <w:sz w:val="28"/>
          <w:szCs w:val="28"/>
          <w:lang w:val="en-US" w:eastAsia="zh-CN" w:bidi="ar-SA"/>
        </w:rPr>
        <w:t>道窑烧结过程中产生的烟气主要污染物为烟尘、二氧化硫和氮氧化物，烟气经隧道窑顶部脱硫除尘装置处理后由15米高排气筒高空排放。</w:t>
      </w:r>
    </w:p>
    <w:p>
      <w:pPr>
        <w:pStyle w:val="2"/>
        <w:keepNext w:val="0"/>
        <w:keepLines w:val="0"/>
        <w:pageBreakBefore w:val="0"/>
        <w:kinsoku/>
        <w:wordWrap/>
        <w:overflowPunct/>
        <w:topLinePunct w:val="0"/>
        <w:autoSpaceDE/>
        <w:autoSpaceDN/>
        <w:bidi w:val="0"/>
        <w:adjustRightInd/>
        <w:snapToGrid/>
        <w:spacing w:after="0" w:line="360" w:lineRule="auto"/>
        <w:ind w:left="0" w:leftChars="0" w:firstLine="560" w:firstLineChars="200"/>
        <w:textAlignment w:val="auto"/>
        <w:rPr>
          <w:rFonts w:hint="eastAsia"/>
        </w:rPr>
      </w:pPr>
      <w:r>
        <w:rPr>
          <w:rFonts w:hint="eastAsia" w:ascii="仿宋" w:hAnsi="仿宋" w:eastAsia="仿宋" w:cs="仿宋"/>
        </w:rPr>
        <w:t>（</w:t>
      </w:r>
      <w:r>
        <w:rPr>
          <w:rFonts w:hint="eastAsia" w:eastAsia="仿宋"/>
          <w:lang w:val="en-US" w:eastAsia="zh-CN"/>
        </w:rPr>
        <w:t>3</w:t>
      </w:r>
      <w:r>
        <w:rPr>
          <w:rFonts w:hint="eastAsia"/>
          <w:color w:val="auto"/>
          <w:szCs w:val="28"/>
        </w:rPr>
        <w:t>）</w:t>
      </w:r>
      <w:r>
        <w:rPr>
          <w:rFonts w:hint="eastAsia"/>
        </w:rPr>
        <w:t>汽车运输起尘</w:t>
      </w:r>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textAlignment w:val="auto"/>
        <w:rPr>
          <w:rFonts w:hint="eastAsia" w:ascii="Times New Roman" w:hAnsi="Times New Roman" w:eastAsia="仿宋" w:cs="Times New Roman"/>
          <w:snapToGrid/>
          <w:color w:val="auto"/>
          <w:sz w:val="28"/>
          <w:szCs w:val="28"/>
          <w:lang w:val="en-US" w:eastAsia="zh-CN" w:bidi="ar-SA"/>
        </w:rPr>
      </w:pPr>
      <w:r>
        <w:rPr>
          <w:rFonts w:hint="eastAsia" w:ascii="Times New Roman" w:hAnsi="Times New Roman" w:eastAsia="仿宋" w:cs="Times New Roman"/>
          <w:snapToGrid/>
          <w:color w:val="auto"/>
          <w:sz w:val="28"/>
          <w:szCs w:val="28"/>
          <w:lang w:val="en-US" w:eastAsia="zh-CN" w:bidi="ar-SA"/>
        </w:rPr>
        <w:t>车辆行驶中产生的扬尘，根据本项目的实际情况，本次环评要求建设单位加强对运输过程粉尘量的，通过对进出车辆轮胎冲洗，对运输道路进行适当硬化，加大对路面的清扫和洒水频率，以进一步降低路面扬尘的产生量。采取上述措施后可使扬尘减少75%左右。</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2"/>
        <w:rPr>
          <w:rFonts w:hint="eastAsia" w:eastAsia="仿宋"/>
          <w:b w:val="0"/>
          <w:bCs/>
          <w:color w:val="000000" w:themeColor="text1"/>
          <w:szCs w:val="28"/>
          <w:lang w:eastAsia="zh-CN"/>
          <w14:textFill>
            <w14:solidFill>
              <w14:schemeClr w14:val="tx1"/>
            </w14:solidFill>
          </w14:textFill>
        </w:rPr>
      </w:pPr>
      <w:bookmarkStart w:id="155" w:name="_Toc19107"/>
      <w:r>
        <w:rPr>
          <w:rFonts w:hint="eastAsia"/>
          <w:b w:val="0"/>
          <w:bCs/>
          <w:color w:val="000000" w:themeColor="text1"/>
          <w:szCs w:val="28"/>
          <w:lang w:eastAsia="zh-CN"/>
          <w14:textFill>
            <w14:solidFill>
              <w14:schemeClr w14:val="tx1"/>
            </w14:solidFill>
          </w14:textFill>
        </w:rPr>
        <w:t>（</w:t>
      </w:r>
      <w:r>
        <w:rPr>
          <w:rFonts w:hint="eastAsia"/>
          <w:b w:val="0"/>
          <w:bCs/>
          <w:color w:val="000000" w:themeColor="text1"/>
          <w:szCs w:val="28"/>
          <w:lang w:val="en-US" w:eastAsia="zh-CN"/>
          <w14:textFill>
            <w14:solidFill>
              <w14:schemeClr w14:val="tx1"/>
            </w14:solidFill>
          </w14:textFill>
        </w:rPr>
        <w:t>4</w:t>
      </w:r>
      <w:r>
        <w:rPr>
          <w:rFonts w:hint="eastAsia"/>
          <w:b w:val="0"/>
          <w:bCs/>
          <w:color w:val="000000" w:themeColor="text1"/>
          <w:szCs w:val="28"/>
          <w:lang w:eastAsia="zh-CN"/>
          <w14:textFill>
            <w14:solidFill>
              <w14:schemeClr w14:val="tx1"/>
            </w14:solidFill>
          </w14:textFill>
        </w:rPr>
        <w:t>）料场装卸过程起尘，采取以下措施</w:t>
      </w:r>
      <w:bookmarkEnd w:id="155"/>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2"/>
        <w:rPr>
          <w:rFonts w:hint="eastAsia" w:eastAsia="仿宋"/>
          <w:b w:val="0"/>
          <w:bCs/>
          <w:color w:val="000000" w:themeColor="text1"/>
          <w:szCs w:val="28"/>
          <w:lang w:eastAsia="zh-CN"/>
          <w14:textFill>
            <w14:solidFill>
              <w14:schemeClr w14:val="tx1"/>
            </w14:solidFill>
          </w14:textFill>
        </w:rPr>
      </w:pPr>
      <w:bookmarkStart w:id="156" w:name="_Toc15070"/>
      <w:r>
        <w:rPr>
          <w:rFonts w:hint="eastAsia"/>
          <w:b w:val="0"/>
          <w:bCs/>
          <w:color w:val="000000" w:themeColor="text1"/>
          <w:szCs w:val="28"/>
          <w14:textFill>
            <w14:solidFill>
              <w14:schemeClr w14:val="tx1"/>
            </w14:solidFill>
          </w14:textFill>
        </w:rPr>
        <w:t>A、对运输车辆进行清洗，对路面进行硬化，抑制自然扬尘</w:t>
      </w:r>
      <w:r>
        <w:rPr>
          <w:rFonts w:hint="eastAsia"/>
          <w:b w:val="0"/>
          <w:bCs/>
          <w:color w:val="000000" w:themeColor="text1"/>
          <w:szCs w:val="28"/>
          <w:lang w:eastAsia="zh-CN"/>
          <w14:textFill>
            <w14:solidFill>
              <w14:schemeClr w14:val="tx1"/>
            </w14:solidFill>
          </w14:textFill>
        </w:rPr>
        <w:t>；</w:t>
      </w:r>
      <w:bookmarkEnd w:id="156"/>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2"/>
        <w:rPr>
          <w:rFonts w:hint="eastAsia" w:eastAsia="仿宋"/>
          <w:b w:val="0"/>
          <w:bCs/>
          <w:color w:val="000000" w:themeColor="text1"/>
          <w:szCs w:val="28"/>
          <w:lang w:eastAsia="zh-CN"/>
          <w14:textFill>
            <w14:solidFill>
              <w14:schemeClr w14:val="tx1"/>
            </w14:solidFill>
          </w14:textFill>
        </w:rPr>
      </w:pPr>
      <w:bookmarkStart w:id="157" w:name="_Toc1737"/>
      <w:r>
        <w:rPr>
          <w:rFonts w:hint="eastAsia"/>
          <w:b w:val="0"/>
          <w:bCs/>
          <w:color w:val="000000" w:themeColor="text1"/>
          <w:szCs w:val="28"/>
          <w14:textFill>
            <w14:solidFill>
              <w14:schemeClr w14:val="tx1"/>
            </w14:solidFill>
          </w14:textFill>
        </w:rPr>
        <w:t>B、修建围墙挡体并在上方设置防风抑尘网。堆场设置在密闭库房内，并设置喷雾洒水装置，以减少产生扬尘，堆场及其他易尘部位加盖防尘网</w:t>
      </w:r>
      <w:r>
        <w:rPr>
          <w:rFonts w:hint="eastAsia"/>
          <w:b w:val="0"/>
          <w:bCs/>
          <w:color w:val="000000" w:themeColor="text1"/>
          <w:szCs w:val="28"/>
          <w:lang w:eastAsia="zh-CN"/>
          <w14:textFill>
            <w14:solidFill>
              <w14:schemeClr w14:val="tx1"/>
            </w14:solidFill>
          </w14:textFill>
        </w:rPr>
        <w:t>；</w:t>
      </w:r>
      <w:bookmarkEnd w:id="157"/>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2"/>
        <w:rPr>
          <w:rFonts w:hint="eastAsia" w:eastAsia="仿宋"/>
          <w:b w:val="0"/>
          <w:bCs/>
          <w:color w:val="000000" w:themeColor="text1"/>
          <w:szCs w:val="28"/>
          <w:lang w:eastAsia="zh-CN"/>
          <w14:textFill>
            <w14:solidFill>
              <w14:schemeClr w14:val="tx1"/>
            </w14:solidFill>
          </w14:textFill>
        </w:rPr>
      </w:pPr>
      <w:bookmarkStart w:id="158" w:name="_Toc21671"/>
      <w:r>
        <w:rPr>
          <w:rFonts w:hint="eastAsia"/>
          <w:b w:val="0"/>
          <w:bCs/>
          <w:color w:val="000000" w:themeColor="text1"/>
          <w:szCs w:val="28"/>
          <w14:textFill>
            <w14:solidFill>
              <w14:schemeClr w14:val="tx1"/>
            </w14:solidFill>
          </w14:textFill>
        </w:rPr>
        <w:t>C、输送带采取密闭措施</w:t>
      </w:r>
      <w:r>
        <w:rPr>
          <w:rFonts w:hint="eastAsia"/>
          <w:b w:val="0"/>
          <w:bCs/>
          <w:color w:val="000000" w:themeColor="text1"/>
          <w:szCs w:val="28"/>
          <w:lang w:eastAsia="zh-CN"/>
          <w14:textFill>
            <w14:solidFill>
              <w14:schemeClr w14:val="tx1"/>
            </w14:solidFill>
          </w14:textFill>
        </w:rPr>
        <w:t>；</w:t>
      </w:r>
      <w:bookmarkEnd w:id="158"/>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2"/>
        <w:rPr>
          <w:b w:val="0"/>
          <w:bCs/>
          <w:color w:val="000000" w:themeColor="text1"/>
          <w:szCs w:val="28"/>
          <w14:textFill>
            <w14:solidFill>
              <w14:schemeClr w14:val="tx1"/>
            </w14:solidFill>
          </w14:textFill>
        </w:rPr>
      </w:pPr>
      <w:bookmarkStart w:id="159" w:name="_Toc32735"/>
      <w:r>
        <w:rPr>
          <w:rFonts w:hint="eastAsia"/>
          <w:b w:val="0"/>
          <w:bCs/>
          <w:color w:val="000000" w:themeColor="text1"/>
          <w:szCs w:val="28"/>
          <w14:textFill>
            <w14:solidFill>
              <w14:schemeClr w14:val="tx1"/>
            </w14:solidFill>
          </w14:textFill>
        </w:rPr>
        <w:t>D、运输车辆要求加盖篷布，限速行驶，并严禁超载，进出厂区冲洗。</w:t>
      </w:r>
      <w:bookmarkEnd w:id="159"/>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2"/>
        <w:rPr>
          <w:b/>
          <w:color w:val="000000" w:themeColor="text1"/>
          <w:szCs w:val="28"/>
          <w14:textFill>
            <w14:solidFill>
              <w14:schemeClr w14:val="tx1"/>
            </w14:solidFill>
          </w14:textFill>
        </w:rPr>
      </w:pPr>
      <w:bookmarkStart w:id="160" w:name="_Toc684"/>
      <w:r>
        <w:rPr>
          <w:b/>
          <w:color w:val="000000" w:themeColor="text1"/>
          <w:szCs w:val="28"/>
          <w14:textFill>
            <w14:solidFill>
              <w14:schemeClr w14:val="tx1"/>
            </w14:solidFill>
          </w14:textFill>
        </w:rPr>
        <w:t>4.1.3 噪声</w:t>
      </w:r>
      <w:bookmarkEnd w:id="141"/>
      <w:bookmarkEnd w:id="142"/>
      <w:bookmarkEnd w:id="143"/>
      <w:bookmarkEnd w:id="144"/>
      <w:bookmarkEnd w:id="145"/>
      <w:bookmarkEnd w:id="146"/>
      <w:bookmarkEnd w:id="147"/>
      <w:bookmarkEnd w:id="148"/>
      <w:bookmarkEnd w:id="149"/>
      <w:bookmarkEnd w:id="150"/>
      <w:bookmarkEnd w:id="151"/>
      <w:bookmarkEnd w:id="160"/>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2"/>
        <w:rPr>
          <w:rFonts w:hint="eastAsia"/>
          <w:szCs w:val="28"/>
          <w:lang w:eastAsia="zh-CN"/>
        </w:rPr>
      </w:pPr>
      <w:bookmarkStart w:id="161" w:name="_Toc25624"/>
      <w:bookmarkStart w:id="162" w:name="_Toc501176427"/>
      <w:bookmarkStart w:id="163" w:name="_Toc498529299"/>
      <w:bookmarkStart w:id="164" w:name="_Toc2002165"/>
      <w:bookmarkStart w:id="165" w:name="_Toc522352791"/>
      <w:bookmarkStart w:id="166" w:name="_Toc498525488"/>
      <w:bookmarkStart w:id="167" w:name="_Toc523498911"/>
      <w:bookmarkStart w:id="168" w:name="_Toc498594501"/>
      <w:bookmarkStart w:id="169" w:name="_Toc6035699"/>
      <w:bookmarkStart w:id="170" w:name="_Toc517854791"/>
      <w:bookmarkStart w:id="171" w:name="_Toc498674619"/>
      <w:bookmarkStart w:id="172" w:name="_Toc498438233"/>
      <w:r>
        <w:rPr>
          <w:rFonts w:hint="eastAsia"/>
          <w:szCs w:val="28"/>
          <w:lang w:eastAsia="zh-CN"/>
        </w:rPr>
        <w:t>噪声主要来源于粉碎机、搅拌机、制砖机等设备产生的噪声，噪声级在 70~100dB(A)。①设备首先采用低噪声设备，对产生噪声较大的加工设备采取在机座和设备基础之间装设减震器；②对产生较大噪声的风机等设备，在设备进出口设软性接头和消音器，同时对风机、粉碎机等产生噪声的场所，设置密封操作间，采取隔声窗、门，墙壁贴吸声材料，以减轻噪声对操作工作及外界环境的影响。③在厂区总体布置中遵循统筹规划、合理布局的原则，充分利用厂内建筑物的隔声作用， 主厂房尽量远离办公区，以减轻噪声对厂区及厂外周围环境的影响。④在车间四周种树木花草，进行厂区绿化。</w:t>
      </w:r>
      <w:bookmarkEnd w:id="161"/>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2"/>
        <w:rPr>
          <w:rFonts w:hint="eastAsia"/>
          <w:szCs w:val="28"/>
          <w:lang w:eastAsia="zh-CN"/>
        </w:rPr>
      </w:pPr>
      <w:bookmarkStart w:id="173" w:name="_Toc23753"/>
      <w:r>
        <w:rPr>
          <w:rFonts w:hint="eastAsia"/>
          <w:szCs w:val="28"/>
          <w:lang w:eastAsia="zh-CN"/>
        </w:rPr>
        <w:t>本项目所采取的上述噪声及振动消减措施均为目前破碎企业常用处理措施，其减振和降噪效果已得到验证，其处理措施在经济和技术上都是合理可行的。</w:t>
      </w:r>
      <w:bookmarkEnd w:id="173"/>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2"/>
        <w:rPr>
          <w:b/>
          <w:color w:val="000000" w:themeColor="text1"/>
          <w:szCs w:val="28"/>
          <w14:textFill>
            <w14:solidFill>
              <w14:schemeClr w14:val="tx1"/>
            </w14:solidFill>
          </w14:textFill>
        </w:rPr>
      </w:pPr>
      <w:bookmarkStart w:id="174" w:name="_Toc19594"/>
      <w:r>
        <w:rPr>
          <w:b/>
          <w:color w:val="000000" w:themeColor="text1"/>
          <w:szCs w:val="28"/>
          <w14:textFill>
            <w14:solidFill>
              <w14:schemeClr w14:val="tx1"/>
            </w14:solidFill>
          </w14:textFill>
        </w:rPr>
        <w:t>4.1.4 固体废物</w:t>
      </w:r>
      <w:bookmarkEnd w:id="162"/>
      <w:bookmarkEnd w:id="163"/>
      <w:bookmarkEnd w:id="164"/>
      <w:bookmarkEnd w:id="165"/>
      <w:bookmarkEnd w:id="166"/>
      <w:bookmarkEnd w:id="167"/>
      <w:bookmarkEnd w:id="168"/>
      <w:bookmarkEnd w:id="169"/>
      <w:bookmarkEnd w:id="170"/>
      <w:bookmarkEnd w:id="171"/>
      <w:bookmarkEnd w:id="172"/>
      <w:bookmarkEnd w:id="174"/>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szCs w:val="28"/>
          <w:lang w:eastAsia="zh-CN"/>
        </w:rPr>
      </w:pPr>
      <w:r>
        <w:rPr>
          <w:rFonts w:hint="eastAsia"/>
          <w:szCs w:val="28"/>
          <w:lang w:eastAsia="zh-CN"/>
        </w:rPr>
        <w:t>本项目产生的生活垃圾由环卫部门处理，生产下脚料、不合格产品收集后回用于生产；粉尘收集后回用于生产；污泥经收集后用于制砖材料回用于生产，不外排。固体废物只在厂内作短时间的堆放，不会对环境产生影响。</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lang w:eastAsia="zh-CN"/>
        </w:rPr>
      </w:pPr>
      <w:r>
        <w:rPr>
          <w:rFonts w:hint="eastAsia"/>
          <w:lang w:val="en-US" w:eastAsia="zh-CN"/>
        </w:rPr>
        <w:t>1、</w:t>
      </w:r>
      <w:r>
        <w:rPr>
          <w:rFonts w:hint="eastAsia"/>
          <w:lang w:eastAsia="zh-CN"/>
        </w:rPr>
        <w:t>生活垃圾</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lang w:eastAsia="zh-CN"/>
        </w:rPr>
      </w:pPr>
      <w:r>
        <w:rPr>
          <w:rFonts w:hint="eastAsia"/>
        </w:rPr>
        <w:t>项目劳动定员</w:t>
      </w:r>
      <w:r>
        <w:rPr>
          <w:rFonts w:hint="eastAsia"/>
          <w:lang w:val="en-US" w:eastAsia="zh-CN"/>
        </w:rPr>
        <w:t>16</w:t>
      </w:r>
      <w:r>
        <w:rPr>
          <w:rFonts w:hint="eastAsia"/>
        </w:rPr>
        <w:t>人，年工作日30</w:t>
      </w:r>
      <w:r>
        <w:rPr>
          <w:rFonts w:hint="eastAsia"/>
          <w:lang w:val="en-US" w:eastAsia="zh-CN"/>
        </w:rPr>
        <w:t>0</w:t>
      </w:r>
      <w:r>
        <w:rPr>
          <w:rFonts w:hint="eastAsia"/>
        </w:rPr>
        <w:t>天</w:t>
      </w:r>
      <w:r>
        <w:rPr>
          <w:rFonts w:hint="eastAsia"/>
          <w:lang w:eastAsia="zh-CN"/>
        </w:rPr>
        <w:t>，生活垃圾</w:t>
      </w:r>
      <w:r>
        <w:rPr>
          <w:rFonts w:hint="eastAsia"/>
        </w:rPr>
        <w:t>产生量为</w:t>
      </w:r>
      <w:r>
        <w:rPr>
          <w:rFonts w:hint="eastAsia"/>
          <w:lang w:val="en-US" w:eastAsia="zh-CN"/>
        </w:rPr>
        <w:t>2.4t/a。</w:t>
      </w:r>
      <w:r>
        <w:rPr>
          <w:rFonts w:hint="eastAsia"/>
          <w:lang w:eastAsia="zh-CN"/>
        </w:rPr>
        <w:t>厂房</w:t>
      </w:r>
      <w:r>
        <w:rPr>
          <w:rFonts w:hint="eastAsia"/>
        </w:rPr>
        <w:t>内设垃圾箱，生活垃圾经收集后交由环卫部门统</w:t>
      </w:r>
      <w:r>
        <w:rPr>
          <w:rFonts w:hint="eastAsia"/>
          <w:lang w:eastAsia="zh-CN"/>
        </w:rPr>
        <w:t>一</w:t>
      </w:r>
      <w:r>
        <w:rPr>
          <w:rFonts w:hint="eastAsia"/>
        </w:rPr>
        <w:t>处理</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lang w:val="en-US" w:eastAsia="zh-CN"/>
        </w:rPr>
      </w:pPr>
      <w:r>
        <w:rPr>
          <w:rFonts w:hint="eastAsia"/>
          <w:lang w:val="en-US" w:eastAsia="zh-CN"/>
        </w:rPr>
        <w:t>2、</w:t>
      </w:r>
      <w:r>
        <w:rPr>
          <w:rFonts w:hint="eastAsia"/>
          <w:lang w:eastAsia="zh-CN"/>
        </w:rPr>
        <w:t>布袋除尘装置收集的粉尘、沉淀池产生的污泥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rPr>
      </w:pPr>
      <w:r>
        <w:rPr>
          <w:rFonts w:hint="eastAsia"/>
        </w:rPr>
        <w:t>本项目生产过程中产生的固体废物主要是布袋除尘装置收集的粉尘与沉淀池产生的污泥，根据企业提供的资料，布袋除尘装置收集的粉尘产生量为</w:t>
      </w:r>
      <w:r>
        <w:rPr>
          <w:rFonts w:hint="eastAsia"/>
          <w:lang w:val="en-US" w:eastAsia="zh-CN"/>
        </w:rPr>
        <w:t>11.88</w:t>
      </w:r>
      <w:r>
        <w:rPr>
          <w:rFonts w:hint="eastAsia"/>
        </w:rPr>
        <w:t>t/a</w:t>
      </w:r>
      <w:r>
        <w:rPr>
          <w:rFonts w:hint="eastAsia"/>
          <w:lang w:eastAsia="zh-CN"/>
        </w:rPr>
        <w:t>。</w:t>
      </w:r>
      <w:r>
        <w:rPr>
          <w:rFonts w:hint="eastAsia"/>
        </w:rPr>
        <w:t>沉淀池产生的污泥量为1t/a</w:t>
      </w:r>
      <w:r>
        <w:rPr>
          <w:rFonts w:hint="eastAsia"/>
          <w:lang w:eastAsia="zh-CN"/>
        </w:rPr>
        <w:t>。</w:t>
      </w:r>
      <w:r>
        <w:rPr>
          <w:rFonts w:hint="eastAsia"/>
        </w:rPr>
        <w:t>皆属于一般工业固废，经收集后全部外售。</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980" w:leftChars="200" w:hanging="420" w:hangingChars="150"/>
        <w:textAlignment w:val="auto"/>
        <w:rPr>
          <w:rFonts w:hint="eastAsia"/>
          <w:lang w:eastAsia="zh-CN"/>
        </w:rPr>
      </w:pPr>
      <w:r>
        <w:rPr>
          <w:rFonts w:hint="eastAsia"/>
          <w:lang w:eastAsia="zh-CN"/>
        </w:rPr>
        <w:t>化粪池污泥</w:t>
      </w:r>
      <w:bookmarkStart w:id="175" w:name="_Toc2002166"/>
      <w:bookmarkStart w:id="176" w:name="_Toc49835015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600" w:firstLineChars="200"/>
        <w:textAlignment w:val="auto"/>
        <w:rPr>
          <w:rFonts w:hint="default" w:eastAsia="仿宋"/>
          <w:b w:val="0"/>
          <w:bCs/>
          <w:color w:val="000000" w:themeColor="text1"/>
          <w:sz w:val="30"/>
          <w:szCs w:val="30"/>
          <w:lang w:val="en-US" w:eastAsia="zh-CN"/>
          <w14:textFill>
            <w14:solidFill>
              <w14:schemeClr w14:val="tx1"/>
            </w14:solidFill>
          </w14:textFill>
        </w:rPr>
      </w:pPr>
      <w:r>
        <w:rPr>
          <w:rFonts w:hint="eastAsia"/>
          <w:b w:val="0"/>
          <w:bCs/>
          <w:color w:val="000000" w:themeColor="text1"/>
          <w:sz w:val="30"/>
          <w:szCs w:val="30"/>
          <w:lang w:val="en-US" w:eastAsia="zh-CN"/>
          <w14:textFill>
            <w14:solidFill>
              <w14:schemeClr w14:val="tx1"/>
            </w14:solidFill>
          </w14:textFill>
        </w:rPr>
        <w:t>化粪池产生的污泥量约为</w:t>
      </w:r>
      <w:r>
        <w:rPr>
          <w:rFonts w:hint="eastAsia"/>
          <w:b w:val="0"/>
          <w:bCs/>
          <w:color w:val="000000" w:themeColor="text1"/>
          <w:sz w:val="28"/>
          <w:szCs w:val="28"/>
          <w:lang w:val="en-US" w:eastAsia="zh-CN"/>
          <w14:textFill>
            <w14:solidFill>
              <w14:schemeClr w14:val="tx1"/>
            </w14:solidFill>
          </w14:textFill>
        </w:rPr>
        <w:t>0.06t/a</w:t>
      </w:r>
      <w:r>
        <w:rPr>
          <w:rFonts w:hint="eastAsia"/>
          <w:b w:val="0"/>
          <w:bCs/>
          <w:color w:val="000000" w:themeColor="text1"/>
          <w:sz w:val="30"/>
          <w:szCs w:val="30"/>
          <w:lang w:val="en-US" w:eastAsia="zh-CN"/>
          <w14:textFill>
            <w14:solidFill>
              <w14:schemeClr w14:val="tx1"/>
            </w14:solidFill>
          </w14:textFill>
        </w:rPr>
        <w:t>，由环卫部门定期清运。</w:t>
      </w:r>
    </w:p>
    <w:p>
      <w:pPr>
        <w:keepNext w:val="0"/>
        <w:keepLines w:val="0"/>
        <w:pageBreakBefore w:val="0"/>
        <w:widowControl w:val="0"/>
        <w:kinsoku/>
        <w:wordWrap/>
        <w:overflowPunct/>
        <w:topLinePunct w:val="0"/>
        <w:autoSpaceDE/>
        <w:autoSpaceDN/>
        <w:bidi w:val="0"/>
        <w:adjustRightInd/>
        <w:snapToGrid/>
        <w:spacing w:line="360" w:lineRule="auto"/>
        <w:ind w:leftChars="0"/>
        <w:textAlignment w:val="auto"/>
        <w:outlineLvl w:val="1"/>
        <w:rPr>
          <w:b/>
          <w:color w:val="000000" w:themeColor="text1"/>
          <w:sz w:val="30"/>
          <w:szCs w:val="30"/>
          <w14:textFill>
            <w14:solidFill>
              <w14:schemeClr w14:val="tx1"/>
            </w14:solidFill>
          </w14:textFill>
        </w:rPr>
      </w:pPr>
      <w:bookmarkStart w:id="177" w:name="_Toc7614"/>
      <w:r>
        <w:rPr>
          <w:b/>
          <w:color w:val="000000" w:themeColor="text1"/>
          <w:sz w:val="30"/>
          <w:szCs w:val="30"/>
          <w14:textFill>
            <w14:solidFill>
              <w14:schemeClr w14:val="tx1"/>
            </w14:solidFill>
          </w14:textFill>
        </w:rPr>
        <w:t>4.2 其他环保设施</w:t>
      </w:r>
      <w:bookmarkEnd w:id="175"/>
      <w:bookmarkEnd w:id="176"/>
      <w:bookmarkEnd w:id="177"/>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2"/>
        <w:rPr>
          <w:b/>
          <w:color w:val="000000" w:themeColor="text1"/>
          <w:szCs w:val="28"/>
          <w14:textFill>
            <w14:solidFill>
              <w14:schemeClr w14:val="tx1"/>
            </w14:solidFill>
          </w14:textFill>
        </w:rPr>
      </w:pPr>
      <w:bookmarkStart w:id="178" w:name="_Toc522352793"/>
      <w:bookmarkStart w:id="179" w:name="_Toc6035701"/>
      <w:bookmarkStart w:id="180" w:name="_Toc32491"/>
      <w:bookmarkStart w:id="181" w:name="_Toc2002167"/>
      <w:bookmarkStart w:id="182" w:name="_Toc523498913"/>
      <w:bookmarkStart w:id="183" w:name="_Toc498438236"/>
      <w:bookmarkStart w:id="184" w:name="_Toc498350151"/>
      <w:r>
        <w:rPr>
          <w:b/>
          <w:color w:val="000000" w:themeColor="text1"/>
          <w:szCs w:val="28"/>
          <w14:textFill>
            <w14:solidFill>
              <w14:schemeClr w14:val="tx1"/>
            </w14:solidFill>
          </w14:textFill>
        </w:rPr>
        <w:t>4.2.1 环境风险防范设施</w:t>
      </w:r>
      <w:bookmarkEnd w:id="178"/>
      <w:bookmarkEnd w:id="179"/>
      <w:bookmarkEnd w:id="180"/>
      <w:bookmarkEnd w:id="181"/>
      <w:bookmarkEnd w:id="182"/>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szCs w:val="28"/>
          <w:lang w:eastAsia="zh-CN"/>
        </w:rPr>
      </w:pPr>
      <w:r>
        <w:rPr>
          <w:rFonts w:hint="eastAsia"/>
          <w:szCs w:val="28"/>
        </w:rPr>
        <w:t>本项目为</w:t>
      </w:r>
      <w:r>
        <w:rPr>
          <w:rFonts w:hint="eastAsia"/>
          <w:szCs w:val="28"/>
          <w:lang w:eastAsia="zh-CN"/>
        </w:rPr>
        <w:t>石料加工</w:t>
      </w:r>
      <w:r>
        <w:rPr>
          <w:rFonts w:hint="eastAsia"/>
          <w:szCs w:val="28"/>
        </w:rPr>
        <w:t>项目，按照《建设项目环境风险评价技术导则》（HJ/T169-2004）和《关于进一步加强环境影响评价管理防范环境风险的通知》（环发[2012]77号）的规定，对本项目的环境风险源进行了识别，</w:t>
      </w:r>
      <w:r>
        <w:rPr>
          <w:rFonts w:hint="eastAsia"/>
          <w:szCs w:val="28"/>
          <w:lang w:eastAsia="zh-CN"/>
        </w:rPr>
        <w:t>项目运营过程中涉及的物质主要为建筑垃圾、石块。项目可能发生的主要风险是明火管理不当、电器设备及线路老化等引起的火灾及爆炸事故。</w:t>
      </w:r>
    </w:p>
    <w:p>
      <w:pPr>
        <w:spacing w:line="360" w:lineRule="auto"/>
        <w:ind w:firstLine="560" w:firstLineChars="200"/>
        <w:rPr>
          <w:rFonts w:hint="eastAsia"/>
          <w:szCs w:val="28"/>
          <w:lang w:eastAsia="zh-CN"/>
        </w:rPr>
      </w:pPr>
      <w:r>
        <w:rPr>
          <w:rFonts w:hint="eastAsia"/>
          <w:szCs w:val="28"/>
          <w:lang w:eastAsia="zh-CN"/>
        </w:rPr>
        <w:t>措施：</w:t>
      </w:r>
    </w:p>
    <w:p>
      <w:pPr>
        <w:spacing w:line="360" w:lineRule="auto"/>
        <w:ind w:firstLine="560" w:firstLineChars="200"/>
        <w:rPr>
          <w:rFonts w:hint="eastAsia"/>
          <w:szCs w:val="28"/>
          <w:lang w:eastAsia="zh-CN"/>
        </w:rPr>
      </w:pPr>
      <w:r>
        <w:rPr>
          <w:rFonts w:hint="eastAsia"/>
          <w:szCs w:val="28"/>
          <w:lang w:eastAsia="zh-CN"/>
        </w:rPr>
        <w:t>①生产车间内在明显处放置消火栓、沙箱及相应灭火器。车间设施、材料堆放、加工过程的设计、加工和维护上能防止火灾或爆燃蔓延到邻近区域，并能防止人员受伤。</w:t>
      </w:r>
    </w:p>
    <w:p>
      <w:pPr>
        <w:spacing w:line="360" w:lineRule="auto"/>
        <w:ind w:firstLine="560" w:firstLineChars="200"/>
        <w:rPr>
          <w:rFonts w:hint="eastAsia"/>
          <w:szCs w:val="28"/>
          <w:lang w:eastAsia="zh-CN"/>
        </w:rPr>
      </w:pPr>
      <w:r>
        <w:rPr>
          <w:rFonts w:hint="eastAsia"/>
          <w:szCs w:val="28"/>
          <w:lang w:eastAsia="zh-CN"/>
        </w:rPr>
        <w:t>②从业人员均接受安全培训，熟悉有关安全生产规章制度和安全操作流程，具备必要的安全生产知识，掌握本岗位的安全操作技能，增强预防事故、控制职业危害和应急处理的能力。</w:t>
      </w:r>
    </w:p>
    <w:p>
      <w:pPr>
        <w:spacing w:line="360" w:lineRule="auto"/>
        <w:ind w:firstLine="560" w:firstLineChars="200"/>
        <w:rPr>
          <w:rFonts w:hint="eastAsia"/>
          <w:szCs w:val="28"/>
          <w:lang w:eastAsia="zh-CN"/>
        </w:rPr>
      </w:pPr>
      <w:r>
        <w:rPr>
          <w:rFonts w:hint="eastAsia"/>
          <w:szCs w:val="28"/>
          <w:lang w:eastAsia="zh-CN"/>
        </w:rPr>
        <w:t>③机械设备运行过程中防护装置不健全或有缺陷，不按操作规程操作，不按规定正确穿戴劳动防护用品等产生的机械伤害。电气设备因维护不当，安全管理不严格；非电工人员安装或维修电气设备和电路，违反操作规程等，易发生触电事故。</w:t>
      </w:r>
    </w:p>
    <w:p>
      <w:pPr>
        <w:spacing w:line="360" w:lineRule="auto"/>
        <w:ind w:firstLine="560" w:firstLineChars="200"/>
        <w:rPr>
          <w:rFonts w:hint="eastAsia"/>
          <w:szCs w:val="28"/>
          <w:lang w:eastAsia="zh-CN"/>
        </w:rPr>
      </w:pPr>
      <w:r>
        <w:rPr>
          <w:rFonts w:hint="eastAsia"/>
          <w:szCs w:val="28"/>
          <w:lang w:eastAsia="zh-CN"/>
        </w:rPr>
        <w:t>④长时间位于噪声设备较大区域工作的人员佩戴耳朵防护罩等隔声措施。</w:t>
      </w:r>
    </w:p>
    <w:p>
      <w:pPr>
        <w:spacing w:line="360" w:lineRule="auto"/>
        <w:ind w:firstLine="560" w:firstLineChars="200"/>
        <w:rPr>
          <w:rFonts w:hint="eastAsia" w:eastAsia="仿宋"/>
          <w:iCs/>
          <w:color w:val="auto"/>
          <w:szCs w:val="28"/>
          <w:lang w:eastAsia="zh-CN"/>
        </w:rPr>
      </w:pPr>
      <w:r>
        <w:rPr>
          <w:rFonts w:hint="eastAsia"/>
          <w:szCs w:val="28"/>
        </w:rPr>
        <w:t>总之，本项目只要严格落实本报告表中提出的一系列环保措施， 项目运营产生的废气噪声、固体废物和环境风险对环境产生的负面影响是很小的</w:t>
      </w:r>
      <w:r>
        <w:rPr>
          <w:rFonts w:hint="eastAsia"/>
          <w:iCs/>
          <w:szCs w:val="28"/>
          <w:lang w:eastAsia="zh-CN"/>
        </w:rPr>
        <w:t>。</w:t>
      </w:r>
    </w:p>
    <w:p>
      <w:pPr>
        <w:spacing w:line="360" w:lineRule="auto"/>
        <w:ind w:firstLine="562" w:firstLineChars="200"/>
        <w:outlineLvl w:val="2"/>
        <w:rPr>
          <w:b/>
          <w:color w:val="auto"/>
          <w:szCs w:val="28"/>
        </w:rPr>
      </w:pPr>
      <w:bookmarkStart w:id="185" w:name="_Toc522352794"/>
      <w:bookmarkStart w:id="186" w:name="_Toc6035702"/>
      <w:bookmarkStart w:id="187" w:name="_Toc31355"/>
      <w:bookmarkStart w:id="188" w:name="_Toc523498914"/>
      <w:bookmarkStart w:id="189" w:name="_Toc2002168"/>
      <w:r>
        <w:rPr>
          <w:b/>
          <w:color w:val="auto"/>
          <w:szCs w:val="28"/>
        </w:rPr>
        <w:t>4.2.2 在线监测装置</w:t>
      </w:r>
      <w:bookmarkEnd w:id="185"/>
      <w:bookmarkEnd w:id="186"/>
      <w:bookmarkEnd w:id="187"/>
      <w:bookmarkEnd w:id="188"/>
      <w:bookmarkEnd w:id="189"/>
    </w:p>
    <w:p>
      <w:pPr>
        <w:spacing w:line="360" w:lineRule="auto"/>
        <w:ind w:firstLine="560" w:firstLineChars="200"/>
        <w:rPr>
          <w:iCs/>
          <w:szCs w:val="28"/>
        </w:rPr>
      </w:pPr>
      <w:r>
        <w:rPr>
          <w:iCs/>
          <w:szCs w:val="28"/>
        </w:rPr>
        <w:t>该项目无在线监测装置。</w:t>
      </w:r>
    </w:p>
    <w:bookmarkEnd w:id="183"/>
    <w:p>
      <w:pPr>
        <w:outlineLvl w:val="1"/>
        <w:rPr>
          <w:b/>
          <w:color w:val="000000" w:themeColor="text1"/>
          <w:sz w:val="30"/>
          <w:szCs w:val="30"/>
          <w14:textFill>
            <w14:solidFill>
              <w14:schemeClr w14:val="tx1"/>
            </w14:solidFill>
          </w14:textFill>
        </w:rPr>
      </w:pPr>
      <w:bookmarkStart w:id="190" w:name="_Toc4663"/>
      <w:bookmarkStart w:id="191" w:name="_Toc2002169"/>
      <w:r>
        <w:rPr>
          <w:b/>
          <w:color w:val="000000" w:themeColor="text1"/>
          <w:sz w:val="30"/>
          <w:szCs w:val="30"/>
          <w14:textFill>
            <w14:solidFill>
              <w14:schemeClr w14:val="tx1"/>
            </w14:solidFill>
          </w14:textFill>
        </w:rPr>
        <w:t>4.3 环保设施投资</w:t>
      </w:r>
      <w:bookmarkEnd w:id="184"/>
      <w:bookmarkEnd w:id="190"/>
      <w:bookmarkEnd w:id="191"/>
    </w:p>
    <w:p>
      <w:pPr>
        <w:autoSpaceDE w:val="0"/>
        <w:autoSpaceDN w:val="0"/>
        <w:spacing w:line="360" w:lineRule="auto"/>
        <w:ind w:firstLine="560" w:firstLineChars="200"/>
        <w:rPr>
          <w:color w:val="000000" w:themeColor="text1"/>
          <w:szCs w:val="28"/>
          <w14:textFill>
            <w14:solidFill>
              <w14:schemeClr w14:val="tx1"/>
            </w14:solidFill>
          </w14:textFill>
        </w:rPr>
      </w:pPr>
      <w:r>
        <w:rPr>
          <w:color w:val="000000" w:themeColor="text1"/>
          <w:szCs w:val="28"/>
          <w14:textFill>
            <w14:solidFill>
              <w14:schemeClr w14:val="tx1"/>
            </w14:solidFill>
          </w14:textFill>
        </w:rPr>
        <w:t>该项目总投资</w:t>
      </w:r>
      <w:r>
        <w:rPr>
          <w:rFonts w:hint="eastAsia"/>
          <w:color w:val="000000" w:themeColor="text1"/>
          <w:szCs w:val="28"/>
          <w:lang w:val="en-US" w:eastAsia="zh-CN"/>
          <w14:textFill>
            <w14:solidFill>
              <w14:schemeClr w14:val="tx1"/>
            </w14:solidFill>
          </w14:textFill>
        </w:rPr>
        <w:t>2700</w:t>
      </w:r>
      <w:r>
        <w:rPr>
          <w:rFonts w:hint="eastAsia"/>
          <w:color w:val="000000" w:themeColor="text1"/>
          <w:szCs w:val="28"/>
          <w14:textFill>
            <w14:solidFill>
              <w14:schemeClr w14:val="tx1"/>
            </w14:solidFill>
          </w14:textFill>
        </w:rPr>
        <w:t>万</w:t>
      </w:r>
      <w:r>
        <w:rPr>
          <w:color w:val="000000" w:themeColor="text1"/>
          <w:szCs w:val="28"/>
          <w14:textFill>
            <w14:solidFill>
              <w14:schemeClr w14:val="tx1"/>
            </w14:solidFill>
          </w14:textFill>
        </w:rPr>
        <w:t>元，其中环保设施投资约</w:t>
      </w:r>
      <w:r>
        <w:rPr>
          <w:rFonts w:hint="eastAsia"/>
          <w:color w:val="000000" w:themeColor="text1"/>
          <w:szCs w:val="28"/>
          <w:lang w:val="en-US" w:eastAsia="zh-CN"/>
          <w14:textFill>
            <w14:solidFill>
              <w14:schemeClr w14:val="tx1"/>
            </w14:solidFill>
          </w14:textFill>
        </w:rPr>
        <w:t>60</w:t>
      </w:r>
      <w:r>
        <w:rPr>
          <w:color w:val="000000" w:themeColor="text1"/>
          <w:szCs w:val="28"/>
          <w14:textFill>
            <w14:solidFill>
              <w14:schemeClr w14:val="tx1"/>
            </w14:solidFill>
          </w14:textFill>
        </w:rPr>
        <w:t>万元，占总投资的</w:t>
      </w:r>
      <w:r>
        <w:rPr>
          <w:rFonts w:hint="eastAsia"/>
          <w:color w:val="000000" w:themeColor="text1"/>
          <w:szCs w:val="28"/>
          <w:lang w:val="en-US" w:eastAsia="zh-CN"/>
          <w14:textFill>
            <w14:solidFill>
              <w14:schemeClr w14:val="tx1"/>
            </w14:solidFill>
          </w14:textFill>
        </w:rPr>
        <w:t>2.2</w:t>
      </w:r>
      <w:r>
        <w:rPr>
          <w:color w:val="000000" w:themeColor="text1"/>
          <w:szCs w:val="28"/>
          <w14:textFill>
            <w14:solidFill>
              <w14:schemeClr w14:val="tx1"/>
            </w14:solidFill>
          </w14:textFill>
        </w:rPr>
        <w:t>％，其中各项环保投资情况如表4.3-1所示。</w:t>
      </w:r>
    </w:p>
    <w:p>
      <w:pPr>
        <w:spacing w:line="360" w:lineRule="auto"/>
        <w:ind w:firstLine="560"/>
        <w:jc w:val="center"/>
        <w:rPr>
          <w:b/>
          <w:color w:val="auto"/>
          <w:kern w:val="2"/>
          <w:sz w:val="24"/>
          <w:szCs w:val="24"/>
        </w:rPr>
      </w:pPr>
      <w:r>
        <w:rPr>
          <w:b/>
          <w:color w:val="auto"/>
          <w:kern w:val="2"/>
          <w:sz w:val="24"/>
          <w:szCs w:val="24"/>
        </w:rPr>
        <w:t>表4</w:t>
      </w:r>
      <w:r>
        <w:rPr>
          <w:rFonts w:hint="eastAsia"/>
          <w:b/>
          <w:color w:val="auto"/>
          <w:kern w:val="2"/>
          <w:sz w:val="24"/>
          <w:szCs w:val="24"/>
          <w:lang w:val="en-US" w:eastAsia="zh-CN"/>
        </w:rPr>
        <w:t>.</w:t>
      </w:r>
      <w:r>
        <w:rPr>
          <w:b/>
          <w:color w:val="auto"/>
          <w:kern w:val="2"/>
          <w:sz w:val="24"/>
          <w:szCs w:val="24"/>
        </w:rPr>
        <w:t>3-1各项环保设施实际投资情况一览表</w:t>
      </w:r>
    </w:p>
    <w:tbl>
      <w:tblPr>
        <w:tblStyle w:val="2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5"/>
        <w:gridCol w:w="2718"/>
        <w:gridCol w:w="2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308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仿宋_GB2312"/>
                <w:b/>
                <w:color w:val="auto"/>
                <w:kern w:val="2"/>
                <w:sz w:val="24"/>
                <w:szCs w:val="24"/>
              </w:rPr>
            </w:pPr>
            <w:r>
              <w:rPr>
                <w:rFonts w:eastAsia="仿宋_GB2312"/>
                <w:b/>
                <w:color w:val="auto"/>
                <w:kern w:val="2"/>
                <w:sz w:val="24"/>
                <w:szCs w:val="24"/>
              </w:rPr>
              <w:t>环保设施</w:t>
            </w:r>
          </w:p>
        </w:tc>
        <w:tc>
          <w:tcPr>
            <w:tcW w:w="27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仿宋_GB2312"/>
                <w:b/>
                <w:color w:val="auto"/>
                <w:kern w:val="2"/>
                <w:sz w:val="24"/>
                <w:szCs w:val="24"/>
              </w:rPr>
            </w:pPr>
            <w:r>
              <w:rPr>
                <w:rFonts w:eastAsia="仿宋_GB2312"/>
                <w:b/>
                <w:color w:val="auto"/>
                <w:kern w:val="2"/>
                <w:sz w:val="24"/>
                <w:szCs w:val="24"/>
              </w:rPr>
              <w:t>经费（万元）</w:t>
            </w:r>
          </w:p>
        </w:tc>
        <w:tc>
          <w:tcPr>
            <w:tcW w:w="271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仿宋_GB2312"/>
                <w:b/>
                <w:color w:val="auto"/>
                <w:kern w:val="2"/>
                <w:sz w:val="24"/>
                <w:szCs w:val="24"/>
              </w:rPr>
            </w:pPr>
            <w:r>
              <w:rPr>
                <w:rFonts w:eastAsia="仿宋_GB2312"/>
                <w:b/>
                <w:color w:val="auto"/>
                <w:kern w:val="2"/>
                <w:sz w:val="24"/>
                <w:szCs w:val="24"/>
              </w:rPr>
              <w:t>所占比例（</w:t>
            </w:r>
            <w:r>
              <w:rPr>
                <w:b/>
                <w:color w:val="auto"/>
                <w:kern w:val="2"/>
                <w:sz w:val="24"/>
                <w:szCs w:val="24"/>
              </w:rPr>
              <w:t>％</w:t>
            </w:r>
            <w:r>
              <w:rPr>
                <w:rFonts w:eastAsia="仿宋_GB2312"/>
                <w:b/>
                <w:color w:val="auto"/>
                <w:kern w:val="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085" w:type="dxa"/>
            <w:vAlign w:val="top"/>
          </w:tcPr>
          <w:p>
            <w:pPr>
              <w:jc w:val="center"/>
              <w:rPr>
                <w:color w:val="auto"/>
                <w:kern w:val="2"/>
                <w:sz w:val="24"/>
                <w:szCs w:val="24"/>
              </w:rPr>
            </w:pPr>
            <w:r>
              <w:rPr>
                <w:sz w:val="24"/>
                <w:szCs w:val="24"/>
              </w:rPr>
              <w:t>废水治理设施</w:t>
            </w:r>
          </w:p>
        </w:tc>
        <w:tc>
          <w:tcPr>
            <w:tcW w:w="2718" w:type="dxa"/>
            <w:vAlign w:val="top"/>
          </w:tcPr>
          <w:p>
            <w:pPr>
              <w:jc w:val="center"/>
              <w:rPr>
                <w:rFonts w:hint="default" w:eastAsia="仿宋"/>
                <w:color w:val="auto"/>
                <w:kern w:val="2"/>
                <w:sz w:val="24"/>
                <w:szCs w:val="24"/>
                <w:lang w:val="en-US" w:eastAsia="zh-CN"/>
              </w:rPr>
            </w:pPr>
            <w:r>
              <w:rPr>
                <w:rFonts w:hint="eastAsia"/>
                <w:color w:val="auto"/>
                <w:kern w:val="2"/>
                <w:sz w:val="24"/>
                <w:szCs w:val="24"/>
                <w:lang w:val="en-US" w:eastAsia="zh-CN"/>
              </w:rPr>
              <w:t>8</w:t>
            </w:r>
          </w:p>
        </w:tc>
        <w:tc>
          <w:tcPr>
            <w:tcW w:w="2719"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olor w:val="auto"/>
                <w:kern w:val="2"/>
                <w:sz w:val="24"/>
                <w:szCs w:val="24"/>
                <w:lang w:val="en-US" w:eastAsia="zh-CN"/>
              </w:rPr>
            </w:pPr>
            <w:r>
              <w:rPr>
                <w:rFonts w:hint="eastAsia"/>
                <w:color w:val="auto"/>
                <w:kern w:val="2"/>
                <w:sz w:val="24"/>
                <w:szCs w:val="24"/>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top"/>
          </w:tcPr>
          <w:p>
            <w:pPr>
              <w:jc w:val="center"/>
              <w:rPr>
                <w:color w:val="auto"/>
                <w:kern w:val="2"/>
                <w:sz w:val="24"/>
                <w:szCs w:val="24"/>
              </w:rPr>
            </w:pPr>
            <w:r>
              <w:rPr>
                <w:sz w:val="24"/>
                <w:szCs w:val="24"/>
              </w:rPr>
              <w:t>噪声治理设施</w:t>
            </w:r>
          </w:p>
        </w:tc>
        <w:tc>
          <w:tcPr>
            <w:tcW w:w="2718" w:type="dxa"/>
            <w:vAlign w:val="top"/>
          </w:tcPr>
          <w:p>
            <w:pPr>
              <w:jc w:val="center"/>
              <w:rPr>
                <w:rFonts w:hint="default" w:eastAsia="仿宋"/>
                <w:color w:val="auto"/>
                <w:kern w:val="2"/>
                <w:sz w:val="24"/>
                <w:szCs w:val="24"/>
                <w:lang w:val="en-US" w:eastAsia="zh-CN"/>
              </w:rPr>
            </w:pPr>
            <w:r>
              <w:rPr>
                <w:rFonts w:hint="eastAsia"/>
                <w:color w:val="auto"/>
                <w:kern w:val="2"/>
                <w:sz w:val="24"/>
                <w:szCs w:val="24"/>
                <w:lang w:val="en-US" w:eastAsia="zh-CN"/>
              </w:rPr>
              <w:t>12</w:t>
            </w:r>
          </w:p>
        </w:tc>
        <w:tc>
          <w:tcPr>
            <w:tcW w:w="2719"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olor w:val="auto"/>
                <w:kern w:val="2"/>
                <w:sz w:val="24"/>
                <w:szCs w:val="24"/>
                <w:lang w:val="en-US" w:eastAsia="zh-CN"/>
              </w:rPr>
            </w:pPr>
            <w:r>
              <w:rPr>
                <w:rFonts w:hint="eastAsia"/>
                <w:color w:val="auto"/>
                <w:kern w:val="2"/>
                <w:sz w:val="24"/>
                <w:szCs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085" w:type="dxa"/>
            <w:vAlign w:val="top"/>
          </w:tcPr>
          <w:p>
            <w:pPr>
              <w:jc w:val="center"/>
              <w:rPr>
                <w:color w:val="auto"/>
                <w:kern w:val="2"/>
                <w:sz w:val="24"/>
                <w:szCs w:val="24"/>
              </w:rPr>
            </w:pPr>
            <w:r>
              <w:rPr>
                <w:sz w:val="24"/>
                <w:szCs w:val="24"/>
              </w:rPr>
              <w:t>废气治理设施</w:t>
            </w:r>
          </w:p>
        </w:tc>
        <w:tc>
          <w:tcPr>
            <w:tcW w:w="2718" w:type="dxa"/>
            <w:vAlign w:val="top"/>
          </w:tcPr>
          <w:p>
            <w:pPr>
              <w:jc w:val="center"/>
              <w:rPr>
                <w:rFonts w:hint="default" w:eastAsia="仿宋"/>
                <w:color w:val="000000" w:themeColor="text1"/>
                <w:kern w:val="2"/>
                <w:sz w:val="24"/>
                <w:szCs w:val="24"/>
                <w:lang w:val="en-US" w:eastAsia="zh-CN"/>
                <w14:textFill>
                  <w14:solidFill>
                    <w14:schemeClr w14:val="tx1"/>
                  </w14:solidFill>
                </w14:textFill>
              </w:rPr>
            </w:pPr>
            <w:r>
              <w:rPr>
                <w:rFonts w:hint="eastAsia"/>
                <w:color w:val="000000" w:themeColor="text1"/>
                <w:kern w:val="2"/>
                <w:sz w:val="24"/>
                <w:szCs w:val="24"/>
                <w:lang w:val="en-US" w:eastAsia="zh-CN"/>
                <w14:textFill>
                  <w14:solidFill>
                    <w14:schemeClr w14:val="tx1"/>
                  </w14:solidFill>
                </w14:textFill>
              </w:rPr>
              <w:t>34</w:t>
            </w:r>
          </w:p>
        </w:tc>
        <w:tc>
          <w:tcPr>
            <w:tcW w:w="2719"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olor w:val="auto"/>
                <w:kern w:val="2"/>
                <w:sz w:val="24"/>
                <w:szCs w:val="24"/>
                <w:lang w:val="en-US" w:eastAsia="zh-CN"/>
              </w:rPr>
            </w:pPr>
            <w:r>
              <w:rPr>
                <w:rFonts w:hint="eastAsia"/>
                <w:color w:val="auto"/>
                <w:kern w:val="2"/>
                <w:sz w:val="24"/>
                <w:szCs w:val="24"/>
                <w:lang w:val="en-US" w:eastAsia="zh-CN"/>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top"/>
          </w:tcPr>
          <w:p>
            <w:pPr>
              <w:jc w:val="center"/>
              <w:rPr>
                <w:color w:val="auto"/>
                <w:kern w:val="2"/>
                <w:sz w:val="24"/>
                <w:szCs w:val="24"/>
              </w:rPr>
            </w:pPr>
            <w:r>
              <w:rPr>
                <w:sz w:val="24"/>
                <w:szCs w:val="24"/>
              </w:rPr>
              <w:t>固废治理设施</w:t>
            </w:r>
          </w:p>
        </w:tc>
        <w:tc>
          <w:tcPr>
            <w:tcW w:w="2718" w:type="dxa"/>
            <w:vAlign w:val="top"/>
          </w:tcPr>
          <w:p>
            <w:pPr>
              <w:jc w:val="center"/>
              <w:rPr>
                <w:rFonts w:hint="default" w:eastAsia="仿宋"/>
                <w:color w:val="auto"/>
                <w:kern w:val="2"/>
                <w:sz w:val="24"/>
                <w:szCs w:val="24"/>
                <w:lang w:val="en-US" w:eastAsia="zh-CN"/>
              </w:rPr>
            </w:pPr>
            <w:r>
              <w:rPr>
                <w:rFonts w:hint="eastAsia"/>
                <w:color w:val="auto"/>
                <w:kern w:val="2"/>
                <w:sz w:val="24"/>
                <w:szCs w:val="24"/>
                <w:lang w:val="en-US" w:eastAsia="zh-CN"/>
              </w:rPr>
              <w:t>6</w:t>
            </w:r>
          </w:p>
        </w:tc>
        <w:tc>
          <w:tcPr>
            <w:tcW w:w="2719"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olor w:val="auto"/>
                <w:kern w:val="2"/>
                <w:sz w:val="24"/>
                <w:szCs w:val="24"/>
                <w:lang w:val="en-US" w:eastAsia="zh-CN"/>
              </w:rPr>
            </w:pPr>
            <w:r>
              <w:rPr>
                <w:rFonts w:hint="eastAsia"/>
                <w:color w:val="auto"/>
                <w:kern w:val="2"/>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top"/>
          </w:tcPr>
          <w:p>
            <w:pPr>
              <w:jc w:val="center"/>
              <w:rPr>
                <w:color w:val="auto"/>
                <w:kern w:val="2"/>
                <w:sz w:val="24"/>
                <w:szCs w:val="24"/>
              </w:rPr>
            </w:pPr>
            <w:r>
              <w:rPr>
                <w:sz w:val="24"/>
                <w:szCs w:val="24"/>
              </w:rPr>
              <w:t>环保投资</w:t>
            </w:r>
          </w:p>
        </w:tc>
        <w:tc>
          <w:tcPr>
            <w:tcW w:w="2718" w:type="dxa"/>
            <w:vAlign w:val="top"/>
          </w:tcPr>
          <w:p>
            <w:pPr>
              <w:jc w:val="center"/>
              <w:rPr>
                <w:rFonts w:hint="default" w:eastAsia="仿宋"/>
                <w:color w:val="auto"/>
                <w:kern w:val="2"/>
                <w:sz w:val="24"/>
                <w:szCs w:val="24"/>
                <w:lang w:val="en-US" w:eastAsia="zh-CN"/>
              </w:rPr>
            </w:pPr>
            <w:r>
              <w:rPr>
                <w:rFonts w:hint="eastAsia"/>
                <w:sz w:val="24"/>
                <w:szCs w:val="24"/>
                <w:lang w:val="en-US" w:eastAsia="zh-CN"/>
              </w:rPr>
              <w:t>60</w:t>
            </w:r>
          </w:p>
        </w:tc>
        <w:tc>
          <w:tcPr>
            <w:tcW w:w="2719"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olor w:val="auto"/>
                <w:kern w:val="2"/>
                <w:sz w:val="24"/>
                <w:szCs w:val="24"/>
                <w:lang w:val="en-US" w:eastAsia="zh-CN"/>
              </w:rPr>
            </w:pPr>
            <w:r>
              <w:rPr>
                <w:rFonts w:hint="eastAsia"/>
                <w:color w:val="auto"/>
                <w:kern w:val="2"/>
                <w:sz w:val="24"/>
                <w:szCs w:val="24"/>
                <w:lang w:val="en-US" w:eastAsia="zh-CN"/>
              </w:rPr>
              <w:t>100</w:t>
            </w:r>
          </w:p>
        </w:tc>
      </w:tr>
    </w:tbl>
    <w:p>
      <w:pPr>
        <w:spacing w:line="360" w:lineRule="auto"/>
        <w:jc w:val="both"/>
        <w:rPr>
          <w:b/>
          <w:color w:val="FF0000"/>
          <w:sz w:val="32"/>
        </w:rPr>
        <w:sectPr>
          <w:pgSz w:w="11906" w:h="16838"/>
          <w:pgMar w:top="1440" w:right="1418" w:bottom="1440" w:left="1418" w:header="851" w:footer="992" w:gutter="0"/>
          <w:pgNumType w:fmt="decimal"/>
          <w:cols w:space="425" w:num="1"/>
          <w:docGrid w:type="lines" w:linePitch="381" w:charSpace="0"/>
        </w:sectPr>
      </w:pPr>
    </w:p>
    <w:p>
      <w:pPr>
        <w:spacing w:line="360" w:lineRule="auto"/>
        <w:ind w:left="1" w:firstLine="10" w:firstLineChars="3"/>
        <w:jc w:val="center"/>
        <w:outlineLvl w:val="0"/>
        <w:rPr>
          <w:b/>
          <w:color w:val="000000" w:themeColor="text1"/>
          <w:sz w:val="32"/>
          <w14:textFill>
            <w14:solidFill>
              <w14:schemeClr w14:val="tx1"/>
            </w14:solidFill>
          </w14:textFill>
        </w:rPr>
      </w:pPr>
      <w:bookmarkStart w:id="192" w:name="_Toc13482"/>
      <w:r>
        <w:rPr>
          <w:b/>
          <w:color w:val="000000" w:themeColor="text1"/>
          <w:sz w:val="32"/>
          <w14:textFill>
            <w14:solidFill>
              <w14:schemeClr w14:val="tx1"/>
            </w14:solidFill>
          </w14:textFill>
        </w:rPr>
        <w:t>第</w:t>
      </w:r>
      <w:r>
        <w:rPr>
          <w:rFonts w:hint="eastAsia"/>
          <w:b/>
          <w:color w:val="000000" w:themeColor="text1"/>
          <w:sz w:val="32"/>
          <w14:textFill>
            <w14:solidFill>
              <w14:schemeClr w14:val="tx1"/>
            </w14:solidFill>
          </w14:textFill>
        </w:rPr>
        <w:t>5</w:t>
      </w:r>
      <w:r>
        <w:rPr>
          <w:b/>
          <w:color w:val="000000" w:themeColor="text1"/>
          <w:sz w:val="32"/>
          <w14:textFill>
            <w14:solidFill>
              <w14:schemeClr w14:val="tx1"/>
            </w14:solidFill>
          </w14:textFill>
        </w:rPr>
        <w:t>章 建设项目环评报告表的主要结论与建议及审批部门审批决定</w:t>
      </w:r>
      <w:bookmarkEnd w:id="192"/>
    </w:p>
    <w:p>
      <w:pPr>
        <w:spacing w:line="360" w:lineRule="auto"/>
        <w:jc w:val="left"/>
        <w:outlineLvl w:val="1"/>
        <w:rPr>
          <w:b/>
          <w:color w:val="000000" w:themeColor="text1"/>
          <w:sz w:val="30"/>
          <w:szCs w:val="30"/>
          <w14:textFill>
            <w14:solidFill>
              <w14:schemeClr w14:val="tx1"/>
            </w14:solidFill>
          </w14:textFill>
        </w:rPr>
      </w:pPr>
      <w:bookmarkStart w:id="193" w:name="_Toc13707"/>
      <w:r>
        <w:rPr>
          <w:b/>
          <w:color w:val="000000" w:themeColor="text1"/>
          <w:sz w:val="30"/>
          <w:szCs w:val="30"/>
          <w14:textFill>
            <w14:solidFill>
              <w14:schemeClr w14:val="tx1"/>
            </w14:solidFill>
          </w14:textFill>
        </w:rPr>
        <w:t>5.1建设项目环评报告表的主要结论与建议</w:t>
      </w:r>
      <w:bookmarkEnd w:id="193"/>
    </w:p>
    <w:p>
      <w:pPr>
        <w:autoSpaceDE w:val="0"/>
        <w:autoSpaceDN w:val="0"/>
        <w:spacing w:line="360" w:lineRule="auto"/>
        <w:ind w:firstLine="560" w:firstLineChars="200"/>
        <w:rPr>
          <w:color w:val="000000" w:themeColor="text1"/>
          <w:szCs w:val="28"/>
          <w14:textFill>
            <w14:solidFill>
              <w14:schemeClr w14:val="tx1"/>
            </w14:solidFill>
          </w14:textFill>
        </w:rPr>
      </w:pPr>
      <w:r>
        <w:rPr>
          <w:color w:val="000000" w:themeColor="text1"/>
          <w:szCs w:val="28"/>
          <w14:textFill>
            <w14:solidFill>
              <w14:schemeClr w14:val="tx1"/>
            </w14:solidFill>
          </w14:textFill>
        </w:rPr>
        <w:t>该项目环评报告表结论与建议见附</w:t>
      </w:r>
      <w:r>
        <w:rPr>
          <w:rFonts w:hint="eastAsia"/>
          <w:color w:val="000000" w:themeColor="text1"/>
          <w:szCs w:val="28"/>
          <w:lang w:eastAsia="zh-CN"/>
          <w14:textFill>
            <w14:solidFill>
              <w14:schemeClr w14:val="tx1"/>
            </w14:solidFill>
          </w14:textFill>
        </w:rPr>
        <w:t>件</w:t>
      </w:r>
      <w:r>
        <w:rPr>
          <w:color w:val="000000" w:themeColor="text1"/>
          <w:szCs w:val="28"/>
          <w14:textFill>
            <w14:solidFill>
              <w14:schemeClr w14:val="tx1"/>
            </w14:solidFill>
          </w14:textFill>
        </w:rPr>
        <w:t>4。</w:t>
      </w:r>
    </w:p>
    <w:p>
      <w:pPr>
        <w:spacing w:line="360" w:lineRule="auto"/>
        <w:ind w:left="1054" w:hanging="1054" w:hangingChars="350"/>
        <w:outlineLvl w:val="1"/>
        <w:rPr>
          <w:b/>
          <w:color w:val="000000" w:themeColor="text1"/>
          <w:sz w:val="30"/>
          <w:szCs w:val="30"/>
          <w14:textFill>
            <w14:solidFill>
              <w14:schemeClr w14:val="tx1"/>
            </w14:solidFill>
          </w14:textFill>
        </w:rPr>
      </w:pPr>
      <w:bookmarkStart w:id="194" w:name="_Toc19115"/>
      <w:r>
        <w:rPr>
          <w:b/>
          <w:color w:val="000000" w:themeColor="text1"/>
          <w:sz w:val="30"/>
          <w:szCs w:val="30"/>
          <w14:textFill>
            <w14:solidFill>
              <w14:schemeClr w14:val="tx1"/>
            </w14:solidFill>
          </w14:textFill>
        </w:rPr>
        <w:t>5.2审批部门审批决定</w:t>
      </w:r>
      <w:bookmarkEnd w:id="194"/>
    </w:p>
    <w:p>
      <w:pPr>
        <w:spacing w:line="360" w:lineRule="auto"/>
        <w:ind w:firstLine="560" w:firstLineChars="200"/>
        <w:jc w:val="left"/>
        <w:rPr>
          <w:color w:val="000000" w:themeColor="text1"/>
          <w:szCs w:val="28"/>
          <w14:textFill>
            <w14:solidFill>
              <w14:schemeClr w14:val="tx1"/>
            </w14:solidFill>
          </w14:textFill>
        </w:rPr>
        <w:sectPr>
          <w:pgSz w:w="11906" w:h="16838"/>
          <w:pgMar w:top="1440" w:right="1418" w:bottom="1440" w:left="1418" w:header="851" w:footer="992" w:gutter="0"/>
          <w:pgNumType w:fmt="decimal"/>
          <w:cols w:space="425" w:num="1"/>
          <w:docGrid w:type="lines" w:linePitch="381" w:charSpace="0"/>
        </w:sectPr>
      </w:pPr>
      <w:r>
        <w:rPr>
          <w:color w:val="000000" w:themeColor="text1"/>
          <w:szCs w:val="28"/>
          <w14:textFill>
            <w14:solidFill>
              <w14:schemeClr w14:val="tx1"/>
            </w14:solidFill>
          </w14:textFill>
        </w:rPr>
        <w:t>该项目审批部门审批决定见附件5。</w:t>
      </w:r>
    </w:p>
    <w:p>
      <w:pPr>
        <w:spacing w:line="360" w:lineRule="auto"/>
        <w:jc w:val="center"/>
        <w:outlineLvl w:val="0"/>
        <w:rPr>
          <w:b/>
          <w:sz w:val="32"/>
        </w:rPr>
      </w:pPr>
      <w:bookmarkStart w:id="195" w:name="_Toc4784"/>
      <w:r>
        <w:rPr>
          <w:b/>
          <w:sz w:val="32"/>
        </w:rPr>
        <w:t>第</w:t>
      </w:r>
      <w:r>
        <w:rPr>
          <w:rFonts w:hint="eastAsia"/>
          <w:b/>
          <w:sz w:val="32"/>
        </w:rPr>
        <w:t>6</w:t>
      </w:r>
      <w:r>
        <w:rPr>
          <w:b/>
          <w:sz w:val="32"/>
        </w:rPr>
        <w:t>章 验收标准</w:t>
      </w:r>
      <w:bookmarkEnd w:id="195"/>
    </w:p>
    <w:p>
      <w:pPr>
        <w:spacing w:line="360" w:lineRule="auto"/>
        <w:jc w:val="left"/>
        <w:outlineLvl w:val="1"/>
        <w:rPr>
          <w:b/>
          <w:sz w:val="30"/>
          <w:szCs w:val="30"/>
        </w:rPr>
      </w:pPr>
      <w:bookmarkStart w:id="196" w:name="_Toc30820"/>
      <w:r>
        <w:rPr>
          <w:b/>
          <w:sz w:val="30"/>
          <w:szCs w:val="30"/>
        </w:rPr>
        <w:t>6.1执行标准</w:t>
      </w:r>
      <w:bookmarkEnd w:id="196"/>
    </w:p>
    <w:p>
      <w:pPr>
        <w:spacing w:line="360" w:lineRule="auto"/>
        <w:ind w:firstLine="560" w:firstLineChars="200"/>
        <w:jc w:val="left"/>
        <w:rPr>
          <w:szCs w:val="28"/>
        </w:rPr>
      </w:pPr>
      <w:r>
        <w:rPr>
          <w:szCs w:val="28"/>
        </w:rPr>
        <w:t>该项目验收执行标准见表6.1-1。</w:t>
      </w:r>
    </w:p>
    <w:p>
      <w:pPr>
        <w:spacing w:line="360" w:lineRule="auto"/>
        <w:jc w:val="center"/>
        <w:rPr>
          <w:b/>
          <w:sz w:val="24"/>
          <w:szCs w:val="24"/>
        </w:rPr>
      </w:pPr>
      <w:r>
        <w:rPr>
          <w:b/>
          <w:sz w:val="24"/>
          <w:szCs w:val="24"/>
        </w:rPr>
        <w:t>表6.1</w:t>
      </w:r>
      <w:r>
        <w:rPr>
          <w:rFonts w:hint="eastAsia"/>
          <w:b/>
          <w:sz w:val="24"/>
          <w:szCs w:val="24"/>
          <w:lang w:val="en-US" w:eastAsia="zh-CN"/>
        </w:rPr>
        <w:t>-</w:t>
      </w:r>
      <w:r>
        <w:rPr>
          <w:b/>
          <w:sz w:val="24"/>
          <w:szCs w:val="24"/>
        </w:rPr>
        <w:t>1该项目验收执行标准</w:t>
      </w:r>
    </w:p>
    <w:tbl>
      <w:tblPr>
        <w:tblStyle w:val="4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7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spacing w:line="360" w:lineRule="auto"/>
              <w:jc w:val="center"/>
              <w:rPr>
                <w:b/>
                <w:sz w:val="24"/>
                <w:szCs w:val="24"/>
              </w:rPr>
            </w:pPr>
            <w:r>
              <w:rPr>
                <w:b/>
                <w:sz w:val="24"/>
                <w:szCs w:val="24"/>
              </w:rPr>
              <w:t>项目</w:t>
            </w:r>
          </w:p>
        </w:tc>
        <w:tc>
          <w:tcPr>
            <w:tcW w:w="7563" w:type="dxa"/>
          </w:tcPr>
          <w:p>
            <w:pPr>
              <w:spacing w:line="360" w:lineRule="auto"/>
              <w:jc w:val="center"/>
              <w:rPr>
                <w:b/>
                <w:sz w:val="24"/>
                <w:szCs w:val="24"/>
              </w:rPr>
            </w:pPr>
            <w:r>
              <w:rPr>
                <w:b/>
                <w:sz w:val="24"/>
                <w:szCs w:val="24"/>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spacing w:line="360" w:lineRule="auto"/>
              <w:jc w:val="center"/>
              <w:rPr>
                <w:sz w:val="24"/>
                <w:szCs w:val="24"/>
              </w:rPr>
            </w:pPr>
            <w:r>
              <w:rPr>
                <w:sz w:val="24"/>
                <w:szCs w:val="24"/>
              </w:rPr>
              <w:t>废气</w:t>
            </w:r>
          </w:p>
        </w:tc>
        <w:tc>
          <w:tcPr>
            <w:tcW w:w="7563" w:type="dxa"/>
            <w:vAlign w:val="top"/>
          </w:tcPr>
          <w:p>
            <w:pPr>
              <w:spacing w:line="360" w:lineRule="auto"/>
              <w:jc w:val="center"/>
              <w:rPr>
                <w:rFonts w:hint="default" w:ascii="Times New Roman" w:hAnsi="Times New Roman" w:eastAsia="仿宋" w:cs="Times New Roman"/>
                <w:color w:val="000000"/>
                <w:sz w:val="24"/>
                <w:szCs w:val="24"/>
                <w:lang w:val="en-US" w:eastAsia="zh-CN" w:bidi="ar-SA"/>
              </w:rPr>
            </w:pPr>
            <w:r>
              <w:rPr>
                <w:rFonts w:hint="eastAsia" w:ascii="宋体" w:hAnsi="宋体" w:eastAsia="宋体"/>
                <w:sz w:val="24"/>
              </w:rPr>
              <w:t>《</w:t>
            </w:r>
            <w:r>
              <w:rPr>
                <w:rFonts w:hint="eastAsia" w:cs="Times New Roman"/>
                <w:color w:val="000000"/>
                <w:sz w:val="24"/>
                <w:szCs w:val="24"/>
                <w:lang w:val="en-US" w:eastAsia="zh-CN" w:bidi="ar-SA"/>
              </w:rPr>
              <w:t>山东省区建材工业大气污染物排放标准》（DB37/3273-2018）表2重点控制区</w:t>
            </w:r>
            <w:r>
              <w:rPr>
                <w:rFonts w:hint="eastAsia" w:cs="Times New Roman"/>
                <w:color w:val="000000"/>
                <w:sz w:val="24"/>
                <w:szCs w:val="24"/>
                <w:lang w:val="en-US" w:eastAsia="zh-CN" w:bidi="ar-SA"/>
              </w:rPr>
              <w:t>，排放速率执行《大气污染物综合排放标准》（GB16297-1996）表2中新污染源大气污染物排放限值（3.5kg/h）。无组织颗粒物、二氧化硫、氟化物执行《山东省区建材工业大气污染物排放标准》（DB37/3273-2018）表2中无组织排放限值1.0mg/m</w:t>
            </w:r>
            <w:r>
              <w:rPr>
                <w:rFonts w:hint="eastAsia" w:cs="Times New Roman"/>
                <w:color w:val="000000"/>
                <w:sz w:val="24"/>
                <w:szCs w:val="24"/>
                <w:vertAlign w:val="superscript"/>
                <w:lang w:val="en-US" w:eastAsia="zh-CN" w:bidi="ar-SA"/>
              </w:rPr>
              <w:t>3</w:t>
            </w:r>
            <w:r>
              <w:rPr>
                <w:rFonts w:hint="eastAsia" w:cs="Times New Roman"/>
                <w:color w:val="000000"/>
                <w:sz w:val="24"/>
                <w:szCs w:val="24"/>
                <w:lang w:val="en-US" w:eastAsia="zh-CN" w:bidi="ar-SA"/>
              </w:rPr>
              <w:t>；氟化物：0.02mg/m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spacing w:line="360" w:lineRule="auto"/>
              <w:jc w:val="center"/>
              <w:rPr>
                <w:sz w:val="24"/>
                <w:szCs w:val="24"/>
              </w:rPr>
            </w:pPr>
            <w:r>
              <w:rPr>
                <w:sz w:val="24"/>
                <w:szCs w:val="24"/>
              </w:rPr>
              <w:t>噪声</w:t>
            </w:r>
          </w:p>
        </w:tc>
        <w:tc>
          <w:tcPr>
            <w:tcW w:w="7563" w:type="dxa"/>
            <w:vAlign w:val="top"/>
          </w:tcPr>
          <w:p>
            <w:pPr>
              <w:spacing w:line="360" w:lineRule="auto"/>
              <w:jc w:val="center"/>
              <w:rPr>
                <w:rFonts w:hint="eastAsia" w:ascii="Times New Roman" w:hAnsi="Times New Roman" w:eastAsia="仿宋" w:cs="Times New Roman"/>
                <w:color w:val="000000"/>
                <w:sz w:val="24"/>
                <w:szCs w:val="24"/>
                <w:lang w:val="en-US" w:eastAsia="zh-CN" w:bidi="ar-SA"/>
              </w:rPr>
            </w:pPr>
            <w:r>
              <w:rPr>
                <w:sz w:val="24"/>
                <w:szCs w:val="24"/>
              </w:rPr>
              <w:t>噪声执行《工业企业厂界环境噪声排放标准》（GB12348-2008）中2类标准</w:t>
            </w:r>
            <w:r>
              <w:rPr>
                <w:rFonts w:hint="eastAsia"/>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spacing w:line="360" w:lineRule="auto"/>
              <w:jc w:val="center"/>
              <w:rPr>
                <w:sz w:val="24"/>
                <w:szCs w:val="24"/>
              </w:rPr>
            </w:pPr>
            <w:r>
              <w:rPr>
                <w:sz w:val="24"/>
                <w:szCs w:val="24"/>
              </w:rPr>
              <w:t>固废</w:t>
            </w:r>
          </w:p>
        </w:tc>
        <w:tc>
          <w:tcPr>
            <w:tcW w:w="7563" w:type="dxa"/>
            <w:vAlign w:val="top"/>
          </w:tcPr>
          <w:p>
            <w:pPr>
              <w:spacing w:line="360" w:lineRule="auto"/>
              <w:jc w:val="center"/>
              <w:rPr>
                <w:rFonts w:hint="eastAsia" w:ascii="Times New Roman" w:hAnsi="Times New Roman" w:eastAsia="仿宋" w:cs="Times New Roman"/>
                <w:color w:val="000000"/>
                <w:sz w:val="24"/>
                <w:szCs w:val="24"/>
                <w:lang w:val="en-US" w:eastAsia="zh-CN" w:bidi="ar-SA"/>
              </w:rPr>
            </w:pPr>
            <w:r>
              <w:rPr>
                <w:sz w:val="24"/>
                <w:szCs w:val="24"/>
              </w:rPr>
              <w:t>一般固体废物执行《一般工业固体废物贮存、处置场污染控制标准》（GB18599-2001）及修改单要求</w:t>
            </w:r>
            <w:r>
              <w:rPr>
                <w:rFonts w:hint="eastAsia"/>
                <w:sz w:val="24"/>
                <w:szCs w:val="24"/>
              </w:rPr>
              <w:t>。</w:t>
            </w:r>
          </w:p>
        </w:tc>
      </w:tr>
    </w:tbl>
    <w:p>
      <w:pPr>
        <w:spacing w:line="360" w:lineRule="auto"/>
        <w:jc w:val="left"/>
        <w:outlineLvl w:val="1"/>
        <w:rPr>
          <w:b/>
          <w:sz w:val="30"/>
          <w:szCs w:val="30"/>
        </w:rPr>
      </w:pPr>
      <w:bookmarkStart w:id="197" w:name="_Toc2002175"/>
      <w:bookmarkStart w:id="198" w:name="_Toc21038"/>
      <w:r>
        <w:rPr>
          <w:b/>
          <w:sz w:val="30"/>
          <w:szCs w:val="30"/>
        </w:rPr>
        <w:t>6.2标准限值</w:t>
      </w:r>
      <w:bookmarkEnd w:id="197"/>
      <w:bookmarkEnd w:id="198"/>
    </w:p>
    <w:p>
      <w:pPr>
        <w:spacing w:line="360" w:lineRule="auto"/>
        <w:ind w:firstLine="560" w:firstLineChars="200"/>
        <w:jc w:val="left"/>
        <w:rPr>
          <w:szCs w:val="28"/>
        </w:rPr>
      </w:pPr>
      <w:r>
        <w:rPr>
          <w:szCs w:val="28"/>
        </w:rPr>
        <w:t>该项目废气执行标准限值见表6.2-1</w:t>
      </w:r>
      <w:r>
        <w:rPr>
          <w:rFonts w:hint="eastAsia"/>
          <w:szCs w:val="28"/>
          <w:lang w:eastAsia="zh-CN"/>
        </w:rPr>
        <w:t>、</w:t>
      </w:r>
      <w:r>
        <w:rPr>
          <w:szCs w:val="28"/>
        </w:rPr>
        <w:t>表6.2-</w:t>
      </w:r>
      <w:r>
        <w:rPr>
          <w:rFonts w:hint="eastAsia"/>
          <w:szCs w:val="28"/>
          <w:lang w:val="en-US" w:eastAsia="zh-CN"/>
        </w:rPr>
        <w:t>2</w:t>
      </w:r>
      <w:r>
        <w:rPr>
          <w:szCs w:val="28"/>
        </w:rPr>
        <w:t>。</w:t>
      </w:r>
    </w:p>
    <w:p>
      <w:pPr>
        <w:spacing w:line="360" w:lineRule="auto"/>
        <w:jc w:val="center"/>
        <w:rPr>
          <w:b/>
          <w:color w:val="auto"/>
          <w:sz w:val="24"/>
          <w:szCs w:val="24"/>
        </w:rPr>
      </w:pPr>
      <w:r>
        <w:rPr>
          <w:b/>
          <w:color w:val="auto"/>
          <w:sz w:val="24"/>
          <w:szCs w:val="24"/>
        </w:rPr>
        <w:t>表6.2-1该项目</w:t>
      </w:r>
      <w:r>
        <w:rPr>
          <w:rFonts w:hint="eastAsia"/>
          <w:b/>
          <w:color w:val="auto"/>
          <w:sz w:val="24"/>
          <w:szCs w:val="24"/>
          <w:lang w:eastAsia="zh-CN"/>
        </w:rPr>
        <w:t>有</w:t>
      </w:r>
      <w:r>
        <w:rPr>
          <w:b/>
          <w:color w:val="auto"/>
          <w:sz w:val="24"/>
          <w:szCs w:val="24"/>
        </w:rPr>
        <w:t>组织废气执行标准限值</w:t>
      </w:r>
    </w:p>
    <w:tbl>
      <w:tblPr>
        <w:tblStyle w:val="25"/>
        <w:tblW w:w="86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6"/>
        <w:gridCol w:w="4835"/>
        <w:gridCol w:w="2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1426" w:type="dxa"/>
            <w:vMerge w:val="restart"/>
            <w:vAlign w:val="center"/>
          </w:tcPr>
          <w:p>
            <w:pPr>
              <w:adjustRightInd w:val="0"/>
              <w:spacing w:line="340" w:lineRule="exact"/>
              <w:jc w:val="center"/>
              <w:rPr>
                <w:b/>
                <w:color w:val="auto"/>
                <w:sz w:val="24"/>
                <w:szCs w:val="24"/>
              </w:rPr>
            </w:pPr>
            <w:r>
              <w:rPr>
                <w:b/>
                <w:color w:val="auto"/>
                <w:sz w:val="24"/>
                <w:szCs w:val="24"/>
              </w:rPr>
              <w:t>污染物</w:t>
            </w:r>
          </w:p>
        </w:tc>
        <w:tc>
          <w:tcPr>
            <w:tcW w:w="7179" w:type="dxa"/>
            <w:gridSpan w:val="2"/>
            <w:vAlign w:val="center"/>
          </w:tcPr>
          <w:p>
            <w:pPr>
              <w:adjustRightInd w:val="0"/>
              <w:spacing w:line="340" w:lineRule="exact"/>
              <w:jc w:val="center"/>
              <w:rPr>
                <w:b/>
                <w:color w:val="auto"/>
                <w:sz w:val="24"/>
                <w:szCs w:val="24"/>
              </w:rPr>
            </w:pPr>
            <w:r>
              <w:rPr>
                <w:rFonts w:hint="eastAsia"/>
                <w:b/>
                <w:color w:val="auto"/>
                <w:sz w:val="24"/>
                <w:szCs w:val="24"/>
                <w:lang w:eastAsia="zh-CN"/>
              </w:rPr>
              <w:t>有</w:t>
            </w:r>
            <w:r>
              <w:rPr>
                <w:b/>
                <w:color w:val="auto"/>
                <w:sz w:val="24"/>
                <w:szCs w:val="24"/>
              </w:rPr>
              <w:t>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jc w:val="center"/>
        </w:trPr>
        <w:tc>
          <w:tcPr>
            <w:tcW w:w="1426" w:type="dxa"/>
            <w:vMerge w:val="continue"/>
            <w:vAlign w:val="center"/>
          </w:tcPr>
          <w:p>
            <w:pPr>
              <w:adjustRightInd w:val="0"/>
              <w:spacing w:line="340" w:lineRule="exact"/>
              <w:jc w:val="center"/>
              <w:rPr>
                <w:b/>
                <w:color w:val="auto"/>
                <w:sz w:val="24"/>
                <w:szCs w:val="24"/>
              </w:rPr>
            </w:pPr>
          </w:p>
        </w:tc>
        <w:tc>
          <w:tcPr>
            <w:tcW w:w="4835" w:type="dxa"/>
            <w:vAlign w:val="center"/>
          </w:tcPr>
          <w:p>
            <w:pPr>
              <w:adjustRightInd w:val="0"/>
              <w:spacing w:line="340" w:lineRule="exact"/>
              <w:jc w:val="center"/>
              <w:rPr>
                <w:b/>
                <w:color w:val="auto"/>
                <w:sz w:val="24"/>
                <w:szCs w:val="24"/>
              </w:rPr>
            </w:pPr>
            <w:r>
              <w:rPr>
                <w:b/>
                <w:color w:val="auto"/>
                <w:sz w:val="24"/>
                <w:szCs w:val="24"/>
              </w:rPr>
              <w:t>监控点</w:t>
            </w:r>
          </w:p>
        </w:tc>
        <w:tc>
          <w:tcPr>
            <w:tcW w:w="2344" w:type="dxa"/>
            <w:vAlign w:val="center"/>
          </w:tcPr>
          <w:p>
            <w:pPr>
              <w:adjustRightInd w:val="0"/>
              <w:spacing w:line="340" w:lineRule="exact"/>
              <w:jc w:val="center"/>
              <w:rPr>
                <w:rFonts w:hint="eastAsia" w:eastAsia="仿宋"/>
                <w:b/>
                <w:color w:val="auto"/>
                <w:sz w:val="24"/>
                <w:szCs w:val="24"/>
                <w:lang w:eastAsia="zh-CN"/>
              </w:rPr>
            </w:pPr>
            <w:r>
              <w:rPr>
                <w:b/>
                <w:color w:val="auto"/>
                <w:sz w:val="24"/>
                <w:szCs w:val="24"/>
              </w:rPr>
              <w:t>浓度（mg/m</w:t>
            </w:r>
            <w:r>
              <w:rPr>
                <w:b/>
                <w:color w:val="auto"/>
                <w:sz w:val="24"/>
                <w:szCs w:val="24"/>
                <w:vertAlign w:val="superscript"/>
              </w:rPr>
              <w:t>3</w:t>
            </w:r>
            <w:r>
              <w:rPr>
                <w:rFonts w:hint="eastAsia"/>
                <w:b/>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jc w:val="center"/>
        </w:trPr>
        <w:tc>
          <w:tcPr>
            <w:tcW w:w="1426" w:type="dxa"/>
            <w:vAlign w:val="center"/>
          </w:tcPr>
          <w:p>
            <w:pPr>
              <w:adjustRightInd w:val="0"/>
              <w:snapToGrid w:val="0"/>
              <w:jc w:val="center"/>
              <w:rPr>
                <w:rFonts w:hint="default" w:ascii="Times New Roman" w:hAnsi="Times New Roman" w:eastAsia="仿宋" w:cs="Times New Roman"/>
                <w:color w:val="000000"/>
                <w:sz w:val="24"/>
                <w:szCs w:val="24"/>
                <w:lang w:val="en-US" w:eastAsia="zh-CN" w:bidi="ar-SA"/>
              </w:rPr>
            </w:pPr>
            <w:r>
              <w:rPr>
                <w:rFonts w:hint="eastAsia" w:cs="Times New Roman"/>
                <w:sz w:val="24"/>
                <w:szCs w:val="24"/>
                <w:lang w:val="en-US" w:eastAsia="zh-CN"/>
              </w:rPr>
              <w:t>颗粒物</w:t>
            </w:r>
          </w:p>
        </w:tc>
        <w:tc>
          <w:tcPr>
            <w:tcW w:w="4835" w:type="dxa"/>
            <w:vAlign w:val="center"/>
          </w:tcPr>
          <w:p>
            <w:pPr>
              <w:adjustRightInd w:val="0"/>
              <w:snapToGrid w:val="0"/>
              <w:jc w:val="center"/>
              <w:rPr>
                <w:rFonts w:hint="default" w:ascii="Times New Roman" w:hAnsi="Times New Roman" w:eastAsia="仿宋" w:cs="Times New Roman"/>
                <w:color w:val="000000"/>
                <w:sz w:val="24"/>
                <w:szCs w:val="24"/>
                <w:lang w:val="en-US" w:eastAsia="zh-CN" w:bidi="ar-SA"/>
              </w:rPr>
            </w:pPr>
            <w:r>
              <w:rPr>
                <w:rFonts w:hint="eastAsia" w:cs="Times New Roman"/>
                <w:sz w:val="24"/>
                <w:szCs w:val="24"/>
                <w:lang w:val="en-US" w:eastAsia="zh-CN"/>
              </w:rPr>
              <w:t>2</w:t>
            </w:r>
            <w:r>
              <w:rPr>
                <w:rFonts w:hint="default" w:ascii="Times New Roman" w:hAnsi="Times New Roman" w:cs="Times New Roman"/>
                <w:sz w:val="24"/>
                <w:szCs w:val="24"/>
                <w:lang w:val="en-US" w:eastAsia="zh-CN"/>
              </w:rPr>
              <w:t>#破碎、筛分</w:t>
            </w:r>
            <w:r>
              <w:rPr>
                <w:rFonts w:hint="default" w:ascii="Times New Roman" w:hAnsi="Times New Roman" w:cs="Times New Roman"/>
                <w:sz w:val="24"/>
                <w:szCs w:val="24"/>
                <w:lang w:eastAsia="zh-CN"/>
              </w:rPr>
              <w:t>工序</w:t>
            </w:r>
            <w:r>
              <w:rPr>
                <w:rFonts w:hint="default" w:ascii="Times New Roman" w:hAnsi="Times New Roman" w:cs="Times New Roman"/>
                <w:sz w:val="24"/>
                <w:szCs w:val="24"/>
                <w:lang w:val="en-US" w:eastAsia="zh-CN"/>
              </w:rPr>
              <w:t>废气排气</w:t>
            </w:r>
            <w:r>
              <w:rPr>
                <w:rFonts w:hint="eastAsia" w:cs="Times New Roman"/>
                <w:sz w:val="24"/>
                <w:szCs w:val="24"/>
                <w:lang w:val="en-US" w:eastAsia="zh-CN"/>
              </w:rPr>
              <w:t>筒</w:t>
            </w:r>
            <w:r>
              <w:rPr>
                <w:rFonts w:hint="eastAsia"/>
                <w:color w:val="auto"/>
                <w:sz w:val="24"/>
                <w:szCs w:val="24"/>
                <w:lang w:eastAsia="zh-CN"/>
              </w:rPr>
              <w:t>（进、出口）</w:t>
            </w:r>
          </w:p>
        </w:tc>
        <w:tc>
          <w:tcPr>
            <w:tcW w:w="2344" w:type="dxa"/>
            <w:vAlign w:val="center"/>
          </w:tcPr>
          <w:p>
            <w:pPr>
              <w:spacing w:line="280" w:lineRule="exact"/>
              <w:jc w:val="center"/>
              <w:rPr>
                <w:rFonts w:hint="default" w:ascii="Times New Roman" w:hAnsi="Times New Roman" w:eastAsia="仿宋" w:cs="Times New Roman"/>
                <w:color w:val="auto"/>
                <w:sz w:val="24"/>
                <w:szCs w:val="24"/>
                <w:lang w:val="en-US" w:eastAsia="zh-CN" w:bidi="ar-SA"/>
              </w:rPr>
            </w:pPr>
            <w:r>
              <w:rPr>
                <w:rFonts w:hint="eastAsia" w:cs="Times New Roman"/>
                <w:color w:val="auto"/>
                <w:sz w:val="24"/>
                <w:szCs w:val="24"/>
                <w:lang w:val="en-US" w:eastAsia="zh-CN"/>
              </w:rPr>
              <w:t>1</w:t>
            </w:r>
            <w:r>
              <w:rPr>
                <w:rFonts w:hint="default" w:ascii="Times New Roman" w:hAnsi="Times New Roman" w:eastAsia="仿宋" w:cs="Times New Roman"/>
                <w:color w:val="auto"/>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jc w:val="center"/>
        </w:trPr>
        <w:tc>
          <w:tcPr>
            <w:tcW w:w="1426" w:type="dxa"/>
            <w:vAlign w:val="center"/>
          </w:tcPr>
          <w:p>
            <w:pPr>
              <w:adjustRightInd w:val="0"/>
              <w:snapToGrid w:val="0"/>
              <w:jc w:val="center"/>
              <w:rPr>
                <w:rFonts w:hint="default" w:cs="Times New Roman"/>
                <w:sz w:val="24"/>
                <w:szCs w:val="24"/>
                <w:lang w:val="en-US" w:eastAsia="zh-CN"/>
              </w:rPr>
            </w:pPr>
            <w:r>
              <w:rPr>
                <w:rFonts w:hint="eastAsia" w:cs="Times New Roman"/>
                <w:sz w:val="24"/>
                <w:szCs w:val="24"/>
                <w:lang w:val="en-US" w:eastAsia="zh-CN"/>
              </w:rPr>
              <w:t>颗粒物</w:t>
            </w:r>
          </w:p>
        </w:tc>
        <w:tc>
          <w:tcPr>
            <w:tcW w:w="4835" w:type="dxa"/>
            <w:vAlign w:val="center"/>
          </w:tcPr>
          <w:p>
            <w:pPr>
              <w:adjustRightInd w:val="0"/>
              <w:snapToGrid w:val="0"/>
              <w:jc w:val="center"/>
              <w:rPr>
                <w:rFonts w:hint="default" w:ascii="Times New Roman" w:hAnsi="Times New Roman" w:cs="Times New Roman"/>
                <w:sz w:val="24"/>
                <w:szCs w:val="24"/>
                <w:lang w:val="en-US" w:eastAsia="zh-CN"/>
              </w:rPr>
            </w:pPr>
            <w:r>
              <w:rPr>
                <w:rFonts w:hint="eastAsia" w:cs="Times New Roman"/>
                <w:sz w:val="24"/>
                <w:szCs w:val="24"/>
                <w:lang w:val="en-US" w:eastAsia="zh-CN"/>
              </w:rPr>
              <w:t>1#颗粒物</w:t>
            </w:r>
            <w:r>
              <w:rPr>
                <w:rFonts w:hint="eastAsia"/>
                <w:color w:val="auto"/>
                <w:sz w:val="24"/>
                <w:szCs w:val="24"/>
                <w:lang w:eastAsia="zh-CN"/>
              </w:rPr>
              <w:t>（进口）</w:t>
            </w:r>
          </w:p>
        </w:tc>
        <w:tc>
          <w:tcPr>
            <w:tcW w:w="2344" w:type="dxa"/>
            <w:vAlign w:val="center"/>
          </w:tcPr>
          <w:p>
            <w:pPr>
              <w:spacing w:line="280" w:lineRule="exact"/>
              <w:jc w:val="center"/>
              <w:rPr>
                <w:rFonts w:hint="default" w:cs="Times New Roman"/>
                <w:color w:val="auto"/>
                <w:sz w:val="24"/>
                <w:szCs w:val="24"/>
                <w:lang w:val="en-US" w:eastAsia="zh-CN"/>
              </w:rPr>
            </w:pPr>
            <w:r>
              <w:rPr>
                <w:rFonts w:hint="eastAsia" w:cs="Times New Roman"/>
                <w:color w:val="auto"/>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jc w:val="center"/>
        </w:trPr>
        <w:tc>
          <w:tcPr>
            <w:tcW w:w="1426" w:type="dxa"/>
            <w:vAlign w:val="center"/>
          </w:tcPr>
          <w:p>
            <w:pPr>
              <w:adjustRightInd w:val="0"/>
              <w:snapToGrid w:val="0"/>
              <w:jc w:val="center"/>
              <w:rPr>
                <w:rFonts w:hint="eastAsia" w:ascii="Times New Roman" w:hAnsi="Times New Roman" w:eastAsia="仿宋" w:cs="Times New Roman"/>
                <w:color w:val="000000"/>
                <w:sz w:val="24"/>
                <w:szCs w:val="24"/>
                <w:lang w:val="en-US" w:eastAsia="zh-CN" w:bidi="ar-SA"/>
              </w:rPr>
            </w:pPr>
            <w:r>
              <w:rPr>
                <w:rFonts w:hint="eastAsia" w:cs="Times New Roman"/>
                <w:sz w:val="24"/>
                <w:szCs w:val="24"/>
                <w:lang w:val="en-US" w:eastAsia="zh-CN"/>
              </w:rPr>
              <w:t>二氧化硫</w:t>
            </w:r>
          </w:p>
        </w:tc>
        <w:tc>
          <w:tcPr>
            <w:tcW w:w="4835" w:type="dxa"/>
            <w:vAlign w:val="center"/>
          </w:tcPr>
          <w:p>
            <w:pPr>
              <w:adjustRightInd w:val="0"/>
              <w:snapToGrid w:val="0"/>
              <w:jc w:val="center"/>
              <w:rPr>
                <w:rFonts w:hint="default" w:cs="Times New Roman"/>
                <w:sz w:val="24"/>
                <w:szCs w:val="24"/>
                <w:lang w:val="en-US" w:eastAsia="zh-CN"/>
              </w:rPr>
            </w:pPr>
            <w:r>
              <w:rPr>
                <w:rFonts w:hint="eastAsia" w:cs="Times New Roman"/>
                <w:sz w:val="24"/>
                <w:szCs w:val="24"/>
                <w:lang w:val="en-US" w:eastAsia="zh-CN"/>
              </w:rPr>
              <w:t>1#二氧化硫</w:t>
            </w:r>
            <w:r>
              <w:rPr>
                <w:rFonts w:hint="eastAsia"/>
                <w:color w:val="auto"/>
                <w:sz w:val="24"/>
                <w:szCs w:val="24"/>
                <w:lang w:eastAsia="zh-CN"/>
              </w:rPr>
              <w:t>（进口）</w:t>
            </w:r>
          </w:p>
        </w:tc>
        <w:tc>
          <w:tcPr>
            <w:tcW w:w="2344" w:type="dxa"/>
            <w:vAlign w:val="center"/>
          </w:tcPr>
          <w:p>
            <w:pPr>
              <w:spacing w:line="280" w:lineRule="exact"/>
              <w:jc w:val="center"/>
              <w:rPr>
                <w:rFonts w:hint="default" w:cs="Times New Roman"/>
                <w:color w:val="auto"/>
                <w:sz w:val="24"/>
                <w:szCs w:val="24"/>
                <w:lang w:val="en-US" w:eastAsia="zh-CN"/>
              </w:rPr>
            </w:pPr>
            <w:r>
              <w:rPr>
                <w:rFonts w:hint="eastAsia" w:cs="Times New Roman"/>
                <w:color w:val="auto"/>
                <w:sz w:val="24"/>
                <w:szCs w:val="24"/>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jc w:val="center"/>
        </w:trPr>
        <w:tc>
          <w:tcPr>
            <w:tcW w:w="1426" w:type="dxa"/>
            <w:vAlign w:val="center"/>
          </w:tcPr>
          <w:p>
            <w:pPr>
              <w:adjustRightInd w:val="0"/>
              <w:snapToGrid w:val="0"/>
              <w:jc w:val="center"/>
              <w:rPr>
                <w:rFonts w:hint="eastAsia" w:ascii="Times New Roman" w:hAnsi="Times New Roman" w:eastAsia="仿宋" w:cs="Times New Roman"/>
                <w:color w:val="000000"/>
                <w:sz w:val="24"/>
                <w:szCs w:val="24"/>
                <w:lang w:val="en-US" w:eastAsia="zh-CN" w:bidi="ar-SA"/>
              </w:rPr>
            </w:pPr>
            <w:r>
              <w:rPr>
                <w:rFonts w:hint="eastAsia" w:cs="Times New Roman"/>
                <w:sz w:val="24"/>
                <w:szCs w:val="24"/>
                <w:lang w:val="en-US" w:eastAsia="zh-CN"/>
              </w:rPr>
              <w:t>氮氧化物</w:t>
            </w:r>
          </w:p>
        </w:tc>
        <w:tc>
          <w:tcPr>
            <w:tcW w:w="4835" w:type="dxa"/>
            <w:vAlign w:val="center"/>
          </w:tcPr>
          <w:p>
            <w:pPr>
              <w:adjustRightInd w:val="0"/>
              <w:snapToGrid w:val="0"/>
              <w:jc w:val="center"/>
              <w:rPr>
                <w:rFonts w:hint="eastAsia" w:cs="Times New Roman"/>
                <w:sz w:val="24"/>
                <w:szCs w:val="24"/>
                <w:lang w:val="en-US" w:eastAsia="zh-CN"/>
              </w:rPr>
            </w:pPr>
            <w:r>
              <w:rPr>
                <w:rFonts w:hint="eastAsia" w:cs="Times New Roman"/>
                <w:sz w:val="24"/>
                <w:szCs w:val="24"/>
                <w:lang w:val="en-US" w:eastAsia="zh-CN"/>
              </w:rPr>
              <w:t>1#氮氧化物</w:t>
            </w:r>
            <w:r>
              <w:rPr>
                <w:rFonts w:hint="eastAsia"/>
                <w:color w:val="auto"/>
                <w:sz w:val="24"/>
                <w:szCs w:val="24"/>
                <w:lang w:eastAsia="zh-CN"/>
              </w:rPr>
              <w:t>（进口）</w:t>
            </w:r>
          </w:p>
        </w:tc>
        <w:tc>
          <w:tcPr>
            <w:tcW w:w="2344" w:type="dxa"/>
            <w:vAlign w:val="center"/>
          </w:tcPr>
          <w:p>
            <w:pPr>
              <w:spacing w:line="280" w:lineRule="exact"/>
              <w:jc w:val="center"/>
              <w:rPr>
                <w:rFonts w:hint="default" w:cs="Times New Roman"/>
                <w:color w:val="auto"/>
                <w:sz w:val="24"/>
                <w:szCs w:val="24"/>
                <w:lang w:val="en-US" w:eastAsia="zh-CN"/>
              </w:rPr>
            </w:pPr>
            <w:r>
              <w:rPr>
                <w:rFonts w:hint="eastAsia" w:cs="Times New Roman"/>
                <w:color w:val="auto"/>
                <w:sz w:val="24"/>
                <w:szCs w:val="24"/>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jc w:val="center"/>
        </w:trPr>
        <w:tc>
          <w:tcPr>
            <w:tcW w:w="1426" w:type="dxa"/>
            <w:vAlign w:val="center"/>
          </w:tcPr>
          <w:p>
            <w:pPr>
              <w:adjustRightInd w:val="0"/>
              <w:snapToGrid w:val="0"/>
              <w:jc w:val="center"/>
              <w:rPr>
                <w:rFonts w:hint="eastAsia" w:ascii="Times New Roman" w:hAnsi="Times New Roman" w:eastAsia="仿宋" w:cs="Times New Roman"/>
                <w:color w:val="000000"/>
                <w:sz w:val="24"/>
                <w:szCs w:val="24"/>
                <w:lang w:val="en-US" w:eastAsia="zh-CN" w:bidi="ar-SA"/>
              </w:rPr>
            </w:pPr>
            <w:r>
              <w:rPr>
                <w:rFonts w:hint="eastAsia" w:cs="Times New Roman"/>
                <w:sz w:val="24"/>
                <w:szCs w:val="24"/>
                <w:lang w:val="en-US" w:eastAsia="zh-CN"/>
              </w:rPr>
              <w:t>氟化物</w:t>
            </w:r>
          </w:p>
        </w:tc>
        <w:tc>
          <w:tcPr>
            <w:tcW w:w="4835" w:type="dxa"/>
            <w:vAlign w:val="center"/>
          </w:tcPr>
          <w:p>
            <w:pPr>
              <w:adjustRightInd w:val="0"/>
              <w:snapToGrid w:val="0"/>
              <w:jc w:val="center"/>
              <w:rPr>
                <w:rFonts w:hint="eastAsia" w:cs="Times New Roman"/>
                <w:sz w:val="24"/>
                <w:szCs w:val="24"/>
                <w:lang w:val="en-US" w:eastAsia="zh-CN"/>
              </w:rPr>
            </w:pPr>
            <w:r>
              <w:rPr>
                <w:rFonts w:hint="eastAsia" w:cs="Times New Roman"/>
                <w:sz w:val="24"/>
                <w:szCs w:val="24"/>
                <w:lang w:val="en-US" w:eastAsia="zh-CN"/>
              </w:rPr>
              <w:t>1#氟化物</w:t>
            </w:r>
            <w:r>
              <w:rPr>
                <w:rFonts w:hint="eastAsia"/>
                <w:color w:val="auto"/>
                <w:sz w:val="24"/>
                <w:szCs w:val="24"/>
                <w:lang w:eastAsia="zh-CN"/>
              </w:rPr>
              <w:t>（进口）</w:t>
            </w:r>
          </w:p>
        </w:tc>
        <w:tc>
          <w:tcPr>
            <w:tcW w:w="2344" w:type="dxa"/>
            <w:vAlign w:val="center"/>
          </w:tcPr>
          <w:p>
            <w:pPr>
              <w:spacing w:line="280" w:lineRule="exact"/>
              <w:jc w:val="center"/>
              <w:rPr>
                <w:rFonts w:hint="default" w:cs="Times New Roman"/>
                <w:color w:val="auto"/>
                <w:sz w:val="24"/>
                <w:szCs w:val="24"/>
                <w:lang w:val="en-US" w:eastAsia="zh-CN"/>
              </w:rPr>
            </w:pPr>
            <w:r>
              <w:rPr>
                <w:rFonts w:hint="eastAsia" w:cs="Times New Roman"/>
                <w:color w:val="auto"/>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jc w:val="center"/>
        </w:trPr>
        <w:tc>
          <w:tcPr>
            <w:tcW w:w="1426" w:type="dxa"/>
            <w:vAlign w:val="center"/>
          </w:tcPr>
          <w:p>
            <w:pPr>
              <w:adjustRightInd w:val="0"/>
              <w:snapToGrid w:val="0"/>
              <w:jc w:val="center"/>
              <w:rPr>
                <w:rFonts w:hint="eastAsia" w:ascii="Times New Roman" w:hAnsi="Times New Roman" w:eastAsia="仿宋" w:cs="Times New Roman"/>
                <w:color w:val="000000"/>
                <w:sz w:val="24"/>
                <w:szCs w:val="24"/>
                <w:lang w:val="en-US" w:eastAsia="zh-CN" w:bidi="ar-SA"/>
              </w:rPr>
            </w:pPr>
            <w:r>
              <w:rPr>
                <w:rFonts w:hint="eastAsia" w:cs="Times New Roman"/>
                <w:sz w:val="24"/>
                <w:szCs w:val="24"/>
                <w:lang w:val="en-US" w:eastAsia="zh-CN"/>
              </w:rPr>
              <w:t>林格曼黑度</w:t>
            </w:r>
          </w:p>
        </w:tc>
        <w:tc>
          <w:tcPr>
            <w:tcW w:w="4835" w:type="dxa"/>
            <w:vAlign w:val="center"/>
          </w:tcPr>
          <w:p>
            <w:pPr>
              <w:adjustRightInd w:val="0"/>
              <w:snapToGrid w:val="0"/>
              <w:jc w:val="center"/>
              <w:rPr>
                <w:rFonts w:hint="eastAsia" w:cs="Times New Roman"/>
                <w:sz w:val="24"/>
                <w:szCs w:val="24"/>
                <w:lang w:val="en-US" w:eastAsia="zh-CN"/>
              </w:rPr>
            </w:pPr>
            <w:r>
              <w:rPr>
                <w:rFonts w:hint="eastAsia" w:cs="Times New Roman"/>
                <w:sz w:val="24"/>
                <w:szCs w:val="24"/>
                <w:lang w:val="en-US" w:eastAsia="zh-CN"/>
              </w:rPr>
              <w:t>1#林格曼黑度</w:t>
            </w:r>
            <w:r>
              <w:rPr>
                <w:rFonts w:hint="eastAsia"/>
                <w:color w:val="auto"/>
                <w:sz w:val="24"/>
                <w:szCs w:val="24"/>
                <w:lang w:eastAsia="zh-CN"/>
              </w:rPr>
              <w:t>（进口）</w:t>
            </w:r>
          </w:p>
        </w:tc>
        <w:tc>
          <w:tcPr>
            <w:tcW w:w="2344" w:type="dxa"/>
            <w:vAlign w:val="center"/>
          </w:tcPr>
          <w:p>
            <w:pPr>
              <w:spacing w:line="280" w:lineRule="exact"/>
              <w:jc w:val="center"/>
              <w:rPr>
                <w:rFonts w:hint="default" w:cs="Times New Roman"/>
                <w:color w:val="auto"/>
                <w:sz w:val="24"/>
                <w:szCs w:val="24"/>
                <w:lang w:val="en-US" w:eastAsia="zh-CN"/>
              </w:rPr>
            </w:pPr>
            <w:r>
              <w:rPr>
                <w:rFonts w:hint="eastAsia" w:cs="Times New Roman"/>
                <w:color w:val="auto"/>
                <w:sz w:val="24"/>
                <w:szCs w:val="24"/>
                <w:lang w:val="en-US" w:eastAsia="zh-CN"/>
              </w:rPr>
              <w:t>1</w:t>
            </w:r>
          </w:p>
        </w:tc>
      </w:tr>
    </w:tbl>
    <w:p>
      <w:pPr>
        <w:spacing w:line="360" w:lineRule="auto"/>
        <w:jc w:val="center"/>
        <w:rPr>
          <w:b/>
          <w:color w:val="auto"/>
          <w:sz w:val="24"/>
          <w:szCs w:val="24"/>
        </w:rPr>
      </w:pPr>
    </w:p>
    <w:p>
      <w:pPr>
        <w:spacing w:line="360" w:lineRule="auto"/>
        <w:jc w:val="center"/>
        <w:rPr>
          <w:b/>
          <w:color w:val="auto"/>
          <w:sz w:val="24"/>
          <w:szCs w:val="24"/>
        </w:rPr>
      </w:pPr>
      <w:r>
        <w:rPr>
          <w:b/>
          <w:color w:val="auto"/>
          <w:sz w:val="24"/>
          <w:szCs w:val="24"/>
        </w:rPr>
        <w:t>表6.2-</w:t>
      </w:r>
      <w:r>
        <w:rPr>
          <w:rFonts w:hint="eastAsia"/>
          <w:b/>
          <w:color w:val="auto"/>
          <w:sz w:val="24"/>
          <w:szCs w:val="24"/>
          <w:lang w:val="en-US" w:eastAsia="zh-CN"/>
        </w:rPr>
        <w:t>2</w:t>
      </w:r>
      <w:r>
        <w:rPr>
          <w:b/>
          <w:color w:val="auto"/>
          <w:sz w:val="24"/>
          <w:szCs w:val="24"/>
        </w:rPr>
        <w:t>该项目无组织废气执行标准限值</w:t>
      </w:r>
    </w:p>
    <w:tbl>
      <w:tblPr>
        <w:tblStyle w:val="25"/>
        <w:tblW w:w="86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6"/>
        <w:gridCol w:w="4602"/>
        <w:gridCol w:w="2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1426" w:type="dxa"/>
            <w:vMerge w:val="restart"/>
            <w:vAlign w:val="center"/>
          </w:tcPr>
          <w:p>
            <w:pPr>
              <w:adjustRightInd w:val="0"/>
              <w:spacing w:line="340" w:lineRule="exact"/>
              <w:jc w:val="center"/>
              <w:rPr>
                <w:b/>
                <w:color w:val="auto"/>
                <w:sz w:val="24"/>
                <w:szCs w:val="24"/>
              </w:rPr>
            </w:pPr>
            <w:r>
              <w:rPr>
                <w:b/>
                <w:color w:val="auto"/>
                <w:sz w:val="24"/>
                <w:szCs w:val="24"/>
              </w:rPr>
              <w:t>污染物</w:t>
            </w:r>
          </w:p>
        </w:tc>
        <w:tc>
          <w:tcPr>
            <w:tcW w:w="7179" w:type="dxa"/>
            <w:gridSpan w:val="2"/>
            <w:vAlign w:val="center"/>
          </w:tcPr>
          <w:p>
            <w:pPr>
              <w:adjustRightInd w:val="0"/>
              <w:spacing w:line="340" w:lineRule="exact"/>
              <w:jc w:val="center"/>
              <w:rPr>
                <w:b/>
                <w:color w:val="auto"/>
                <w:sz w:val="24"/>
                <w:szCs w:val="24"/>
              </w:rPr>
            </w:pPr>
            <w:r>
              <w:rPr>
                <w:b/>
                <w:color w:val="auto"/>
                <w:sz w:val="24"/>
                <w:szCs w:val="24"/>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jc w:val="center"/>
        </w:trPr>
        <w:tc>
          <w:tcPr>
            <w:tcW w:w="1426" w:type="dxa"/>
            <w:vMerge w:val="continue"/>
            <w:vAlign w:val="center"/>
          </w:tcPr>
          <w:p>
            <w:pPr>
              <w:adjustRightInd w:val="0"/>
              <w:spacing w:line="340" w:lineRule="exact"/>
              <w:jc w:val="center"/>
              <w:rPr>
                <w:b/>
                <w:color w:val="auto"/>
                <w:sz w:val="24"/>
                <w:szCs w:val="24"/>
              </w:rPr>
            </w:pPr>
          </w:p>
        </w:tc>
        <w:tc>
          <w:tcPr>
            <w:tcW w:w="4602" w:type="dxa"/>
            <w:vAlign w:val="center"/>
          </w:tcPr>
          <w:p>
            <w:pPr>
              <w:adjustRightInd w:val="0"/>
              <w:spacing w:line="340" w:lineRule="exact"/>
              <w:jc w:val="center"/>
              <w:rPr>
                <w:b/>
                <w:color w:val="auto"/>
                <w:sz w:val="24"/>
                <w:szCs w:val="24"/>
              </w:rPr>
            </w:pPr>
            <w:r>
              <w:rPr>
                <w:b/>
                <w:color w:val="auto"/>
                <w:sz w:val="24"/>
                <w:szCs w:val="24"/>
              </w:rPr>
              <w:t>监控点</w:t>
            </w:r>
          </w:p>
        </w:tc>
        <w:tc>
          <w:tcPr>
            <w:tcW w:w="2577" w:type="dxa"/>
            <w:vAlign w:val="center"/>
          </w:tcPr>
          <w:p>
            <w:pPr>
              <w:adjustRightInd w:val="0"/>
              <w:spacing w:line="340" w:lineRule="exact"/>
              <w:jc w:val="center"/>
              <w:rPr>
                <w:rFonts w:hint="eastAsia" w:eastAsia="仿宋"/>
                <w:b/>
                <w:color w:val="auto"/>
                <w:sz w:val="24"/>
                <w:szCs w:val="24"/>
                <w:lang w:eastAsia="zh-CN"/>
              </w:rPr>
            </w:pPr>
            <w:r>
              <w:rPr>
                <w:b/>
                <w:color w:val="auto"/>
                <w:sz w:val="24"/>
                <w:szCs w:val="24"/>
              </w:rPr>
              <w:t>浓度（mg/m</w:t>
            </w:r>
            <w:r>
              <w:rPr>
                <w:b/>
                <w:color w:val="auto"/>
                <w:sz w:val="24"/>
                <w:szCs w:val="24"/>
                <w:vertAlign w:val="superscript"/>
              </w:rPr>
              <w:t>3</w:t>
            </w:r>
            <w:r>
              <w:rPr>
                <w:rFonts w:hint="eastAsia"/>
                <w:b/>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jc w:val="center"/>
        </w:trPr>
        <w:tc>
          <w:tcPr>
            <w:tcW w:w="1426" w:type="dxa"/>
            <w:vAlign w:val="center"/>
          </w:tcPr>
          <w:p>
            <w:pPr>
              <w:adjustRightInd w:val="0"/>
              <w:snapToGrid w:val="0"/>
              <w:jc w:val="center"/>
              <w:rPr>
                <w:rFonts w:hint="default" w:ascii="Times New Roman" w:hAnsi="Times New Roman" w:eastAsia="仿宋" w:cs="Times New Roman"/>
                <w:color w:val="000000"/>
                <w:sz w:val="24"/>
                <w:szCs w:val="24"/>
                <w:lang w:val="en-US" w:eastAsia="zh-CN" w:bidi="ar-SA"/>
              </w:rPr>
            </w:pPr>
            <w:r>
              <w:rPr>
                <w:rFonts w:hint="eastAsia" w:cs="Times New Roman"/>
                <w:sz w:val="24"/>
                <w:szCs w:val="24"/>
                <w:lang w:val="en-US" w:eastAsia="zh-CN"/>
              </w:rPr>
              <w:t>颗粒物</w:t>
            </w:r>
          </w:p>
        </w:tc>
        <w:tc>
          <w:tcPr>
            <w:tcW w:w="4602" w:type="dxa"/>
            <w:vAlign w:val="center"/>
          </w:tcPr>
          <w:p>
            <w:pPr>
              <w:adjustRightInd w:val="0"/>
              <w:snapToGrid w:val="0"/>
              <w:jc w:val="center"/>
              <w:rPr>
                <w:rFonts w:hint="default" w:ascii="Times New Roman" w:hAnsi="Times New Roman" w:eastAsia="仿宋" w:cs="Times New Roman"/>
                <w:color w:val="000000"/>
                <w:sz w:val="24"/>
                <w:szCs w:val="24"/>
                <w:lang w:val="en-US" w:eastAsia="zh-CN" w:bidi="ar-SA"/>
              </w:rPr>
            </w:pPr>
            <w:r>
              <w:rPr>
                <w:rFonts w:hint="eastAsia"/>
                <w:color w:val="auto"/>
                <w:sz w:val="24"/>
                <w:szCs w:val="24"/>
                <w:lang w:eastAsia="zh-CN"/>
              </w:rPr>
              <w:t>厂界</w:t>
            </w:r>
          </w:p>
        </w:tc>
        <w:tc>
          <w:tcPr>
            <w:tcW w:w="2577" w:type="dxa"/>
            <w:vAlign w:val="center"/>
          </w:tcPr>
          <w:p>
            <w:pPr>
              <w:spacing w:line="280" w:lineRule="exact"/>
              <w:jc w:val="center"/>
              <w:rPr>
                <w:rFonts w:hint="default" w:ascii="Times New Roman" w:hAnsi="Times New Roman" w:eastAsia="仿宋" w:cs="Times New Roman"/>
                <w:color w:val="auto"/>
                <w:sz w:val="24"/>
                <w:szCs w:val="24"/>
                <w:lang w:val="en-US" w:eastAsia="zh-CN" w:bidi="ar-SA"/>
              </w:rPr>
            </w:pPr>
            <w:r>
              <w:rPr>
                <w:rFonts w:hint="eastAsia" w:cs="Times New Roman"/>
                <w:color w:val="auto"/>
                <w:sz w:val="24"/>
                <w:szCs w:val="24"/>
                <w:lang w:val="en-US" w:eastAsia="zh-CN"/>
              </w:rPr>
              <w:t>1</w:t>
            </w:r>
            <w:r>
              <w:rPr>
                <w:rFonts w:hint="default" w:ascii="Times New Roman" w:hAnsi="Times New Roman" w:eastAsia="仿宋" w:cs="Times New Roman"/>
                <w:color w:val="auto"/>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jc w:val="center"/>
        </w:trPr>
        <w:tc>
          <w:tcPr>
            <w:tcW w:w="1426" w:type="dxa"/>
            <w:vAlign w:val="center"/>
          </w:tcPr>
          <w:p>
            <w:pPr>
              <w:adjustRightInd w:val="0"/>
              <w:snapToGrid w:val="0"/>
              <w:jc w:val="center"/>
              <w:rPr>
                <w:rFonts w:hint="default" w:cs="Times New Roman"/>
                <w:sz w:val="24"/>
                <w:szCs w:val="24"/>
                <w:lang w:val="en-US" w:eastAsia="zh-CN"/>
              </w:rPr>
            </w:pPr>
            <w:r>
              <w:rPr>
                <w:rFonts w:hint="eastAsia" w:cs="Times New Roman"/>
                <w:sz w:val="24"/>
                <w:szCs w:val="24"/>
                <w:lang w:val="en-US" w:eastAsia="zh-CN"/>
              </w:rPr>
              <w:t>二氧化物</w:t>
            </w:r>
          </w:p>
        </w:tc>
        <w:tc>
          <w:tcPr>
            <w:tcW w:w="4602" w:type="dxa"/>
            <w:vAlign w:val="center"/>
          </w:tcPr>
          <w:p>
            <w:pPr>
              <w:adjustRightInd w:val="0"/>
              <w:snapToGrid w:val="0"/>
              <w:jc w:val="center"/>
              <w:rPr>
                <w:rFonts w:hint="eastAsia"/>
                <w:color w:val="auto"/>
                <w:sz w:val="24"/>
                <w:szCs w:val="24"/>
                <w:lang w:eastAsia="zh-CN"/>
              </w:rPr>
            </w:pPr>
            <w:r>
              <w:rPr>
                <w:rFonts w:hint="eastAsia"/>
                <w:color w:val="auto"/>
                <w:sz w:val="24"/>
                <w:szCs w:val="24"/>
                <w:lang w:eastAsia="zh-CN"/>
              </w:rPr>
              <w:t>厂界</w:t>
            </w:r>
          </w:p>
        </w:tc>
        <w:tc>
          <w:tcPr>
            <w:tcW w:w="2577" w:type="dxa"/>
            <w:vAlign w:val="center"/>
          </w:tcPr>
          <w:p>
            <w:pPr>
              <w:spacing w:line="280" w:lineRule="exact"/>
              <w:jc w:val="center"/>
              <w:rPr>
                <w:rFonts w:hint="default" w:cs="Times New Roman"/>
                <w:color w:val="auto"/>
                <w:sz w:val="24"/>
                <w:szCs w:val="24"/>
                <w:lang w:val="en-US" w:eastAsia="zh-CN"/>
              </w:rPr>
            </w:pPr>
            <w:r>
              <w:rPr>
                <w:rFonts w:hint="eastAsia" w:cs="Times New Roman"/>
                <w:color w:val="auto"/>
                <w:sz w:val="24"/>
                <w:szCs w:val="24"/>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jc w:val="center"/>
        </w:trPr>
        <w:tc>
          <w:tcPr>
            <w:tcW w:w="1426" w:type="dxa"/>
            <w:vAlign w:val="center"/>
          </w:tcPr>
          <w:p>
            <w:pPr>
              <w:adjustRightInd w:val="0"/>
              <w:snapToGrid w:val="0"/>
              <w:jc w:val="center"/>
              <w:rPr>
                <w:rFonts w:hint="default" w:cs="Times New Roman"/>
                <w:sz w:val="24"/>
                <w:szCs w:val="24"/>
                <w:lang w:val="en-US" w:eastAsia="zh-CN"/>
              </w:rPr>
            </w:pPr>
            <w:r>
              <w:rPr>
                <w:rFonts w:hint="eastAsia" w:cs="Times New Roman"/>
                <w:sz w:val="24"/>
                <w:szCs w:val="24"/>
                <w:lang w:val="en-US" w:eastAsia="zh-CN"/>
              </w:rPr>
              <w:t>氟化物</w:t>
            </w:r>
          </w:p>
        </w:tc>
        <w:tc>
          <w:tcPr>
            <w:tcW w:w="4602" w:type="dxa"/>
            <w:vAlign w:val="center"/>
          </w:tcPr>
          <w:p>
            <w:pPr>
              <w:adjustRightInd w:val="0"/>
              <w:snapToGrid w:val="0"/>
              <w:jc w:val="center"/>
              <w:rPr>
                <w:rFonts w:hint="eastAsia"/>
                <w:color w:val="auto"/>
                <w:sz w:val="24"/>
                <w:szCs w:val="24"/>
                <w:lang w:eastAsia="zh-CN"/>
              </w:rPr>
            </w:pPr>
            <w:r>
              <w:rPr>
                <w:rFonts w:hint="eastAsia"/>
                <w:color w:val="auto"/>
                <w:sz w:val="24"/>
                <w:szCs w:val="24"/>
                <w:lang w:eastAsia="zh-CN"/>
              </w:rPr>
              <w:t>厂界</w:t>
            </w:r>
          </w:p>
        </w:tc>
        <w:tc>
          <w:tcPr>
            <w:tcW w:w="2577" w:type="dxa"/>
            <w:vAlign w:val="center"/>
          </w:tcPr>
          <w:p>
            <w:pPr>
              <w:spacing w:line="280" w:lineRule="exact"/>
              <w:jc w:val="center"/>
              <w:rPr>
                <w:rFonts w:hint="default" w:cs="Times New Roman"/>
                <w:color w:val="auto"/>
                <w:sz w:val="24"/>
                <w:szCs w:val="24"/>
                <w:lang w:val="en-US" w:eastAsia="zh-CN"/>
              </w:rPr>
            </w:pPr>
            <w:r>
              <w:rPr>
                <w:rFonts w:hint="eastAsia" w:cs="Times New Roman"/>
                <w:color w:val="auto"/>
                <w:sz w:val="24"/>
                <w:szCs w:val="24"/>
                <w:lang w:val="en-US" w:eastAsia="zh-CN"/>
              </w:rPr>
              <w:t>0.02</w:t>
            </w:r>
          </w:p>
        </w:tc>
      </w:tr>
    </w:tbl>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color w:val="auto"/>
          <w:kern w:val="2"/>
          <w:szCs w:val="28"/>
        </w:rPr>
      </w:pPr>
      <w:r>
        <w:rPr>
          <w:color w:val="auto"/>
          <w:kern w:val="2"/>
          <w:szCs w:val="28"/>
        </w:rPr>
        <w:t>该项目噪声执行标准限值见表6.2-</w:t>
      </w:r>
      <w:r>
        <w:rPr>
          <w:rFonts w:hint="eastAsia"/>
          <w:color w:val="auto"/>
          <w:kern w:val="2"/>
          <w:szCs w:val="28"/>
          <w:lang w:val="en-US" w:eastAsia="zh-CN"/>
        </w:rPr>
        <w:t>3</w:t>
      </w:r>
      <w:r>
        <w:rPr>
          <w:color w:val="auto"/>
          <w:kern w:val="2"/>
          <w:szCs w:val="28"/>
        </w:rPr>
        <w:t>。</w:t>
      </w:r>
    </w:p>
    <w:p>
      <w:pPr>
        <w:spacing w:line="360" w:lineRule="auto"/>
        <w:jc w:val="center"/>
        <w:rPr>
          <w:b/>
          <w:color w:val="auto"/>
          <w:kern w:val="2"/>
          <w:sz w:val="24"/>
          <w:szCs w:val="24"/>
        </w:rPr>
      </w:pPr>
      <w:r>
        <w:rPr>
          <w:b/>
          <w:color w:val="auto"/>
          <w:kern w:val="2"/>
          <w:sz w:val="24"/>
          <w:szCs w:val="24"/>
        </w:rPr>
        <w:t>表6.2-</w:t>
      </w:r>
      <w:r>
        <w:rPr>
          <w:rFonts w:hint="eastAsia"/>
          <w:b/>
          <w:color w:val="auto"/>
          <w:kern w:val="2"/>
          <w:sz w:val="24"/>
          <w:szCs w:val="24"/>
          <w:lang w:val="en-US" w:eastAsia="zh-CN"/>
        </w:rPr>
        <w:t>3</w:t>
      </w:r>
      <w:r>
        <w:rPr>
          <w:b/>
          <w:color w:val="auto"/>
          <w:kern w:val="2"/>
          <w:sz w:val="24"/>
          <w:szCs w:val="24"/>
        </w:rPr>
        <w:t>该项目噪声执行标准限值</w:t>
      </w:r>
    </w:p>
    <w:tbl>
      <w:tblPr>
        <w:tblStyle w:val="4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134"/>
        <w:gridCol w:w="4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tcPr>
          <w:p>
            <w:pPr>
              <w:spacing w:line="360" w:lineRule="auto"/>
              <w:jc w:val="center"/>
              <w:rPr>
                <w:b/>
                <w:color w:val="auto"/>
                <w:kern w:val="2"/>
                <w:sz w:val="24"/>
                <w:szCs w:val="24"/>
              </w:rPr>
            </w:pPr>
            <w:r>
              <w:rPr>
                <w:b/>
                <w:color w:val="auto"/>
                <w:kern w:val="2"/>
                <w:sz w:val="24"/>
                <w:szCs w:val="24"/>
              </w:rPr>
              <w:t>污染物</w:t>
            </w:r>
          </w:p>
        </w:tc>
        <w:tc>
          <w:tcPr>
            <w:tcW w:w="2551" w:type="dxa"/>
            <w:gridSpan w:val="2"/>
          </w:tcPr>
          <w:p>
            <w:pPr>
              <w:spacing w:line="360" w:lineRule="auto"/>
              <w:jc w:val="center"/>
              <w:rPr>
                <w:b/>
                <w:color w:val="auto"/>
                <w:kern w:val="2"/>
                <w:sz w:val="24"/>
                <w:szCs w:val="24"/>
              </w:rPr>
            </w:pPr>
            <w:r>
              <w:rPr>
                <w:b/>
                <w:color w:val="auto"/>
                <w:kern w:val="2"/>
                <w:sz w:val="24"/>
                <w:szCs w:val="24"/>
              </w:rPr>
              <w:t>执行标准限值dB（A）</w:t>
            </w:r>
          </w:p>
        </w:tc>
        <w:tc>
          <w:tcPr>
            <w:tcW w:w="4445" w:type="dxa"/>
          </w:tcPr>
          <w:p>
            <w:pPr>
              <w:spacing w:line="360" w:lineRule="auto"/>
              <w:jc w:val="center"/>
              <w:rPr>
                <w:b/>
                <w:color w:val="auto"/>
                <w:kern w:val="2"/>
                <w:sz w:val="24"/>
                <w:szCs w:val="24"/>
              </w:rPr>
            </w:pPr>
            <w:r>
              <w:rPr>
                <w:b/>
                <w:color w:val="auto"/>
                <w:kern w:val="2"/>
                <w:sz w:val="24"/>
                <w:szCs w:val="24"/>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526" w:type="dxa"/>
            <w:vAlign w:val="center"/>
          </w:tcPr>
          <w:p>
            <w:pPr>
              <w:spacing w:line="360" w:lineRule="auto"/>
              <w:jc w:val="center"/>
              <w:rPr>
                <w:color w:val="auto"/>
                <w:kern w:val="2"/>
                <w:sz w:val="24"/>
                <w:szCs w:val="24"/>
              </w:rPr>
            </w:pPr>
            <w:r>
              <w:rPr>
                <w:color w:val="auto"/>
                <w:kern w:val="2"/>
                <w:sz w:val="24"/>
                <w:szCs w:val="24"/>
              </w:rPr>
              <w:t>厂界噪声</w:t>
            </w:r>
          </w:p>
        </w:tc>
        <w:tc>
          <w:tcPr>
            <w:tcW w:w="1417" w:type="dxa"/>
            <w:vAlign w:val="center"/>
          </w:tcPr>
          <w:p>
            <w:pPr>
              <w:spacing w:line="360" w:lineRule="auto"/>
              <w:jc w:val="center"/>
              <w:rPr>
                <w:color w:val="auto"/>
                <w:kern w:val="2"/>
                <w:sz w:val="24"/>
                <w:szCs w:val="24"/>
              </w:rPr>
            </w:pPr>
            <w:r>
              <w:rPr>
                <w:color w:val="auto"/>
                <w:kern w:val="2"/>
                <w:sz w:val="24"/>
                <w:szCs w:val="24"/>
              </w:rPr>
              <w:t>昼间</w:t>
            </w:r>
          </w:p>
        </w:tc>
        <w:tc>
          <w:tcPr>
            <w:tcW w:w="1134" w:type="dxa"/>
            <w:vAlign w:val="center"/>
          </w:tcPr>
          <w:p>
            <w:pPr>
              <w:spacing w:line="360" w:lineRule="auto"/>
              <w:jc w:val="center"/>
              <w:rPr>
                <w:color w:val="auto"/>
                <w:kern w:val="2"/>
                <w:sz w:val="24"/>
                <w:szCs w:val="24"/>
              </w:rPr>
            </w:pPr>
            <w:r>
              <w:rPr>
                <w:color w:val="auto"/>
                <w:kern w:val="2"/>
                <w:sz w:val="24"/>
                <w:szCs w:val="24"/>
              </w:rPr>
              <w:t>60</w:t>
            </w:r>
          </w:p>
        </w:tc>
        <w:tc>
          <w:tcPr>
            <w:tcW w:w="4445" w:type="dxa"/>
            <w:vMerge w:val="restart"/>
          </w:tcPr>
          <w:p>
            <w:pPr>
              <w:spacing w:line="360" w:lineRule="auto"/>
              <w:rPr>
                <w:color w:val="auto"/>
                <w:kern w:val="2"/>
                <w:sz w:val="24"/>
                <w:szCs w:val="24"/>
              </w:rPr>
            </w:pPr>
            <w:r>
              <w:rPr>
                <w:color w:val="auto"/>
                <w:kern w:val="2"/>
                <w:sz w:val="24"/>
                <w:szCs w:val="24"/>
              </w:rPr>
              <w:t>《工业企业厂界环境噪声排放标准》（GB12348-2008）2类声环境功能区标准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spacing w:line="360" w:lineRule="auto"/>
              <w:jc w:val="center"/>
              <w:rPr>
                <w:color w:val="auto"/>
                <w:kern w:val="2"/>
                <w:sz w:val="24"/>
                <w:szCs w:val="24"/>
              </w:rPr>
            </w:pPr>
            <w:r>
              <w:rPr>
                <w:color w:val="auto"/>
                <w:kern w:val="2"/>
                <w:sz w:val="24"/>
                <w:szCs w:val="24"/>
              </w:rPr>
              <w:t>厂界噪声</w:t>
            </w:r>
          </w:p>
        </w:tc>
        <w:tc>
          <w:tcPr>
            <w:tcW w:w="1417" w:type="dxa"/>
            <w:vAlign w:val="center"/>
          </w:tcPr>
          <w:p>
            <w:pPr>
              <w:spacing w:line="360" w:lineRule="auto"/>
              <w:jc w:val="center"/>
              <w:rPr>
                <w:color w:val="auto"/>
                <w:kern w:val="2"/>
                <w:sz w:val="24"/>
                <w:szCs w:val="24"/>
              </w:rPr>
            </w:pPr>
            <w:r>
              <w:rPr>
                <w:color w:val="auto"/>
                <w:kern w:val="2"/>
                <w:sz w:val="24"/>
                <w:szCs w:val="24"/>
              </w:rPr>
              <w:t>夜间</w:t>
            </w:r>
          </w:p>
        </w:tc>
        <w:tc>
          <w:tcPr>
            <w:tcW w:w="1134" w:type="dxa"/>
            <w:vAlign w:val="center"/>
          </w:tcPr>
          <w:p>
            <w:pPr>
              <w:spacing w:line="360" w:lineRule="auto"/>
              <w:jc w:val="center"/>
              <w:rPr>
                <w:color w:val="auto"/>
                <w:kern w:val="2"/>
                <w:sz w:val="24"/>
                <w:szCs w:val="24"/>
              </w:rPr>
            </w:pPr>
            <w:r>
              <w:rPr>
                <w:color w:val="auto"/>
                <w:kern w:val="2"/>
                <w:sz w:val="24"/>
                <w:szCs w:val="24"/>
              </w:rPr>
              <w:t>50</w:t>
            </w:r>
          </w:p>
        </w:tc>
        <w:tc>
          <w:tcPr>
            <w:tcW w:w="4445" w:type="dxa"/>
            <w:vMerge w:val="continue"/>
          </w:tcPr>
          <w:p>
            <w:pPr>
              <w:spacing w:line="360" w:lineRule="auto"/>
              <w:jc w:val="center"/>
              <w:rPr>
                <w:color w:val="auto"/>
                <w:kern w:val="2"/>
                <w:sz w:val="24"/>
                <w:szCs w:val="24"/>
              </w:rPr>
            </w:pPr>
          </w:p>
        </w:tc>
      </w:tr>
    </w:tbl>
    <w:p>
      <w:pPr>
        <w:spacing w:line="360" w:lineRule="auto"/>
        <w:rPr>
          <w:b/>
          <w:sz w:val="32"/>
        </w:rPr>
        <w:sectPr>
          <w:pgSz w:w="11906" w:h="16838"/>
          <w:pgMar w:top="1440" w:right="1418" w:bottom="1440" w:left="1418" w:header="851" w:footer="992" w:gutter="0"/>
          <w:pgNumType w:fmt="decimal"/>
          <w:cols w:space="425" w:num="1"/>
          <w:docGrid w:type="lines" w:linePitch="381" w:charSpace="0"/>
        </w:sectPr>
      </w:pPr>
    </w:p>
    <w:p>
      <w:pPr>
        <w:spacing w:line="360" w:lineRule="auto"/>
        <w:jc w:val="center"/>
        <w:outlineLvl w:val="0"/>
        <w:rPr>
          <w:b/>
          <w:sz w:val="32"/>
        </w:rPr>
      </w:pPr>
      <w:bookmarkStart w:id="199" w:name="_Toc6029"/>
      <w:r>
        <w:rPr>
          <w:b/>
          <w:sz w:val="32"/>
        </w:rPr>
        <w:t>第</w:t>
      </w:r>
      <w:r>
        <w:rPr>
          <w:rFonts w:hint="eastAsia"/>
          <w:b/>
          <w:sz w:val="32"/>
        </w:rPr>
        <w:t>7</w:t>
      </w:r>
      <w:r>
        <w:rPr>
          <w:b/>
          <w:sz w:val="32"/>
        </w:rPr>
        <w:t>章 验收监测内容</w:t>
      </w:r>
      <w:bookmarkEnd w:id="199"/>
    </w:p>
    <w:p>
      <w:pPr>
        <w:spacing w:line="360" w:lineRule="auto"/>
        <w:outlineLvl w:val="1"/>
        <w:rPr>
          <w:b/>
          <w:sz w:val="30"/>
          <w:szCs w:val="30"/>
        </w:rPr>
      </w:pPr>
      <w:bookmarkStart w:id="200" w:name="_Toc2002177"/>
      <w:bookmarkStart w:id="201" w:name="_Toc498350157"/>
      <w:bookmarkStart w:id="202" w:name="_Toc13544"/>
      <w:r>
        <w:rPr>
          <w:b/>
          <w:sz w:val="30"/>
          <w:szCs w:val="30"/>
        </w:rPr>
        <w:t>7.1 废气</w:t>
      </w:r>
      <w:bookmarkEnd w:id="200"/>
      <w:bookmarkEnd w:id="201"/>
      <w:bookmarkEnd w:id="202"/>
    </w:p>
    <w:p>
      <w:pPr>
        <w:spacing w:line="360" w:lineRule="auto"/>
        <w:ind w:firstLine="560" w:firstLineChars="200"/>
        <w:rPr>
          <w:color w:val="auto"/>
          <w:szCs w:val="28"/>
        </w:rPr>
      </w:pPr>
      <w:r>
        <w:rPr>
          <w:color w:val="auto"/>
          <w:szCs w:val="28"/>
        </w:rPr>
        <w:t>废气的监测点位设置、监测项目和监测频次见表7.1-1。</w:t>
      </w:r>
    </w:p>
    <w:p>
      <w:pPr>
        <w:spacing w:line="360" w:lineRule="auto"/>
        <w:ind w:firstLine="482" w:firstLineChars="200"/>
        <w:jc w:val="center"/>
        <w:rPr>
          <w:b/>
          <w:color w:val="auto"/>
          <w:sz w:val="24"/>
          <w:szCs w:val="24"/>
        </w:rPr>
      </w:pPr>
      <w:r>
        <w:rPr>
          <w:b/>
          <w:color w:val="auto"/>
          <w:sz w:val="24"/>
          <w:szCs w:val="24"/>
        </w:rPr>
        <w:t>表7.1-1废气的监测点位设置、监测项目和监测频次</w:t>
      </w:r>
    </w:p>
    <w:tbl>
      <w:tblPr>
        <w:tblStyle w:val="5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4"/>
        <w:gridCol w:w="2224"/>
        <w:gridCol w:w="2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4" w:type="dxa"/>
            <w:vAlign w:val="center"/>
          </w:tcPr>
          <w:p>
            <w:pPr>
              <w:spacing w:line="360" w:lineRule="auto"/>
              <w:jc w:val="center"/>
              <w:rPr>
                <w:b/>
                <w:szCs w:val="28"/>
              </w:rPr>
            </w:pPr>
            <w:r>
              <w:rPr>
                <w:b/>
                <w:color w:val="auto"/>
                <w:sz w:val="24"/>
                <w:szCs w:val="24"/>
              </w:rPr>
              <w:t>监测点位</w:t>
            </w:r>
          </w:p>
        </w:tc>
        <w:tc>
          <w:tcPr>
            <w:tcW w:w="2224" w:type="dxa"/>
            <w:vAlign w:val="center"/>
          </w:tcPr>
          <w:p>
            <w:pPr>
              <w:spacing w:line="360" w:lineRule="auto"/>
              <w:jc w:val="center"/>
              <w:rPr>
                <w:b/>
                <w:szCs w:val="28"/>
              </w:rPr>
            </w:pPr>
            <w:r>
              <w:rPr>
                <w:b/>
                <w:color w:val="auto"/>
                <w:sz w:val="24"/>
                <w:szCs w:val="24"/>
              </w:rPr>
              <w:t>监测项目</w:t>
            </w:r>
          </w:p>
        </w:tc>
        <w:tc>
          <w:tcPr>
            <w:tcW w:w="2744" w:type="dxa"/>
            <w:vAlign w:val="center"/>
          </w:tcPr>
          <w:p>
            <w:pPr>
              <w:spacing w:line="360" w:lineRule="auto"/>
              <w:jc w:val="center"/>
              <w:rPr>
                <w:b/>
                <w:szCs w:val="28"/>
              </w:rPr>
            </w:pPr>
            <w:r>
              <w:rPr>
                <w:b/>
                <w:color w:val="auto"/>
                <w:sz w:val="24"/>
                <w:szCs w:val="24"/>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55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4"/>
                <w:szCs w:val="24"/>
              </w:rPr>
            </w:pPr>
            <w:r>
              <w:rPr>
                <w:rFonts w:hint="default" w:ascii="Times New Roman" w:hAnsi="Times New Roman" w:eastAsia="仿宋" w:cs="Times New Roman"/>
                <w:sz w:val="24"/>
                <w:szCs w:val="24"/>
              </w:rPr>
              <w:t>厂界上风向布设一个参照点、下风向布设三个监测点</w:t>
            </w:r>
          </w:p>
        </w:tc>
        <w:tc>
          <w:tcPr>
            <w:tcW w:w="2224" w:type="dxa"/>
            <w:vAlign w:val="center"/>
          </w:tcPr>
          <w:p>
            <w:pPr>
              <w:jc w:val="center"/>
              <w:rPr>
                <w:rFonts w:hint="default" w:ascii="Times New Roman" w:hAnsi="Times New Roman" w:eastAsia="仿宋" w:cs="Times New Roman"/>
                <w:color w:val="000000"/>
                <w:sz w:val="24"/>
                <w:szCs w:val="24"/>
                <w:lang w:val="en-US" w:eastAsia="zh-CN" w:bidi="ar-SA"/>
              </w:rPr>
            </w:pPr>
            <w:r>
              <w:rPr>
                <w:rFonts w:hint="eastAsia"/>
                <w:sz w:val="24"/>
                <w:szCs w:val="24"/>
                <w:lang w:val="en-US" w:eastAsia="zh-CN"/>
              </w:rPr>
              <w:t>颗粒物、二氧化硫、氟化物</w:t>
            </w:r>
          </w:p>
        </w:tc>
        <w:tc>
          <w:tcPr>
            <w:tcW w:w="2744" w:type="dxa"/>
            <w:vAlign w:val="center"/>
          </w:tcPr>
          <w:p>
            <w:pPr>
              <w:jc w:val="center"/>
              <w:rPr>
                <w:rFonts w:hint="default" w:ascii="Times New Roman" w:hAnsi="Times New Roman" w:eastAsia="仿宋" w:cs="Times New Roman"/>
                <w:color w:val="000000"/>
                <w:sz w:val="24"/>
                <w:szCs w:val="24"/>
                <w:lang w:val="en-US" w:eastAsia="zh-CN" w:bidi="ar-SA"/>
              </w:rPr>
            </w:pPr>
            <w:r>
              <w:rPr>
                <w:rFonts w:hint="default" w:ascii="Times New Roman" w:hAnsi="Times New Roman" w:eastAsia="仿宋" w:cs="Times New Roman"/>
                <w:sz w:val="24"/>
                <w:szCs w:val="24"/>
                <w:lang w:val="en-US" w:eastAsia="zh-CN"/>
              </w:rPr>
              <w:t>3</w:t>
            </w:r>
            <w:r>
              <w:rPr>
                <w:rFonts w:hint="default" w:ascii="Times New Roman" w:hAnsi="Times New Roman" w:eastAsia="仿宋" w:cs="Times New Roman"/>
                <w:sz w:val="24"/>
                <w:szCs w:val="24"/>
              </w:rPr>
              <w:t>次/天，连续监测2天</w:t>
            </w:r>
          </w:p>
        </w:tc>
      </w:tr>
    </w:tbl>
    <w:p>
      <w:pPr>
        <w:spacing w:line="360" w:lineRule="auto"/>
        <w:ind w:firstLine="560" w:firstLineChars="200"/>
        <w:rPr>
          <w:color w:val="auto"/>
          <w:szCs w:val="28"/>
        </w:rPr>
      </w:pPr>
      <w:bookmarkStart w:id="203" w:name="_Toc498350159"/>
      <w:r>
        <w:rPr>
          <w:color w:val="auto"/>
          <w:szCs w:val="28"/>
        </w:rPr>
        <w:t>具体无组织废气监测点位见</w:t>
      </w:r>
      <w:r>
        <w:rPr>
          <w:rFonts w:hint="eastAsia"/>
          <w:color w:val="auto"/>
          <w:szCs w:val="28"/>
        </w:rPr>
        <w:t>图7.1-1</w:t>
      </w:r>
      <w:r>
        <w:rPr>
          <w:rFonts w:hint="eastAsia"/>
          <w:color w:val="auto"/>
          <w:szCs w:val="28"/>
          <w:lang w:eastAsia="zh-CN"/>
        </w:rPr>
        <w:t>、</w:t>
      </w:r>
      <w:r>
        <w:rPr>
          <w:rFonts w:hint="eastAsia"/>
          <w:color w:val="auto"/>
          <w:szCs w:val="28"/>
        </w:rPr>
        <w:t>图7.1-</w:t>
      </w:r>
      <w:r>
        <w:rPr>
          <w:rFonts w:hint="eastAsia"/>
          <w:color w:val="auto"/>
          <w:szCs w:val="28"/>
          <w:lang w:val="en-US" w:eastAsia="zh-CN"/>
        </w:rPr>
        <w:t>2</w:t>
      </w:r>
      <w:r>
        <w:rPr>
          <w:color w:val="auto"/>
          <w:szCs w:val="28"/>
        </w:rPr>
        <w:t>。</w:t>
      </w:r>
    </w:p>
    <w:p>
      <w:pPr>
        <w:spacing w:line="360" w:lineRule="auto"/>
        <w:ind w:firstLine="562" w:firstLineChars="200"/>
        <w:jc w:val="center"/>
        <w:rPr>
          <w:rFonts w:hint="eastAsia"/>
          <w:b/>
          <w:color w:val="000000" w:themeColor="text1"/>
          <w:sz w:val="24"/>
          <w:szCs w:val="24"/>
          <w14:textFill>
            <w14:solidFill>
              <w14:schemeClr w14:val="tx1"/>
            </w14:solidFill>
          </w14:textFill>
        </w:rPr>
      </w:pPr>
      <w:bookmarkStart w:id="204" w:name="_Toc2002179"/>
      <w:r>
        <w:rPr>
          <w:rStyle w:val="56"/>
          <w:rFonts w:ascii="Times New Roman" w:hAnsi="Times New Roman" w:cs="Times New Roman"/>
          <w:color w:val="auto"/>
        </w:rPr>
        <w:object>
          <v:shape id="_x0000_i1025" o:spt="75" type="#_x0000_t75" style="height:140.7pt;width:316.1pt;" o:ole="t" filled="f" o:preferrelative="t" stroked="f" coordsize="21600,21600">
            <v:path/>
            <v:fill on="f" focussize="0,0"/>
            <v:stroke on="f"/>
            <v:imagedata r:id="rId15" o:title=""/>
            <o:lock v:ext="edit" aspectratio="t"/>
            <w10:wrap type="none"/>
            <w10:anchorlock/>
          </v:shape>
          <o:OLEObject Type="Embed" ProgID="PBrush" ShapeID="_x0000_i1025" DrawAspect="Content" ObjectID="_1468075725" r:id="rId14">
            <o:LockedField>false</o:LockedField>
          </o:OLEObject>
        </w:object>
      </w:r>
    </w:p>
    <w:p>
      <w:pPr>
        <w:spacing w:line="360" w:lineRule="auto"/>
        <w:jc w:val="center"/>
        <w:outlineLvl w:val="1"/>
        <w:rPr>
          <w:rFonts w:hint="eastAsia"/>
          <w:b/>
          <w:color w:val="000000" w:themeColor="text1"/>
          <w:sz w:val="24"/>
          <w:szCs w:val="24"/>
          <w14:textFill>
            <w14:solidFill>
              <w14:schemeClr w14:val="tx1"/>
            </w14:solidFill>
          </w14:textFill>
        </w:rPr>
      </w:pPr>
    </w:p>
    <w:p>
      <w:pPr>
        <w:spacing w:line="360" w:lineRule="auto"/>
        <w:jc w:val="center"/>
        <w:outlineLvl w:val="1"/>
        <w:rPr>
          <w:b/>
          <w:sz w:val="30"/>
          <w:szCs w:val="30"/>
        </w:rPr>
      </w:pPr>
      <w:bookmarkStart w:id="205" w:name="_Toc9058"/>
      <w:r>
        <w:rPr>
          <w:rFonts w:hint="eastAsia"/>
          <w:b/>
          <w:color w:val="000000" w:themeColor="text1"/>
          <w:sz w:val="24"/>
          <w:szCs w:val="24"/>
          <w14:textFill>
            <w14:solidFill>
              <w14:schemeClr w14:val="tx1"/>
            </w14:solidFill>
          </w14:textFill>
        </w:rPr>
        <w:t>图7.1-1无组织废气监测点位图（监测时间：</w:t>
      </w:r>
      <w:r>
        <w:rPr>
          <w:rFonts w:hint="eastAsia"/>
          <w:b/>
          <w:color w:val="000000" w:themeColor="text1"/>
          <w:sz w:val="24"/>
          <w:szCs w:val="24"/>
          <w:lang w:eastAsia="zh-CN"/>
          <w14:textFill>
            <w14:solidFill>
              <w14:schemeClr w14:val="tx1"/>
            </w14:solidFill>
          </w14:textFill>
        </w:rPr>
        <w:t>20</w:t>
      </w:r>
      <w:r>
        <w:rPr>
          <w:rFonts w:hint="eastAsia"/>
          <w:b/>
          <w:color w:val="000000" w:themeColor="text1"/>
          <w:sz w:val="24"/>
          <w:szCs w:val="24"/>
          <w:lang w:val="en-US" w:eastAsia="zh-CN"/>
          <w14:textFill>
            <w14:solidFill>
              <w14:schemeClr w14:val="tx1"/>
            </w14:solidFill>
          </w14:textFill>
        </w:rPr>
        <w:t>20</w:t>
      </w:r>
      <w:r>
        <w:rPr>
          <w:rFonts w:hint="eastAsia"/>
          <w:b/>
          <w:color w:val="000000" w:themeColor="text1"/>
          <w:sz w:val="24"/>
          <w:szCs w:val="24"/>
          <w:lang w:eastAsia="zh-CN"/>
          <w14:textFill>
            <w14:solidFill>
              <w14:schemeClr w14:val="tx1"/>
            </w14:solidFill>
          </w14:textFill>
        </w:rPr>
        <w:t>年</w:t>
      </w:r>
      <w:r>
        <w:rPr>
          <w:rFonts w:hint="eastAsia"/>
          <w:b/>
          <w:color w:val="000000" w:themeColor="text1"/>
          <w:sz w:val="24"/>
          <w:szCs w:val="24"/>
          <w:lang w:val="en-US" w:eastAsia="zh-CN"/>
          <w14:textFill>
            <w14:solidFill>
              <w14:schemeClr w14:val="tx1"/>
            </w14:solidFill>
          </w14:textFill>
        </w:rPr>
        <w:t>8</w:t>
      </w:r>
      <w:r>
        <w:rPr>
          <w:rFonts w:hint="eastAsia"/>
          <w:b/>
          <w:color w:val="000000" w:themeColor="text1"/>
          <w:sz w:val="24"/>
          <w:szCs w:val="24"/>
          <w:lang w:eastAsia="zh-CN"/>
          <w14:textFill>
            <w14:solidFill>
              <w14:schemeClr w14:val="tx1"/>
            </w14:solidFill>
          </w14:textFill>
        </w:rPr>
        <w:t>月</w:t>
      </w:r>
      <w:r>
        <w:rPr>
          <w:rFonts w:hint="eastAsia"/>
          <w:b/>
          <w:color w:val="000000" w:themeColor="text1"/>
          <w:sz w:val="24"/>
          <w:szCs w:val="24"/>
          <w:lang w:val="en-US" w:eastAsia="zh-CN"/>
          <w14:textFill>
            <w14:solidFill>
              <w14:schemeClr w14:val="tx1"/>
            </w14:solidFill>
          </w14:textFill>
        </w:rPr>
        <w:t>25</w:t>
      </w:r>
      <w:r>
        <w:rPr>
          <w:rFonts w:hint="eastAsia"/>
          <w:b/>
          <w:color w:val="000000" w:themeColor="text1"/>
          <w:sz w:val="24"/>
          <w:szCs w:val="24"/>
          <w:lang w:eastAsia="zh-CN"/>
          <w14:textFill>
            <w14:solidFill>
              <w14:schemeClr w14:val="tx1"/>
            </w14:solidFill>
          </w14:textFill>
        </w:rPr>
        <w:t>日</w:t>
      </w:r>
      <w:r>
        <w:rPr>
          <w:rFonts w:hint="eastAsia"/>
          <w:b/>
          <w:color w:val="000000" w:themeColor="text1"/>
          <w:sz w:val="24"/>
          <w:szCs w:val="24"/>
          <w14:textFill>
            <w14:solidFill>
              <w14:schemeClr w14:val="tx1"/>
            </w14:solidFill>
          </w14:textFill>
        </w:rPr>
        <w:t>）</w:t>
      </w:r>
      <w:bookmarkEnd w:id="205"/>
    </w:p>
    <w:p>
      <w:pPr>
        <w:spacing w:line="360" w:lineRule="auto"/>
        <w:outlineLvl w:val="1"/>
        <w:rPr>
          <w:b/>
          <w:sz w:val="30"/>
          <w:szCs w:val="30"/>
        </w:rPr>
      </w:pPr>
    </w:p>
    <w:p>
      <w:pPr>
        <w:spacing w:line="360" w:lineRule="auto"/>
        <w:ind w:firstLine="562" w:firstLineChars="200"/>
        <w:outlineLvl w:val="1"/>
        <w:rPr>
          <w:b/>
          <w:sz w:val="30"/>
          <w:szCs w:val="30"/>
        </w:rPr>
      </w:pPr>
      <w:bookmarkStart w:id="206" w:name="_Toc6020"/>
      <w:r>
        <w:rPr>
          <w:rStyle w:val="56"/>
          <w:rFonts w:ascii="Times New Roman" w:hAnsi="Times New Roman" w:cs="Times New Roman"/>
          <w:color w:val="auto"/>
        </w:rPr>
        <w:object>
          <v:shape id="_x0000_i1026" o:spt="75" type="#_x0000_t75" style="height:173.45pt;width:380.65pt;" o:ole="t" filled="f" o:preferrelative="t" stroked="f" coordsize="21600,21600">
            <v:path/>
            <v:fill on="f" focussize="0,0"/>
            <v:stroke on="f"/>
            <v:imagedata r:id="rId17" o:title=""/>
            <o:lock v:ext="edit" aspectratio="t"/>
            <w10:wrap type="none"/>
            <w10:anchorlock/>
          </v:shape>
          <o:OLEObject Type="Embed" ProgID="PBrush" ShapeID="_x0000_i1026" DrawAspect="Content" ObjectID="_1468075726" r:id="rId16">
            <o:LockedField>false</o:LockedField>
          </o:OLEObject>
        </w:object>
      </w:r>
      <w:bookmarkEnd w:id="206"/>
    </w:p>
    <w:p>
      <w:pPr>
        <w:spacing w:line="360" w:lineRule="auto"/>
        <w:outlineLvl w:val="1"/>
        <w:rPr>
          <w:b/>
          <w:sz w:val="30"/>
          <w:szCs w:val="30"/>
        </w:rPr>
      </w:pPr>
    </w:p>
    <w:p>
      <w:pPr>
        <w:spacing w:line="360" w:lineRule="auto"/>
        <w:outlineLvl w:val="1"/>
        <w:rPr>
          <w:b/>
          <w:sz w:val="30"/>
          <w:szCs w:val="30"/>
        </w:rPr>
      </w:pPr>
    </w:p>
    <w:p>
      <w:pPr>
        <w:spacing w:line="360" w:lineRule="auto"/>
        <w:jc w:val="center"/>
        <w:outlineLvl w:val="1"/>
        <w:rPr>
          <w:b/>
          <w:sz w:val="30"/>
          <w:szCs w:val="30"/>
        </w:rPr>
      </w:pPr>
      <w:bookmarkStart w:id="207" w:name="_Toc736"/>
      <w:r>
        <w:rPr>
          <w:rFonts w:hint="eastAsia"/>
          <w:b/>
          <w:color w:val="000000" w:themeColor="text1"/>
          <w:sz w:val="24"/>
          <w:szCs w:val="24"/>
          <w14:textFill>
            <w14:solidFill>
              <w14:schemeClr w14:val="tx1"/>
            </w14:solidFill>
          </w14:textFill>
        </w:rPr>
        <w:t>图7.1-</w:t>
      </w:r>
      <w:r>
        <w:rPr>
          <w:rFonts w:hint="eastAsia"/>
          <w:b/>
          <w:color w:val="000000" w:themeColor="text1"/>
          <w:sz w:val="24"/>
          <w:szCs w:val="24"/>
          <w:lang w:val="en-US" w:eastAsia="zh-CN"/>
          <w14:textFill>
            <w14:solidFill>
              <w14:schemeClr w14:val="tx1"/>
            </w14:solidFill>
          </w14:textFill>
        </w:rPr>
        <w:t>2</w:t>
      </w:r>
      <w:r>
        <w:rPr>
          <w:rFonts w:hint="eastAsia"/>
          <w:b/>
          <w:color w:val="000000" w:themeColor="text1"/>
          <w:sz w:val="24"/>
          <w:szCs w:val="24"/>
          <w14:textFill>
            <w14:solidFill>
              <w14:schemeClr w14:val="tx1"/>
            </w14:solidFill>
          </w14:textFill>
        </w:rPr>
        <w:t>无组织废气监测点位图（监测时间：</w:t>
      </w:r>
      <w:r>
        <w:rPr>
          <w:rFonts w:hint="eastAsia"/>
          <w:b/>
          <w:color w:val="000000" w:themeColor="text1"/>
          <w:sz w:val="24"/>
          <w:szCs w:val="24"/>
          <w:lang w:eastAsia="zh-CN"/>
          <w14:textFill>
            <w14:solidFill>
              <w14:schemeClr w14:val="tx1"/>
            </w14:solidFill>
          </w14:textFill>
        </w:rPr>
        <w:t>20</w:t>
      </w:r>
      <w:r>
        <w:rPr>
          <w:rFonts w:hint="eastAsia"/>
          <w:b/>
          <w:color w:val="000000" w:themeColor="text1"/>
          <w:sz w:val="24"/>
          <w:szCs w:val="24"/>
          <w:lang w:val="en-US" w:eastAsia="zh-CN"/>
          <w14:textFill>
            <w14:solidFill>
              <w14:schemeClr w14:val="tx1"/>
            </w14:solidFill>
          </w14:textFill>
        </w:rPr>
        <w:t>20</w:t>
      </w:r>
      <w:r>
        <w:rPr>
          <w:rFonts w:hint="eastAsia"/>
          <w:b/>
          <w:color w:val="000000" w:themeColor="text1"/>
          <w:sz w:val="24"/>
          <w:szCs w:val="24"/>
          <w:lang w:eastAsia="zh-CN"/>
          <w14:textFill>
            <w14:solidFill>
              <w14:schemeClr w14:val="tx1"/>
            </w14:solidFill>
          </w14:textFill>
        </w:rPr>
        <w:t>年</w:t>
      </w:r>
      <w:r>
        <w:rPr>
          <w:rFonts w:hint="eastAsia"/>
          <w:b/>
          <w:color w:val="000000" w:themeColor="text1"/>
          <w:sz w:val="24"/>
          <w:szCs w:val="24"/>
          <w:lang w:val="en-US" w:eastAsia="zh-CN"/>
          <w14:textFill>
            <w14:solidFill>
              <w14:schemeClr w14:val="tx1"/>
            </w14:solidFill>
          </w14:textFill>
        </w:rPr>
        <w:t>8</w:t>
      </w:r>
      <w:r>
        <w:rPr>
          <w:rFonts w:hint="eastAsia"/>
          <w:b/>
          <w:color w:val="000000" w:themeColor="text1"/>
          <w:sz w:val="24"/>
          <w:szCs w:val="24"/>
          <w:lang w:eastAsia="zh-CN"/>
          <w14:textFill>
            <w14:solidFill>
              <w14:schemeClr w14:val="tx1"/>
            </w14:solidFill>
          </w14:textFill>
        </w:rPr>
        <w:t>月</w:t>
      </w:r>
      <w:r>
        <w:rPr>
          <w:rFonts w:hint="eastAsia"/>
          <w:b/>
          <w:color w:val="000000" w:themeColor="text1"/>
          <w:sz w:val="24"/>
          <w:szCs w:val="24"/>
          <w:lang w:val="en-US" w:eastAsia="zh-CN"/>
          <w14:textFill>
            <w14:solidFill>
              <w14:schemeClr w14:val="tx1"/>
            </w14:solidFill>
          </w14:textFill>
        </w:rPr>
        <w:t>26</w:t>
      </w:r>
      <w:r>
        <w:rPr>
          <w:rFonts w:hint="eastAsia"/>
          <w:b/>
          <w:color w:val="000000" w:themeColor="text1"/>
          <w:sz w:val="24"/>
          <w:szCs w:val="24"/>
          <w:lang w:eastAsia="zh-CN"/>
          <w14:textFill>
            <w14:solidFill>
              <w14:schemeClr w14:val="tx1"/>
            </w14:solidFill>
          </w14:textFill>
        </w:rPr>
        <w:t>日</w:t>
      </w:r>
      <w:r>
        <w:rPr>
          <w:rFonts w:hint="eastAsia"/>
          <w:b/>
          <w:color w:val="000000" w:themeColor="text1"/>
          <w:sz w:val="24"/>
          <w:szCs w:val="24"/>
          <w14:textFill>
            <w14:solidFill>
              <w14:schemeClr w14:val="tx1"/>
            </w14:solidFill>
          </w14:textFill>
        </w:rPr>
        <w:t>）</w:t>
      </w:r>
      <w:bookmarkEnd w:id="207"/>
    </w:p>
    <w:p>
      <w:pPr>
        <w:spacing w:line="360" w:lineRule="auto"/>
        <w:outlineLvl w:val="1"/>
        <w:rPr>
          <w:b/>
          <w:sz w:val="30"/>
          <w:szCs w:val="30"/>
        </w:rPr>
      </w:pPr>
      <w:bookmarkStart w:id="208" w:name="_Toc5681"/>
      <w:r>
        <w:rPr>
          <w:b/>
          <w:sz w:val="30"/>
          <w:szCs w:val="30"/>
        </w:rPr>
        <w:t>7.</w:t>
      </w:r>
      <w:r>
        <w:rPr>
          <w:rFonts w:hint="eastAsia"/>
          <w:b/>
          <w:sz w:val="30"/>
          <w:szCs w:val="30"/>
          <w:lang w:val="en-US" w:eastAsia="zh-CN"/>
        </w:rPr>
        <w:t>2</w:t>
      </w:r>
      <w:r>
        <w:rPr>
          <w:b/>
          <w:sz w:val="30"/>
          <w:szCs w:val="30"/>
        </w:rPr>
        <w:t xml:space="preserve"> 厂界噪声</w:t>
      </w:r>
      <w:bookmarkEnd w:id="203"/>
      <w:bookmarkEnd w:id="204"/>
      <w:bookmarkEnd w:id="208"/>
    </w:p>
    <w:p>
      <w:pPr>
        <w:spacing w:line="360" w:lineRule="auto"/>
        <w:ind w:firstLine="560" w:firstLineChars="200"/>
        <w:rPr>
          <w:color w:val="auto"/>
          <w:szCs w:val="28"/>
        </w:rPr>
      </w:pPr>
      <w:r>
        <w:rPr>
          <w:rFonts w:hint="eastAsia"/>
          <w:color w:val="auto"/>
          <w:szCs w:val="28"/>
          <w:lang w:eastAsia="zh-CN"/>
        </w:rPr>
        <w:t>噪声</w:t>
      </w:r>
      <w:r>
        <w:rPr>
          <w:color w:val="auto"/>
          <w:szCs w:val="28"/>
        </w:rPr>
        <w:t>的监测点位设置、监测项目和监测频次见表7.</w:t>
      </w:r>
      <w:r>
        <w:rPr>
          <w:rFonts w:hint="eastAsia"/>
          <w:color w:val="auto"/>
          <w:szCs w:val="28"/>
          <w:lang w:val="en-US" w:eastAsia="zh-CN"/>
        </w:rPr>
        <w:t>2</w:t>
      </w:r>
      <w:r>
        <w:rPr>
          <w:color w:val="auto"/>
          <w:szCs w:val="28"/>
        </w:rPr>
        <w:t>-1。</w:t>
      </w:r>
    </w:p>
    <w:p>
      <w:pPr>
        <w:spacing w:line="360" w:lineRule="auto"/>
        <w:ind w:firstLine="482" w:firstLineChars="200"/>
        <w:jc w:val="center"/>
        <w:rPr>
          <w:b/>
          <w:color w:val="auto"/>
          <w:sz w:val="24"/>
          <w:szCs w:val="24"/>
        </w:rPr>
      </w:pPr>
      <w:r>
        <w:rPr>
          <w:b/>
          <w:color w:val="auto"/>
          <w:sz w:val="24"/>
          <w:szCs w:val="24"/>
        </w:rPr>
        <w:t>表7.</w:t>
      </w:r>
      <w:r>
        <w:rPr>
          <w:rFonts w:hint="eastAsia"/>
          <w:b/>
          <w:color w:val="auto"/>
          <w:sz w:val="24"/>
          <w:szCs w:val="24"/>
          <w:lang w:val="en-US" w:eastAsia="zh-CN"/>
        </w:rPr>
        <w:t>2</w:t>
      </w:r>
      <w:r>
        <w:rPr>
          <w:b/>
          <w:color w:val="auto"/>
          <w:sz w:val="24"/>
          <w:szCs w:val="24"/>
        </w:rPr>
        <w:t>-1噪声的监测点位设置、监测项目和监测频次</w:t>
      </w:r>
    </w:p>
    <w:tbl>
      <w:tblPr>
        <w:tblStyle w:val="5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5"/>
        <w:gridCol w:w="2596"/>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pPr>
              <w:spacing w:line="360" w:lineRule="auto"/>
              <w:jc w:val="center"/>
              <w:rPr>
                <w:b/>
                <w:szCs w:val="28"/>
              </w:rPr>
            </w:pPr>
            <w:r>
              <w:rPr>
                <w:b/>
                <w:color w:val="auto"/>
                <w:sz w:val="24"/>
                <w:szCs w:val="24"/>
              </w:rPr>
              <w:t>监测点位</w:t>
            </w:r>
          </w:p>
        </w:tc>
        <w:tc>
          <w:tcPr>
            <w:tcW w:w="2596" w:type="dxa"/>
          </w:tcPr>
          <w:p>
            <w:pPr>
              <w:spacing w:line="360" w:lineRule="auto"/>
              <w:jc w:val="center"/>
              <w:rPr>
                <w:b/>
                <w:szCs w:val="28"/>
              </w:rPr>
            </w:pPr>
            <w:r>
              <w:rPr>
                <w:b/>
                <w:color w:val="auto"/>
                <w:sz w:val="24"/>
                <w:szCs w:val="24"/>
              </w:rPr>
              <w:t>监测项目</w:t>
            </w:r>
          </w:p>
        </w:tc>
        <w:tc>
          <w:tcPr>
            <w:tcW w:w="2841" w:type="dxa"/>
          </w:tcPr>
          <w:p>
            <w:pPr>
              <w:spacing w:line="360" w:lineRule="auto"/>
              <w:jc w:val="center"/>
              <w:rPr>
                <w:b/>
                <w:szCs w:val="28"/>
              </w:rPr>
            </w:pPr>
            <w:r>
              <w:rPr>
                <w:b/>
                <w:color w:val="auto"/>
                <w:sz w:val="24"/>
                <w:szCs w:val="24"/>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jc w:val="center"/>
              <w:rPr>
                <w:color w:val="auto"/>
                <w:sz w:val="24"/>
                <w:szCs w:val="24"/>
              </w:rPr>
            </w:pPr>
            <w:r>
              <w:rPr>
                <w:rFonts w:hint="default"/>
                <w:color w:val="auto"/>
                <w:sz w:val="24"/>
                <w:szCs w:val="24"/>
              </w:rPr>
              <w:t>厂界外1m</w:t>
            </w:r>
          </w:p>
        </w:tc>
        <w:tc>
          <w:tcPr>
            <w:tcW w:w="259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4"/>
                <w:szCs w:val="24"/>
              </w:rPr>
            </w:pPr>
            <w:r>
              <w:rPr>
                <w:color w:val="auto"/>
                <w:sz w:val="24"/>
                <w:szCs w:val="24"/>
              </w:rPr>
              <w:t>连续等效A声级</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szCs w:val="28"/>
              </w:rPr>
            </w:pPr>
            <w:r>
              <w:rPr>
                <w:color w:val="auto"/>
                <w:sz w:val="24"/>
                <w:szCs w:val="24"/>
              </w:rPr>
              <w:t>Leq[dB</w:t>
            </w:r>
            <w:r>
              <w:rPr>
                <w:rFonts w:hint="eastAsia"/>
                <w:color w:val="auto"/>
                <w:sz w:val="24"/>
                <w:szCs w:val="24"/>
                <w:lang w:eastAsia="zh-CN"/>
              </w:rPr>
              <w:t>（</w:t>
            </w:r>
            <w:r>
              <w:rPr>
                <w:color w:val="auto"/>
                <w:sz w:val="24"/>
                <w:szCs w:val="24"/>
              </w:rPr>
              <w:t>A</w:t>
            </w:r>
            <w:r>
              <w:rPr>
                <w:rFonts w:hint="eastAsia"/>
                <w:color w:val="auto"/>
                <w:sz w:val="24"/>
                <w:szCs w:val="24"/>
                <w:lang w:eastAsia="zh-CN"/>
              </w:rPr>
              <w:t>）</w:t>
            </w:r>
            <w:r>
              <w:rPr>
                <w:color w:val="auto"/>
                <w:sz w:val="24"/>
                <w:szCs w:val="24"/>
              </w:rPr>
              <w:t>]</w:t>
            </w:r>
          </w:p>
        </w:tc>
        <w:tc>
          <w:tcPr>
            <w:tcW w:w="284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4"/>
                <w:szCs w:val="24"/>
              </w:rPr>
            </w:pPr>
            <w:r>
              <w:rPr>
                <w:sz w:val="24"/>
                <w:szCs w:val="24"/>
              </w:rPr>
              <w:t>昼间、夜间监测1次，连续监测2天</w:t>
            </w:r>
          </w:p>
        </w:tc>
      </w:tr>
    </w:tbl>
    <w:p>
      <w:pPr>
        <w:spacing w:line="360" w:lineRule="auto"/>
        <w:ind w:firstLine="560" w:firstLineChars="200"/>
        <w:rPr>
          <w:color w:val="auto"/>
          <w:szCs w:val="28"/>
        </w:rPr>
      </w:pPr>
      <w:r>
        <w:rPr>
          <w:color w:val="auto"/>
          <w:szCs w:val="28"/>
        </w:rPr>
        <w:t>具体噪声监测点位见</w:t>
      </w:r>
      <w:r>
        <w:rPr>
          <w:rFonts w:hint="eastAsia"/>
          <w:color w:val="auto"/>
          <w:szCs w:val="28"/>
        </w:rPr>
        <w:t>图7.</w:t>
      </w:r>
      <w:r>
        <w:rPr>
          <w:rFonts w:hint="eastAsia"/>
          <w:color w:val="auto"/>
          <w:szCs w:val="28"/>
          <w:lang w:val="en-US" w:eastAsia="zh-CN"/>
        </w:rPr>
        <w:t>2</w:t>
      </w:r>
      <w:r>
        <w:rPr>
          <w:rFonts w:hint="eastAsia"/>
          <w:color w:val="auto"/>
          <w:szCs w:val="28"/>
        </w:rPr>
        <w:t>-1</w:t>
      </w:r>
      <w:r>
        <w:rPr>
          <w:color w:val="auto"/>
          <w:szCs w:val="28"/>
        </w:rPr>
        <w:t>。</w:t>
      </w:r>
    </w:p>
    <w:p>
      <w:pPr>
        <w:spacing w:line="360" w:lineRule="auto"/>
        <w:jc w:val="center"/>
        <w:rPr>
          <w:rFonts w:hint="eastAsia"/>
          <w:b/>
          <w:color w:val="000000" w:themeColor="text1"/>
          <w:sz w:val="24"/>
          <w:szCs w:val="24"/>
          <w14:textFill>
            <w14:solidFill>
              <w14:schemeClr w14:val="tx1"/>
            </w14:solidFill>
          </w14:textFill>
        </w:rPr>
      </w:pPr>
      <w:r>
        <w:rPr>
          <w:rStyle w:val="56"/>
          <w:rFonts w:ascii="Times New Roman" w:hAnsi="Times New Roman" w:cs="Times New Roman"/>
          <w:b w:val="0"/>
          <w:i w:val="0"/>
          <w:color w:val="auto"/>
        </w:rPr>
        <w:object>
          <v:shape id="_x0000_i1027" o:spt="75" type="#_x0000_t75" style="height:218pt;width:313.9pt;" o:ole="t" filled="f" o:preferrelative="t" stroked="f" coordsize="21600,21600">
            <v:path/>
            <v:fill on="f" focussize="0,0"/>
            <v:stroke on="f"/>
            <v:imagedata r:id="rId19" o:title=""/>
            <o:lock v:ext="edit" aspectratio="t"/>
            <w10:wrap type="none"/>
            <w10:anchorlock/>
          </v:shape>
          <o:OLEObject Type="Embed" ProgID="PBrush" ShapeID="_x0000_i1027" DrawAspect="Content" ObjectID="_1468075727" r:id="rId18">
            <o:LockedField>false</o:LockedField>
          </o:OLEObject>
        </w:object>
      </w:r>
    </w:p>
    <w:p>
      <w:pPr>
        <w:spacing w:line="360" w:lineRule="auto"/>
        <w:ind w:firstLine="482" w:firstLineChars="200"/>
        <w:jc w:val="center"/>
        <w:rPr>
          <w:rFonts w:hint="eastAsia"/>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图7.</w:t>
      </w:r>
      <w:r>
        <w:rPr>
          <w:rFonts w:hint="eastAsia"/>
          <w:b/>
          <w:color w:val="000000" w:themeColor="text1"/>
          <w:sz w:val="24"/>
          <w:szCs w:val="24"/>
          <w:lang w:val="en-US" w:eastAsia="zh-CN"/>
          <w14:textFill>
            <w14:solidFill>
              <w14:schemeClr w14:val="tx1"/>
            </w14:solidFill>
          </w14:textFill>
        </w:rPr>
        <w:t>2</w:t>
      </w:r>
      <w:r>
        <w:rPr>
          <w:rFonts w:hint="eastAsia"/>
          <w:b/>
          <w:color w:val="000000" w:themeColor="text1"/>
          <w:sz w:val="24"/>
          <w:szCs w:val="24"/>
          <w14:textFill>
            <w14:solidFill>
              <w14:schemeClr w14:val="tx1"/>
            </w14:solidFill>
          </w14:textFill>
        </w:rPr>
        <w:t>-1噪声监测点位图（监测时间：</w:t>
      </w:r>
      <w:r>
        <w:rPr>
          <w:rFonts w:hint="eastAsia"/>
          <w:b/>
          <w:color w:val="000000" w:themeColor="text1"/>
          <w:sz w:val="24"/>
          <w:szCs w:val="24"/>
          <w:lang w:eastAsia="zh-CN"/>
          <w14:textFill>
            <w14:solidFill>
              <w14:schemeClr w14:val="tx1"/>
            </w14:solidFill>
          </w14:textFill>
        </w:rPr>
        <w:t>20</w:t>
      </w:r>
      <w:r>
        <w:rPr>
          <w:rFonts w:hint="eastAsia"/>
          <w:b/>
          <w:color w:val="000000" w:themeColor="text1"/>
          <w:sz w:val="24"/>
          <w:szCs w:val="24"/>
          <w:lang w:val="en-US" w:eastAsia="zh-CN"/>
          <w14:textFill>
            <w14:solidFill>
              <w14:schemeClr w14:val="tx1"/>
            </w14:solidFill>
          </w14:textFill>
        </w:rPr>
        <w:t>20</w:t>
      </w:r>
      <w:r>
        <w:rPr>
          <w:rFonts w:hint="eastAsia"/>
          <w:b/>
          <w:color w:val="000000" w:themeColor="text1"/>
          <w:sz w:val="24"/>
          <w:szCs w:val="24"/>
          <w:lang w:eastAsia="zh-CN"/>
          <w14:textFill>
            <w14:solidFill>
              <w14:schemeClr w14:val="tx1"/>
            </w14:solidFill>
          </w14:textFill>
        </w:rPr>
        <w:t>年</w:t>
      </w:r>
      <w:r>
        <w:rPr>
          <w:rFonts w:hint="eastAsia"/>
          <w:b/>
          <w:color w:val="000000" w:themeColor="text1"/>
          <w:sz w:val="24"/>
          <w:szCs w:val="24"/>
          <w:lang w:val="en-US" w:eastAsia="zh-CN"/>
          <w14:textFill>
            <w14:solidFill>
              <w14:schemeClr w14:val="tx1"/>
            </w14:solidFill>
          </w14:textFill>
        </w:rPr>
        <w:t>8</w:t>
      </w:r>
      <w:r>
        <w:rPr>
          <w:rFonts w:hint="eastAsia"/>
          <w:b/>
          <w:color w:val="000000" w:themeColor="text1"/>
          <w:sz w:val="24"/>
          <w:szCs w:val="24"/>
          <w:lang w:eastAsia="zh-CN"/>
          <w14:textFill>
            <w14:solidFill>
              <w14:schemeClr w14:val="tx1"/>
            </w14:solidFill>
          </w14:textFill>
        </w:rPr>
        <w:t>月</w:t>
      </w:r>
      <w:r>
        <w:rPr>
          <w:rFonts w:hint="eastAsia"/>
          <w:b/>
          <w:color w:val="000000" w:themeColor="text1"/>
          <w:sz w:val="24"/>
          <w:szCs w:val="24"/>
          <w:lang w:val="en-US" w:eastAsia="zh-CN"/>
          <w14:textFill>
            <w14:solidFill>
              <w14:schemeClr w14:val="tx1"/>
            </w14:solidFill>
          </w14:textFill>
        </w:rPr>
        <w:t>25</w:t>
      </w:r>
      <w:r>
        <w:rPr>
          <w:rFonts w:hint="eastAsia"/>
          <w:b/>
          <w:color w:val="000000" w:themeColor="text1"/>
          <w:sz w:val="24"/>
          <w:szCs w:val="24"/>
          <w:lang w:eastAsia="zh-CN"/>
          <w14:textFill>
            <w14:solidFill>
              <w14:schemeClr w14:val="tx1"/>
            </w14:solidFill>
          </w14:textFill>
        </w:rPr>
        <w:t>日</w:t>
      </w:r>
      <w:r>
        <w:rPr>
          <w:rFonts w:hint="eastAsia"/>
          <w:b/>
          <w:color w:val="000000" w:themeColor="text1"/>
          <w:sz w:val="24"/>
          <w:szCs w:val="24"/>
          <w14:textFill>
            <w14:solidFill>
              <w14:schemeClr w14:val="tx1"/>
            </w14:solidFill>
          </w14:textFill>
        </w:rPr>
        <w:t>、</w:t>
      </w:r>
      <w:r>
        <w:rPr>
          <w:rFonts w:hint="eastAsia"/>
          <w:b/>
          <w:color w:val="000000" w:themeColor="text1"/>
          <w:sz w:val="24"/>
          <w:szCs w:val="24"/>
          <w:lang w:val="en-US" w:eastAsia="zh-CN"/>
          <w14:textFill>
            <w14:solidFill>
              <w14:schemeClr w14:val="tx1"/>
            </w14:solidFill>
          </w14:textFill>
        </w:rPr>
        <w:t>8月26日</w:t>
      </w:r>
      <w:r>
        <w:rPr>
          <w:rFonts w:hint="eastAsia"/>
          <w:b/>
          <w:color w:val="000000" w:themeColor="text1"/>
          <w:sz w:val="24"/>
          <w:szCs w:val="24"/>
          <w14:textFill>
            <w14:solidFill>
              <w14:schemeClr w14:val="tx1"/>
            </w14:solidFill>
          </w14:textFill>
        </w:rPr>
        <w:t>）</w:t>
      </w:r>
    </w:p>
    <w:p>
      <w:pPr>
        <w:pStyle w:val="2"/>
        <w:rPr>
          <w:rFonts w:hint="eastAsia"/>
          <w:b/>
          <w:color w:val="000000" w:themeColor="text1"/>
          <w:sz w:val="24"/>
          <w:szCs w:val="24"/>
          <w14:textFill>
            <w14:solidFill>
              <w14:schemeClr w14:val="tx1"/>
            </w14:solidFill>
          </w14:textFill>
        </w:rPr>
      </w:pPr>
    </w:p>
    <w:p>
      <w:pPr>
        <w:sectPr>
          <w:pgSz w:w="11906" w:h="16838"/>
          <w:pgMar w:top="1440" w:right="1418" w:bottom="1440" w:left="1418" w:header="851" w:footer="992" w:gutter="0"/>
          <w:pgNumType w:fmt="decimal"/>
          <w:cols w:space="425" w:num="1"/>
          <w:docGrid w:type="lines" w:linePitch="381" w:charSpace="0"/>
        </w:sectPr>
      </w:pPr>
    </w:p>
    <w:p>
      <w:pPr>
        <w:spacing w:line="360" w:lineRule="auto"/>
        <w:jc w:val="center"/>
        <w:outlineLvl w:val="0"/>
        <w:rPr>
          <w:b/>
          <w:sz w:val="32"/>
        </w:rPr>
      </w:pPr>
      <w:bookmarkStart w:id="209" w:name="_Toc5629"/>
      <w:r>
        <w:rPr>
          <w:b/>
          <w:sz w:val="32"/>
        </w:rPr>
        <w:t>第</w:t>
      </w:r>
      <w:r>
        <w:rPr>
          <w:rFonts w:hint="eastAsia"/>
          <w:b/>
          <w:sz w:val="32"/>
        </w:rPr>
        <w:t>8</w:t>
      </w:r>
      <w:r>
        <w:rPr>
          <w:b/>
          <w:sz w:val="32"/>
        </w:rPr>
        <w:t>章 质量保证及质量控制</w:t>
      </w:r>
      <w:bookmarkEnd w:id="209"/>
    </w:p>
    <w:p>
      <w:pPr>
        <w:spacing w:line="360" w:lineRule="auto"/>
        <w:outlineLvl w:val="1"/>
        <w:rPr>
          <w:b/>
          <w:sz w:val="30"/>
          <w:szCs w:val="30"/>
        </w:rPr>
      </w:pPr>
      <w:bookmarkStart w:id="210" w:name="_Toc498350162"/>
      <w:bookmarkStart w:id="211" w:name="_Toc31629"/>
      <w:bookmarkStart w:id="212" w:name="_Toc2002181"/>
      <w:r>
        <w:rPr>
          <w:b/>
          <w:sz w:val="30"/>
          <w:szCs w:val="30"/>
        </w:rPr>
        <w:t>8.1 监测分析方法</w:t>
      </w:r>
      <w:bookmarkEnd w:id="210"/>
      <w:r>
        <w:rPr>
          <w:b/>
          <w:sz w:val="30"/>
          <w:szCs w:val="30"/>
        </w:rPr>
        <w:t>及监测仪器</w:t>
      </w:r>
      <w:bookmarkEnd w:id="211"/>
      <w:bookmarkEnd w:id="212"/>
    </w:p>
    <w:p>
      <w:pPr>
        <w:spacing w:line="360" w:lineRule="auto"/>
        <w:ind w:firstLine="560" w:firstLineChars="200"/>
        <w:rPr>
          <w:szCs w:val="28"/>
        </w:rPr>
      </w:pPr>
      <w:r>
        <w:rPr>
          <w:szCs w:val="28"/>
        </w:rPr>
        <w:t>该项目监测分析方法及监测仪器如表8.1-1所示。</w:t>
      </w:r>
    </w:p>
    <w:p>
      <w:pPr>
        <w:spacing w:line="360" w:lineRule="auto"/>
        <w:ind w:firstLine="482" w:firstLineChars="200"/>
        <w:jc w:val="center"/>
        <w:rPr>
          <w:b/>
          <w:sz w:val="24"/>
          <w:szCs w:val="24"/>
        </w:rPr>
      </w:pPr>
      <w:r>
        <w:rPr>
          <w:b/>
          <w:sz w:val="24"/>
          <w:szCs w:val="24"/>
        </w:rPr>
        <w:t>表8.1-1监测分析方法及监测仪器一览表</w:t>
      </w:r>
    </w:p>
    <w:tbl>
      <w:tblPr>
        <w:tblStyle w:val="26"/>
        <w:tblW w:w="9317"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096"/>
        <w:gridCol w:w="1311"/>
        <w:gridCol w:w="1985"/>
        <w:gridCol w:w="2271"/>
        <w:gridCol w:w="1261"/>
        <w:gridCol w:w="139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3" w:hRule="atLeast"/>
          <w:jc w:val="center"/>
        </w:trPr>
        <w:tc>
          <w:tcPr>
            <w:tcW w:w="1096" w:type="dxa"/>
            <w:vAlign w:val="center"/>
          </w:tcPr>
          <w:p>
            <w:pPr>
              <w:jc w:val="center"/>
              <w:rPr>
                <w:rFonts w:ascii="Times New Roman" w:hAnsi="Times New Roman" w:cs="Times New Roman"/>
                <w:color w:val="auto"/>
              </w:rPr>
            </w:pPr>
            <w:bookmarkStart w:id="213" w:name="_Toc498350165"/>
            <w:bookmarkStart w:id="214" w:name="_Toc2002182"/>
            <w:r>
              <w:rPr>
                <w:rFonts w:ascii="Times New Roman" w:hAnsi="Times New Roman" w:cs="Times New Roman"/>
                <w:color w:val="auto"/>
              </w:rPr>
              <w:t>项目类型</w:t>
            </w:r>
          </w:p>
        </w:tc>
        <w:tc>
          <w:tcPr>
            <w:tcW w:w="1311" w:type="dxa"/>
            <w:tcBorders>
              <w:bottom w:val="single" w:color="auto" w:sz="4" w:space="0"/>
              <w:right w:val="single" w:color="auto" w:sz="4" w:space="0"/>
            </w:tcBorders>
            <w:vAlign w:val="center"/>
          </w:tcPr>
          <w:p>
            <w:pPr>
              <w:jc w:val="center"/>
              <w:rPr>
                <w:rFonts w:ascii="Times New Roman" w:hAnsi="Times New Roman" w:cs="Times New Roman"/>
                <w:color w:val="auto"/>
              </w:rPr>
            </w:pPr>
            <w:r>
              <w:rPr>
                <w:rFonts w:ascii="Times New Roman" w:hAnsi="Times New Roman" w:cs="Times New Roman"/>
                <w:color w:val="auto"/>
              </w:rPr>
              <w:t>检测项目</w:t>
            </w:r>
          </w:p>
        </w:tc>
        <w:tc>
          <w:tcPr>
            <w:tcW w:w="1985" w:type="dxa"/>
            <w:tcBorders>
              <w:bottom w:val="single" w:color="auto" w:sz="4" w:space="0"/>
              <w:right w:val="single" w:color="auto" w:sz="4" w:space="0"/>
            </w:tcBorders>
            <w:vAlign w:val="center"/>
          </w:tcPr>
          <w:p>
            <w:pPr>
              <w:jc w:val="center"/>
              <w:rPr>
                <w:rFonts w:ascii="Times New Roman" w:hAnsi="Times New Roman" w:cs="Times New Roman"/>
                <w:color w:val="auto"/>
              </w:rPr>
            </w:pPr>
            <w:r>
              <w:rPr>
                <w:rFonts w:ascii="Times New Roman" w:hAnsi="Times New Roman" w:cs="Times New Roman"/>
                <w:color w:val="auto"/>
              </w:rPr>
              <w:t>方法依据</w:t>
            </w:r>
          </w:p>
        </w:tc>
        <w:tc>
          <w:tcPr>
            <w:tcW w:w="2271" w:type="dxa"/>
            <w:tcBorders>
              <w:left w:val="single" w:color="auto" w:sz="4" w:space="0"/>
              <w:right w:val="single" w:color="auto" w:sz="4" w:space="0"/>
            </w:tcBorders>
            <w:vAlign w:val="center"/>
          </w:tcPr>
          <w:p>
            <w:pPr>
              <w:jc w:val="center"/>
              <w:rPr>
                <w:rFonts w:ascii="Times New Roman" w:hAnsi="Times New Roman" w:cs="Times New Roman"/>
                <w:color w:val="auto"/>
              </w:rPr>
            </w:pPr>
            <w:r>
              <w:rPr>
                <w:rFonts w:ascii="Times New Roman" w:hAnsi="Times New Roman" w:cs="Times New Roman"/>
                <w:color w:val="auto"/>
              </w:rPr>
              <w:t>检测仪器及型号</w:t>
            </w:r>
          </w:p>
        </w:tc>
        <w:tc>
          <w:tcPr>
            <w:tcW w:w="1261" w:type="dxa"/>
            <w:tcBorders>
              <w:left w:val="single" w:color="auto" w:sz="4" w:space="0"/>
              <w:right w:val="single" w:color="auto" w:sz="4" w:space="0"/>
            </w:tcBorders>
            <w:vAlign w:val="center"/>
          </w:tcPr>
          <w:p>
            <w:pPr>
              <w:jc w:val="center"/>
              <w:rPr>
                <w:rFonts w:ascii="Times New Roman" w:hAnsi="Times New Roman" w:cs="Times New Roman"/>
                <w:color w:val="auto"/>
              </w:rPr>
            </w:pPr>
            <w:r>
              <w:rPr>
                <w:rFonts w:ascii="Times New Roman" w:hAnsi="Times New Roman" w:cs="Times New Roman"/>
                <w:color w:val="auto"/>
              </w:rPr>
              <w:t>仪器编号</w:t>
            </w:r>
          </w:p>
        </w:tc>
        <w:tc>
          <w:tcPr>
            <w:tcW w:w="1393" w:type="dxa"/>
            <w:tcBorders>
              <w:left w:val="single" w:color="auto" w:sz="4" w:space="0"/>
            </w:tcBorders>
            <w:vAlign w:val="center"/>
          </w:tcPr>
          <w:p>
            <w:pPr>
              <w:jc w:val="center"/>
              <w:rPr>
                <w:rFonts w:ascii="Times New Roman" w:hAnsi="Times New Roman" w:cs="Times New Roman"/>
                <w:color w:val="auto"/>
              </w:rPr>
            </w:pPr>
            <w:r>
              <w:rPr>
                <w:rFonts w:ascii="Times New Roman" w:hAnsi="Times New Roman" w:cs="Times New Roman"/>
                <w:color w:val="auto"/>
              </w:rPr>
              <w:t>检出限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35" w:hRule="atLeast"/>
          <w:jc w:val="center"/>
        </w:trPr>
        <w:tc>
          <w:tcPr>
            <w:tcW w:w="1096" w:type="dxa"/>
            <w:vMerge w:val="restart"/>
            <w:tcBorders>
              <w:top w:val="single" w:color="auto" w:sz="4" w:space="0"/>
            </w:tcBorders>
            <w:vAlign w:val="center"/>
          </w:tcPr>
          <w:p>
            <w:pPr>
              <w:spacing w:line="240" w:lineRule="exact"/>
              <w:jc w:val="center"/>
              <w:rPr>
                <w:rFonts w:ascii="Times New Roman" w:hAnsi="Times New Roman" w:cs="Times New Roman"/>
                <w:color w:val="auto"/>
              </w:rPr>
            </w:pPr>
            <w:r>
              <w:rPr>
                <w:rFonts w:hint="eastAsia" w:ascii="Times New Roman" w:hAnsi="Times New Roman" w:cs="Times New Roman"/>
                <w:color w:val="auto"/>
              </w:rPr>
              <w:t>有组织</w:t>
            </w:r>
          </w:p>
        </w:tc>
        <w:tc>
          <w:tcPr>
            <w:tcW w:w="1311" w:type="dxa"/>
            <w:vMerge w:val="restart"/>
            <w:tcBorders>
              <w:top w:val="single" w:color="auto" w:sz="4" w:space="0"/>
              <w:right w:val="single" w:color="auto" w:sz="4" w:space="0"/>
            </w:tcBorders>
            <w:vAlign w:val="center"/>
          </w:tcPr>
          <w:p>
            <w:pPr>
              <w:widowControl/>
              <w:adjustRightInd w:val="0"/>
              <w:snapToGrid w:val="0"/>
              <w:spacing w:line="300" w:lineRule="exact"/>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颗粒物</w:t>
            </w:r>
          </w:p>
        </w:tc>
        <w:tc>
          <w:tcPr>
            <w:tcW w:w="1985" w:type="dxa"/>
            <w:vMerge w:val="restart"/>
            <w:tcBorders>
              <w:top w:val="single" w:color="auto"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HJ 836-2017</w:t>
            </w:r>
          </w:p>
        </w:tc>
        <w:tc>
          <w:tcPr>
            <w:tcW w:w="2271" w:type="dxa"/>
            <w:vMerge w:val="restart"/>
            <w:tcBorders>
              <w:left w:val="single" w:color="auto"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金仕达GH-60E自动烟尘烟气测试仪</w:t>
            </w:r>
          </w:p>
        </w:tc>
        <w:tc>
          <w:tcPr>
            <w:tcW w:w="1261" w:type="dxa"/>
            <w:tcBorders>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lang w:val="en-US"/>
              </w:rPr>
            </w:pPr>
            <w:r>
              <w:rPr>
                <w:rFonts w:ascii="Times New Roman" w:hAnsi="Times New Roman" w:eastAsia="宋体" w:cs="Times New Roman"/>
                <w:color w:val="auto"/>
                <w:szCs w:val="21"/>
              </w:rPr>
              <w:t>HZ/CY0</w:t>
            </w:r>
            <w:r>
              <w:rPr>
                <w:rFonts w:hint="eastAsia" w:ascii="Times New Roman" w:hAnsi="Times New Roman" w:eastAsia="宋体" w:cs="Times New Roman"/>
                <w:color w:val="auto"/>
                <w:szCs w:val="21"/>
                <w:lang w:val="en-US" w:eastAsia="zh-CN"/>
              </w:rPr>
              <w:t>56</w:t>
            </w:r>
          </w:p>
        </w:tc>
        <w:tc>
          <w:tcPr>
            <w:tcW w:w="1393" w:type="dxa"/>
            <w:vMerge w:val="restart"/>
            <w:tcBorders>
              <w:top w:val="single" w:color="auto" w:sz="4" w:space="0"/>
              <w:left w:val="single" w:color="auto" w:sz="4" w:space="0"/>
            </w:tcBorders>
            <w:vAlign w:val="center"/>
          </w:tcPr>
          <w:p>
            <w:pPr>
              <w:jc w:val="center"/>
              <w:rPr>
                <w:rFonts w:ascii="Times New Roman" w:hAnsi="Times New Roman" w:cs="Times New Roman"/>
                <w:color w:val="auto"/>
              </w:rPr>
            </w:pPr>
            <w:r>
              <w:rPr>
                <w:rFonts w:ascii="Times New Roman" w:hAnsi="Times New Roman" w:cs="Times New Roman"/>
                <w:color w:val="auto"/>
              </w:rPr>
              <w:t>1.0</w:t>
            </w:r>
            <w:r>
              <w:rPr>
                <w:rFonts w:ascii="Times New Roman" w:hAnsi="Times New Roman" w:cs="Times New Roman"/>
                <w:color w:val="auto"/>
                <w:szCs w:val="21"/>
              </w:rPr>
              <w:t>mg/m</w:t>
            </w:r>
            <w:r>
              <w:rPr>
                <w:rFonts w:ascii="Times New Roman" w:hAnsi="Times New Roman" w:cs="Times New Roman"/>
                <w:color w:val="auto"/>
                <w:szCs w:val="21"/>
                <w:vertAlign w:val="superscript"/>
              </w:rPr>
              <w:t>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6" w:hRule="atLeast"/>
          <w:jc w:val="center"/>
        </w:trPr>
        <w:tc>
          <w:tcPr>
            <w:tcW w:w="1096" w:type="dxa"/>
            <w:vMerge w:val="continue"/>
            <w:vAlign w:val="center"/>
          </w:tcPr>
          <w:p>
            <w:pPr>
              <w:spacing w:line="240" w:lineRule="exact"/>
              <w:jc w:val="center"/>
              <w:rPr>
                <w:rFonts w:hint="eastAsia" w:ascii="Times New Roman" w:hAnsi="Times New Roman" w:cs="Times New Roman"/>
                <w:color w:val="auto"/>
              </w:rPr>
            </w:pPr>
          </w:p>
        </w:tc>
        <w:tc>
          <w:tcPr>
            <w:tcW w:w="1311" w:type="dxa"/>
            <w:vMerge w:val="continue"/>
            <w:tcBorders>
              <w:right w:val="single" w:color="auto" w:sz="4" w:space="0"/>
            </w:tcBorders>
            <w:vAlign w:val="center"/>
          </w:tcPr>
          <w:p>
            <w:pPr>
              <w:widowControl/>
              <w:adjustRightInd w:val="0"/>
              <w:snapToGrid w:val="0"/>
              <w:spacing w:line="300" w:lineRule="exact"/>
              <w:jc w:val="center"/>
              <w:rPr>
                <w:rFonts w:ascii="Times New Roman" w:hAnsi="Times New Roman" w:eastAsia="宋体" w:cs="Times New Roman"/>
                <w:color w:val="auto"/>
                <w:kern w:val="0"/>
                <w:szCs w:val="21"/>
              </w:rPr>
            </w:pPr>
          </w:p>
        </w:tc>
        <w:tc>
          <w:tcPr>
            <w:tcW w:w="1985" w:type="dxa"/>
            <w:vMerge w:val="continue"/>
            <w:tcBorders>
              <w:right w:val="single" w:color="auto" w:sz="4" w:space="0"/>
            </w:tcBorders>
            <w:vAlign w:val="center"/>
          </w:tcPr>
          <w:p>
            <w:pPr>
              <w:jc w:val="center"/>
              <w:rPr>
                <w:rFonts w:hint="eastAsia" w:ascii="Times New Roman" w:hAnsi="Times New Roman" w:cs="Times New Roman"/>
                <w:color w:val="auto"/>
                <w:lang w:val="en-US" w:eastAsia="zh-CN"/>
              </w:rPr>
            </w:pPr>
          </w:p>
        </w:tc>
        <w:tc>
          <w:tcPr>
            <w:tcW w:w="2271" w:type="dxa"/>
            <w:vMerge w:val="continue"/>
            <w:tcBorders>
              <w:left w:val="single" w:color="auto" w:sz="4" w:space="0"/>
              <w:right w:val="single" w:color="auto" w:sz="4" w:space="0"/>
            </w:tcBorders>
            <w:vAlign w:val="center"/>
          </w:tcPr>
          <w:p>
            <w:pPr>
              <w:jc w:val="center"/>
              <w:rPr>
                <w:rFonts w:hint="eastAsia" w:ascii="Times New Roman" w:hAnsi="Times New Roman" w:cs="Times New Roman"/>
                <w:color w:val="auto"/>
                <w:lang w:val="en-US" w:eastAsia="zh-CN"/>
              </w:rPr>
            </w:pPr>
          </w:p>
        </w:tc>
        <w:tc>
          <w:tcPr>
            <w:tcW w:w="1261" w:type="dxa"/>
            <w:tcBorders>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lang w:val="en-US"/>
              </w:rPr>
            </w:pPr>
            <w:r>
              <w:rPr>
                <w:rFonts w:ascii="Times New Roman" w:hAnsi="Times New Roman" w:eastAsia="宋体" w:cs="Times New Roman"/>
                <w:color w:val="auto"/>
                <w:szCs w:val="21"/>
              </w:rPr>
              <w:t>HZ/CY0</w:t>
            </w:r>
            <w:r>
              <w:rPr>
                <w:rFonts w:hint="eastAsia" w:ascii="Times New Roman" w:hAnsi="Times New Roman" w:eastAsia="宋体" w:cs="Times New Roman"/>
                <w:color w:val="auto"/>
                <w:szCs w:val="21"/>
                <w:lang w:val="en-US" w:eastAsia="zh-CN"/>
              </w:rPr>
              <w:t>57</w:t>
            </w:r>
          </w:p>
        </w:tc>
        <w:tc>
          <w:tcPr>
            <w:tcW w:w="1393" w:type="dxa"/>
            <w:vMerge w:val="continue"/>
            <w:tcBorders>
              <w:left w:val="single" w:color="auto" w:sz="4" w:space="0"/>
            </w:tcBorders>
            <w:vAlign w:val="center"/>
          </w:tcPr>
          <w:p>
            <w:pPr>
              <w:jc w:val="center"/>
              <w:rPr>
                <w:rFonts w:ascii="Times New Roman" w:hAnsi="Times New Roman" w:cs="Times New Roman"/>
                <w:color w:val="auto"/>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3" w:hRule="atLeast"/>
          <w:jc w:val="center"/>
        </w:trPr>
        <w:tc>
          <w:tcPr>
            <w:tcW w:w="1096" w:type="dxa"/>
            <w:vMerge w:val="continue"/>
            <w:vAlign w:val="center"/>
          </w:tcPr>
          <w:p>
            <w:pPr>
              <w:spacing w:line="240" w:lineRule="exact"/>
              <w:jc w:val="center"/>
              <w:rPr>
                <w:rFonts w:hint="eastAsia" w:ascii="Times New Roman" w:hAnsi="Times New Roman" w:cs="Times New Roman"/>
                <w:color w:val="auto"/>
              </w:rPr>
            </w:pPr>
          </w:p>
        </w:tc>
        <w:tc>
          <w:tcPr>
            <w:tcW w:w="1311" w:type="dxa"/>
            <w:vMerge w:val="continue"/>
            <w:tcBorders>
              <w:right w:val="single" w:color="auto" w:sz="4" w:space="0"/>
            </w:tcBorders>
            <w:vAlign w:val="center"/>
          </w:tcPr>
          <w:p>
            <w:pPr>
              <w:widowControl/>
              <w:adjustRightInd w:val="0"/>
              <w:snapToGrid w:val="0"/>
              <w:spacing w:line="300" w:lineRule="exact"/>
              <w:jc w:val="center"/>
              <w:rPr>
                <w:rFonts w:ascii="Times New Roman" w:hAnsi="Times New Roman" w:eastAsia="宋体" w:cs="Times New Roman"/>
                <w:color w:val="auto"/>
                <w:kern w:val="0"/>
                <w:szCs w:val="21"/>
              </w:rPr>
            </w:pPr>
          </w:p>
        </w:tc>
        <w:tc>
          <w:tcPr>
            <w:tcW w:w="1985" w:type="dxa"/>
            <w:vMerge w:val="continue"/>
            <w:tcBorders>
              <w:right w:val="single" w:color="auto" w:sz="4" w:space="0"/>
            </w:tcBorders>
            <w:vAlign w:val="center"/>
          </w:tcPr>
          <w:p>
            <w:pPr>
              <w:jc w:val="center"/>
              <w:rPr>
                <w:rFonts w:hint="eastAsia" w:ascii="Times New Roman" w:hAnsi="Times New Roman" w:cs="Times New Roman"/>
                <w:color w:val="auto"/>
                <w:lang w:val="en-US" w:eastAsia="zh-CN"/>
              </w:rPr>
            </w:pPr>
          </w:p>
        </w:tc>
        <w:tc>
          <w:tcPr>
            <w:tcW w:w="2271" w:type="dxa"/>
            <w:tcBorders>
              <w:left w:val="single" w:color="auto" w:sz="4" w:space="0"/>
              <w:right w:val="single" w:color="auto" w:sz="4" w:space="0"/>
            </w:tcBorders>
            <w:vAlign w:val="center"/>
          </w:tcPr>
          <w:p>
            <w:pPr>
              <w:jc w:val="center"/>
              <w:rPr>
                <w:rFonts w:hint="eastAsia" w:ascii="Times New Roman" w:hAnsi="Times New Roman" w:cs="Times New Roman"/>
                <w:color w:val="auto"/>
                <w:lang w:val="en-US" w:eastAsia="zh-CN"/>
              </w:rPr>
            </w:pPr>
            <w:r>
              <w:rPr>
                <w:rFonts w:ascii="Times New Roman" w:hAnsi="Times New Roman" w:cs="Times New Roman"/>
                <w:color w:val="auto"/>
              </w:rPr>
              <w:t>AUW120D</w:t>
            </w:r>
            <w:r>
              <w:rPr>
                <w:rFonts w:hint="eastAsia" w:ascii="Times New Roman" w:hAnsi="Times New Roman" w:cs="Times New Roman"/>
                <w:color w:val="auto"/>
              </w:rPr>
              <w:t>电子天平</w:t>
            </w:r>
          </w:p>
        </w:tc>
        <w:tc>
          <w:tcPr>
            <w:tcW w:w="1261" w:type="dxa"/>
            <w:tcBorders>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auto"/>
                <w:szCs w:val="21"/>
              </w:rPr>
            </w:pPr>
            <w:r>
              <w:rPr>
                <w:rFonts w:ascii="Times New Roman" w:hAnsi="Times New Roman" w:cs="Times New Roman"/>
                <w:color w:val="auto"/>
              </w:rPr>
              <w:t>HZ/FX004</w:t>
            </w:r>
          </w:p>
        </w:tc>
        <w:tc>
          <w:tcPr>
            <w:tcW w:w="1393" w:type="dxa"/>
            <w:vMerge w:val="continue"/>
            <w:tcBorders>
              <w:left w:val="single" w:color="auto" w:sz="4" w:space="0"/>
            </w:tcBorders>
            <w:vAlign w:val="center"/>
          </w:tcPr>
          <w:p>
            <w:pPr>
              <w:jc w:val="center"/>
              <w:rPr>
                <w:rFonts w:ascii="Times New Roman" w:hAnsi="Times New Roman" w:cs="Times New Roman"/>
                <w:color w:val="auto"/>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43" w:hRule="atLeast"/>
          <w:jc w:val="center"/>
        </w:trPr>
        <w:tc>
          <w:tcPr>
            <w:tcW w:w="1096" w:type="dxa"/>
            <w:vMerge w:val="continue"/>
            <w:vAlign w:val="center"/>
          </w:tcPr>
          <w:p>
            <w:pPr>
              <w:spacing w:line="240" w:lineRule="exact"/>
              <w:jc w:val="center"/>
              <w:rPr>
                <w:rFonts w:hint="eastAsia" w:ascii="Times New Roman" w:hAnsi="Times New Roman" w:cs="Times New Roman"/>
                <w:color w:val="auto"/>
              </w:rPr>
            </w:pPr>
          </w:p>
        </w:tc>
        <w:tc>
          <w:tcPr>
            <w:tcW w:w="1311" w:type="dxa"/>
            <w:vMerge w:val="restart"/>
            <w:tcBorders>
              <w:right w:val="single" w:color="auto" w:sz="4" w:space="0"/>
            </w:tcBorders>
            <w:vAlign w:val="center"/>
          </w:tcPr>
          <w:p>
            <w:pPr>
              <w:widowControl/>
              <w:adjustRightInd w:val="0"/>
              <w:snapToGrid w:val="0"/>
              <w:spacing w:line="300" w:lineRule="exact"/>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颗粒物</w:t>
            </w:r>
          </w:p>
        </w:tc>
        <w:tc>
          <w:tcPr>
            <w:tcW w:w="1985" w:type="dxa"/>
            <w:vMerge w:val="restart"/>
            <w:tcBorders>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GB/T 16157-1996</w:t>
            </w:r>
          </w:p>
        </w:tc>
        <w:tc>
          <w:tcPr>
            <w:tcW w:w="2271" w:type="dxa"/>
            <w:tcBorders>
              <w:left w:val="single" w:color="auto" w:sz="4" w:space="0"/>
              <w:right w:val="single" w:color="auto" w:sz="4" w:space="0"/>
            </w:tcBorders>
            <w:vAlign w:val="center"/>
          </w:tcPr>
          <w:p>
            <w:pPr>
              <w:jc w:val="center"/>
              <w:rPr>
                <w:rFonts w:ascii="Times New Roman" w:hAnsi="Times New Roman" w:cs="Times New Roman"/>
                <w:color w:val="auto"/>
              </w:rPr>
            </w:pPr>
            <w:r>
              <w:rPr>
                <w:rFonts w:hint="eastAsia" w:ascii="Times New Roman" w:hAnsi="Times New Roman" w:cs="Times New Roman"/>
                <w:color w:val="auto"/>
                <w:lang w:val="en-US" w:eastAsia="zh-CN"/>
              </w:rPr>
              <w:t>金仕达GH-60E自动烟尘烟气测试仪</w:t>
            </w:r>
          </w:p>
        </w:tc>
        <w:tc>
          <w:tcPr>
            <w:tcW w:w="1261" w:type="dxa"/>
            <w:tcBorders>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lang w:val="en-US"/>
              </w:rPr>
            </w:pPr>
            <w:r>
              <w:rPr>
                <w:rFonts w:ascii="Times New Roman" w:hAnsi="Times New Roman" w:eastAsia="宋体" w:cs="Times New Roman"/>
                <w:color w:val="auto"/>
                <w:szCs w:val="21"/>
              </w:rPr>
              <w:t>HZ/CY0</w:t>
            </w:r>
            <w:r>
              <w:rPr>
                <w:rFonts w:hint="eastAsia" w:ascii="Times New Roman" w:hAnsi="Times New Roman" w:eastAsia="宋体" w:cs="Times New Roman"/>
                <w:color w:val="auto"/>
                <w:szCs w:val="21"/>
                <w:lang w:val="en-US" w:eastAsia="zh-CN"/>
              </w:rPr>
              <w:t>95</w:t>
            </w:r>
          </w:p>
        </w:tc>
        <w:tc>
          <w:tcPr>
            <w:tcW w:w="1393" w:type="dxa"/>
            <w:vMerge w:val="continue"/>
            <w:tcBorders>
              <w:left w:val="single" w:color="auto" w:sz="4" w:space="0"/>
            </w:tcBorders>
            <w:vAlign w:val="center"/>
          </w:tcPr>
          <w:p>
            <w:pPr>
              <w:jc w:val="center"/>
              <w:rPr>
                <w:rFonts w:ascii="Times New Roman" w:hAnsi="Times New Roman" w:cs="Times New Roman"/>
                <w:color w:val="auto"/>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3" w:hRule="atLeast"/>
          <w:jc w:val="center"/>
        </w:trPr>
        <w:tc>
          <w:tcPr>
            <w:tcW w:w="1096" w:type="dxa"/>
            <w:vMerge w:val="continue"/>
            <w:vAlign w:val="center"/>
          </w:tcPr>
          <w:p>
            <w:pPr>
              <w:spacing w:line="240" w:lineRule="exact"/>
              <w:jc w:val="center"/>
              <w:rPr>
                <w:rFonts w:hint="eastAsia" w:ascii="Times New Roman" w:hAnsi="Times New Roman" w:cs="Times New Roman"/>
                <w:color w:val="auto"/>
              </w:rPr>
            </w:pPr>
          </w:p>
        </w:tc>
        <w:tc>
          <w:tcPr>
            <w:tcW w:w="1311" w:type="dxa"/>
            <w:vMerge w:val="continue"/>
            <w:tcBorders>
              <w:right w:val="single" w:color="auto" w:sz="4" w:space="0"/>
            </w:tcBorders>
            <w:vAlign w:val="center"/>
          </w:tcPr>
          <w:p>
            <w:pPr>
              <w:widowControl/>
              <w:adjustRightInd w:val="0"/>
              <w:snapToGrid w:val="0"/>
              <w:spacing w:line="300" w:lineRule="exact"/>
              <w:jc w:val="center"/>
              <w:rPr>
                <w:rFonts w:ascii="Times New Roman" w:hAnsi="Times New Roman" w:eastAsia="宋体" w:cs="Times New Roman"/>
                <w:color w:val="auto"/>
                <w:kern w:val="0"/>
                <w:szCs w:val="21"/>
              </w:rPr>
            </w:pPr>
          </w:p>
        </w:tc>
        <w:tc>
          <w:tcPr>
            <w:tcW w:w="1985" w:type="dxa"/>
            <w:vMerge w:val="continue"/>
            <w:tcBorders>
              <w:right w:val="single" w:color="auto" w:sz="4" w:space="0"/>
            </w:tcBorders>
            <w:vAlign w:val="center"/>
          </w:tcPr>
          <w:p>
            <w:pPr>
              <w:jc w:val="center"/>
              <w:rPr>
                <w:rFonts w:hint="eastAsia" w:ascii="Times New Roman" w:hAnsi="Times New Roman" w:cs="Times New Roman"/>
                <w:color w:val="auto"/>
                <w:lang w:val="en-US" w:eastAsia="zh-CN"/>
              </w:rPr>
            </w:pPr>
          </w:p>
        </w:tc>
        <w:tc>
          <w:tcPr>
            <w:tcW w:w="2271" w:type="dxa"/>
            <w:tcBorders>
              <w:left w:val="single" w:color="auto" w:sz="4" w:space="0"/>
              <w:right w:val="single" w:color="auto" w:sz="4" w:space="0"/>
            </w:tcBorders>
            <w:vAlign w:val="center"/>
          </w:tcPr>
          <w:p>
            <w:pPr>
              <w:jc w:val="center"/>
              <w:rPr>
                <w:rFonts w:ascii="Times New Roman" w:hAnsi="Times New Roman" w:cs="Times New Roman"/>
                <w:color w:val="auto"/>
              </w:rPr>
            </w:pPr>
            <w:r>
              <w:rPr>
                <w:rFonts w:ascii="Times New Roman" w:hAnsi="Times New Roman" w:cs="Times New Roman"/>
                <w:color w:val="auto"/>
              </w:rPr>
              <w:t>AUW120D</w:t>
            </w:r>
            <w:r>
              <w:rPr>
                <w:rFonts w:hint="eastAsia" w:ascii="Times New Roman" w:hAnsi="Times New Roman" w:cs="Times New Roman"/>
                <w:color w:val="auto"/>
              </w:rPr>
              <w:t>电子天平</w:t>
            </w:r>
          </w:p>
        </w:tc>
        <w:tc>
          <w:tcPr>
            <w:tcW w:w="1261" w:type="dxa"/>
            <w:tcBorders>
              <w:left w:val="single" w:color="auto" w:sz="4" w:space="0"/>
              <w:bottom w:val="single" w:color="auto" w:sz="4" w:space="0"/>
              <w:right w:val="single" w:color="auto" w:sz="4" w:space="0"/>
            </w:tcBorders>
            <w:vAlign w:val="center"/>
          </w:tcPr>
          <w:p>
            <w:pPr>
              <w:jc w:val="center"/>
              <w:rPr>
                <w:rFonts w:ascii="Times New Roman" w:hAnsi="Times New Roman" w:cs="Times New Roman"/>
                <w:color w:val="auto"/>
              </w:rPr>
            </w:pPr>
            <w:r>
              <w:rPr>
                <w:rFonts w:ascii="Times New Roman" w:hAnsi="Times New Roman" w:cs="Times New Roman"/>
                <w:color w:val="auto"/>
              </w:rPr>
              <w:t>HZ/FX004</w:t>
            </w:r>
          </w:p>
        </w:tc>
        <w:tc>
          <w:tcPr>
            <w:tcW w:w="1393" w:type="dxa"/>
            <w:vMerge w:val="continue"/>
            <w:tcBorders>
              <w:left w:val="single" w:color="auto" w:sz="4" w:space="0"/>
            </w:tcBorders>
            <w:vAlign w:val="center"/>
          </w:tcPr>
          <w:p>
            <w:pPr>
              <w:jc w:val="center"/>
              <w:rPr>
                <w:rFonts w:ascii="Times New Roman" w:hAnsi="Times New Roman" w:cs="Times New Roman"/>
                <w:color w:val="auto"/>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6" w:hRule="atLeast"/>
          <w:jc w:val="center"/>
        </w:trPr>
        <w:tc>
          <w:tcPr>
            <w:tcW w:w="1096" w:type="dxa"/>
            <w:vMerge w:val="continue"/>
            <w:vAlign w:val="center"/>
          </w:tcPr>
          <w:p>
            <w:pPr>
              <w:spacing w:line="240" w:lineRule="exact"/>
              <w:jc w:val="center"/>
              <w:rPr>
                <w:rFonts w:ascii="Times New Roman" w:hAnsi="Times New Roman" w:cs="Times New Roman"/>
                <w:color w:val="auto"/>
              </w:rPr>
            </w:pPr>
          </w:p>
        </w:tc>
        <w:tc>
          <w:tcPr>
            <w:tcW w:w="1311" w:type="dxa"/>
            <w:tcBorders>
              <w:right w:val="single" w:color="auto" w:sz="4" w:space="0"/>
            </w:tcBorders>
            <w:vAlign w:val="center"/>
          </w:tcPr>
          <w:p>
            <w:pPr>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Cs w:val="21"/>
                <w:lang w:eastAsia="zh-CN"/>
              </w:rPr>
              <w:t>二氧化硫</w:t>
            </w:r>
          </w:p>
        </w:tc>
        <w:tc>
          <w:tcPr>
            <w:tcW w:w="1985" w:type="dxa"/>
            <w:tcBorders>
              <w:right w:val="single" w:color="auto" w:sz="4" w:space="0"/>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DB37/T 2705-2015</w:t>
            </w:r>
          </w:p>
        </w:tc>
        <w:tc>
          <w:tcPr>
            <w:tcW w:w="2271" w:type="dxa"/>
            <w:tcBorders>
              <w:left w:val="single" w:color="auto" w:sz="4" w:space="0"/>
              <w:right w:val="single" w:color="auto"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lang w:val="en-US" w:eastAsia="zh-CN"/>
              </w:rPr>
              <w:t>博睿3040紫外吸收烟气监测系统</w:t>
            </w:r>
          </w:p>
        </w:tc>
        <w:tc>
          <w:tcPr>
            <w:tcW w:w="1261" w:type="dxa"/>
            <w:tcBorders>
              <w:left w:val="single" w:color="auto" w:sz="4" w:space="0"/>
              <w:right w:val="single" w:color="auto" w:sz="4" w:space="0"/>
            </w:tcBorders>
            <w:vAlign w:val="center"/>
          </w:tcPr>
          <w:p>
            <w:pPr>
              <w:jc w:val="center"/>
              <w:rPr>
                <w:rFonts w:hint="default" w:ascii="Times New Roman" w:hAnsi="Times New Roman" w:eastAsia="宋体" w:cs="Times New Roman"/>
                <w:color w:val="auto"/>
                <w:kern w:val="2"/>
                <w:sz w:val="21"/>
                <w:szCs w:val="22"/>
                <w:lang w:val="en-US" w:eastAsia="zh-CN" w:bidi="ar-SA"/>
              </w:rPr>
            </w:pPr>
            <w:r>
              <w:rPr>
                <w:rFonts w:ascii="Times New Roman" w:hAnsi="Times New Roman" w:eastAsia="宋体" w:cs="Times New Roman"/>
                <w:color w:val="auto"/>
                <w:szCs w:val="21"/>
              </w:rPr>
              <w:t>HZ/CY0</w:t>
            </w:r>
            <w:r>
              <w:rPr>
                <w:rFonts w:hint="eastAsia" w:ascii="Times New Roman" w:hAnsi="Times New Roman" w:eastAsia="宋体" w:cs="Times New Roman"/>
                <w:color w:val="auto"/>
                <w:szCs w:val="21"/>
                <w:lang w:val="en-US" w:eastAsia="zh-CN"/>
              </w:rPr>
              <w:t>20</w:t>
            </w:r>
          </w:p>
        </w:tc>
        <w:tc>
          <w:tcPr>
            <w:tcW w:w="1393" w:type="dxa"/>
            <w:tcBorders>
              <w:left w:val="single" w:color="auto" w:sz="4" w:space="0"/>
            </w:tcBorders>
            <w:vAlign w:val="center"/>
          </w:tcPr>
          <w:p>
            <w:pPr>
              <w:jc w:val="center"/>
              <w:rPr>
                <w:rFonts w:hint="eastAsia"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2</w:t>
            </w:r>
            <w:r>
              <w:rPr>
                <w:rFonts w:ascii="Times New Roman" w:hAnsi="Times New Roman" w:cs="Times New Roman"/>
                <w:color w:val="auto"/>
                <w:szCs w:val="21"/>
              </w:rPr>
              <w:t>mg/m</w:t>
            </w:r>
            <w:r>
              <w:rPr>
                <w:rFonts w:ascii="Times New Roman" w:hAnsi="Times New Roman" w:cs="Times New Roman"/>
                <w:color w:val="auto"/>
                <w:szCs w:val="21"/>
                <w:vertAlign w:val="superscript"/>
              </w:rPr>
              <w:t>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6" w:hRule="atLeast"/>
          <w:jc w:val="center"/>
        </w:trPr>
        <w:tc>
          <w:tcPr>
            <w:tcW w:w="1096" w:type="dxa"/>
            <w:vMerge w:val="continue"/>
            <w:vAlign w:val="center"/>
          </w:tcPr>
          <w:p>
            <w:pPr>
              <w:spacing w:line="240" w:lineRule="exact"/>
              <w:jc w:val="center"/>
              <w:rPr>
                <w:rFonts w:ascii="Times New Roman" w:hAnsi="Times New Roman" w:cs="Times New Roman"/>
                <w:color w:val="auto"/>
              </w:rPr>
            </w:pPr>
          </w:p>
        </w:tc>
        <w:tc>
          <w:tcPr>
            <w:tcW w:w="1311" w:type="dxa"/>
            <w:tcBorders>
              <w:right w:val="single" w:color="auto" w:sz="4" w:space="0"/>
            </w:tcBorders>
            <w:vAlign w:val="center"/>
          </w:tcPr>
          <w:p>
            <w:pPr>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Cs w:val="21"/>
                <w:lang w:eastAsia="zh-CN"/>
              </w:rPr>
              <w:t>氮氧化物</w:t>
            </w:r>
          </w:p>
        </w:tc>
        <w:tc>
          <w:tcPr>
            <w:tcW w:w="1985" w:type="dxa"/>
            <w:tcBorders>
              <w:right w:val="single" w:color="auto" w:sz="4" w:space="0"/>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DB37/T 2704-2015</w:t>
            </w:r>
          </w:p>
        </w:tc>
        <w:tc>
          <w:tcPr>
            <w:tcW w:w="2271" w:type="dxa"/>
            <w:tcBorders>
              <w:left w:val="single" w:color="auto" w:sz="4" w:space="0"/>
              <w:right w:val="single" w:color="auto"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lang w:val="en-US" w:eastAsia="zh-CN"/>
              </w:rPr>
              <w:t>博睿3040紫外吸收烟气监测系统</w:t>
            </w:r>
          </w:p>
        </w:tc>
        <w:tc>
          <w:tcPr>
            <w:tcW w:w="1261" w:type="dxa"/>
            <w:tcBorders>
              <w:left w:val="single" w:color="auto" w:sz="4" w:space="0"/>
              <w:right w:val="single" w:color="auto" w:sz="4" w:space="0"/>
            </w:tcBorders>
            <w:vAlign w:val="center"/>
          </w:tcPr>
          <w:p>
            <w:pPr>
              <w:jc w:val="center"/>
              <w:rPr>
                <w:rFonts w:hint="default" w:ascii="Times New Roman" w:hAnsi="Times New Roman" w:eastAsia="宋体" w:cs="Times New Roman"/>
                <w:color w:val="auto"/>
                <w:kern w:val="2"/>
                <w:sz w:val="21"/>
                <w:szCs w:val="22"/>
                <w:lang w:val="en-US" w:eastAsia="zh-CN" w:bidi="ar-SA"/>
              </w:rPr>
            </w:pPr>
            <w:r>
              <w:rPr>
                <w:rFonts w:ascii="Times New Roman" w:hAnsi="Times New Roman" w:eastAsia="宋体" w:cs="Times New Roman"/>
                <w:color w:val="auto"/>
                <w:szCs w:val="21"/>
              </w:rPr>
              <w:t>HZ/CY0</w:t>
            </w:r>
            <w:r>
              <w:rPr>
                <w:rFonts w:hint="eastAsia" w:ascii="Times New Roman" w:hAnsi="Times New Roman" w:eastAsia="宋体" w:cs="Times New Roman"/>
                <w:color w:val="auto"/>
                <w:szCs w:val="21"/>
                <w:lang w:val="en-US" w:eastAsia="zh-CN"/>
              </w:rPr>
              <w:t>20</w:t>
            </w:r>
          </w:p>
        </w:tc>
        <w:tc>
          <w:tcPr>
            <w:tcW w:w="1393" w:type="dxa"/>
            <w:tcBorders>
              <w:left w:val="single" w:color="auto" w:sz="4" w:space="0"/>
            </w:tcBorders>
            <w:vAlign w:val="center"/>
          </w:tcPr>
          <w:p>
            <w:pPr>
              <w:jc w:val="center"/>
              <w:rPr>
                <w:rFonts w:hint="eastAsia"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2</w:t>
            </w:r>
            <w:r>
              <w:rPr>
                <w:rFonts w:ascii="Times New Roman" w:hAnsi="Times New Roman" w:cs="Times New Roman"/>
                <w:color w:val="auto"/>
                <w:szCs w:val="21"/>
              </w:rPr>
              <w:t>mg/m</w:t>
            </w:r>
            <w:r>
              <w:rPr>
                <w:rFonts w:ascii="Times New Roman" w:hAnsi="Times New Roman" w:cs="Times New Roman"/>
                <w:color w:val="auto"/>
                <w:szCs w:val="21"/>
                <w:vertAlign w:val="superscript"/>
              </w:rPr>
              <w:t>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43" w:hRule="atLeast"/>
          <w:jc w:val="center"/>
        </w:trPr>
        <w:tc>
          <w:tcPr>
            <w:tcW w:w="1096" w:type="dxa"/>
            <w:vMerge w:val="continue"/>
            <w:vAlign w:val="center"/>
          </w:tcPr>
          <w:p>
            <w:pPr>
              <w:spacing w:line="240" w:lineRule="exact"/>
              <w:jc w:val="center"/>
              <w:rPr>
                <w:rFonts w:ascii="Times New Roman" w:hAnsi="Times New Roman" w:cs="Times New Roman"/>
                <w:color w:val="auto"/>
              </w:rPr>
            </w:pPr>
          </w:p>
        </w:tc>
        <w:tc>
          <w:tcPr>
            <w:tcW w:w="1311" w:type="dxa"/>
            <w:tcBorders>
              <w:right w:val="single" w:color="auto" w:sz="4" w:space="0"/>
            </w:tcBorders>
            <w:vAlign w:val="center"/>
          </w:tcPr>
          <w:p>
            <w:pPr>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kern w:val="0"/>
                <w:sz w:val="21"/>
                <w:szCs w:val="21"/>
                <w:lang w:eastAsia="zh-CN"/>
              </w:rPr>
              <w:t>林格曼黑度</w:t>
            </w:r>
          </w:p>
        </w:tc>
        <w:tc>
          <w:tcPr>
            <w:tcW w:w="1985" w:type="dxa"/>
            <w:tcBorders>
              <w:right w:val="single" w:color="auto" w:sz="4" w:space="0"/>
            </w:tcBorders>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eastAsia="宋体" w:cs="Times New Roman"/>
                <w:kern w:val="0"/>
                <w:sz w:val="21"/>
                <w:szCs w:val="21"/>
              </w:rPr>
              <w:t>HJ/T</w:t>
            </w:r>
            <w:r>
              <w:rPr>
                <w:rFonts w:hint="eastAsia" w:ascii="Times New Roman" w:hAnsi="Times New Roman" w:eastAsia="宋体" w:cs="Times New Roman"/>
                <w:kern w:val="0"/>
                <w:sz w:val="21"/>
                <w:szCs w:val="21"/>
                <w:lang w:val="en-US" w:eastAsia="zh-CN"/>
              </w:rPr>
              <w:t xml:space="preserve"> </w:t>
            </w:r>
            <w:r>
              <w:rPr>
                <w:rFonts w:hint="eastAsia" w:ascii="Times New Roman" w:hAnsi="Times New Roman" w:eastAsia="宋体" w:cs="Times New Roman"/>
                <w:kern w:val="0"/>
                <w:sz w:val="21"/>
                <w:szCs w:val="21"/>
              </w:rPr>
              <w:t>398-2007</w:t>
            </w:r>
          </w:p>
        </w:tc>
        <w:tc>
          <w:tcPr>
            <w:tcW w:w="2271" w:type="dxa"/>
            <w:tcBorders>
              <w:left w:val="single" w:color="auto" w:sz="4" w:space="0"/>
              <w:right w:val="single" w:color="auto" w:sz="4" w:space="0"/>
            </w:tcBorders>
            <w:vAlign w:val="center"/>
          </w:tcPr>
          <w:p>
            <w:pPr>
              <w:jc w:val="center"/>
              <w:rPr>
                <w:rFonts w:hint="eastAsia"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eastAsiaTheme="minorEastAsia"/>
                <w:color w:val="auto"/>
                <w:kern w:val="2"/>
                <w:sz w:val="21"/>
                <w:szCs w:val="22"/>
                <w:lang w:val="en-US" w:eastAsia="zh-CN" w:bidi="ar-SA"/>
              </w:rPr>
              <w:t>JCP-LGM林格曼黑度计</w:t>
            </w:r>
          </w:p>
        </w:tc>
        <w:tc>
          <w:tcPr>
            <w:tcW w:w="1261" w:type="dxa"/>
            <w:tcBorders>
              <w:left w:val="single" w:color="auto" w:sz="4" w:space="0"/>
              <w:right w:val="single" w:color="auto" w:sz="4" w:space="0"/>
            </w:tcBorders>
            <w:vAlign w:val="center"/>
          </w:tcPr>
          <w:p>
            <w:pPr>
              <w:jc w:val="center"/>
              <w:rPr>
                <w:rFonts w:hint="eastAsia"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eastAsiaTheme="minorEastAsia"/>
                <w:color w:val="auto"/>
                <w:kern w:val="2"/>
                <w:sz w:val="21"/>
                <w:szCs w:val="22"/>
                <w:lang w:val="en-US" w:eastAsia="zh-CN" w:bidi="ar-SA"/>
              </w:rPr>
              <w:t>HZ/CY026</w:t>
            </w:r>
          </w:p>
        </w:tc>
        <w:tc>
          <w:tcPr>
            <w:tcW w:w="1393" w:type="dxa"/>
            <w:tcBorders>
              <w:lef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6" w:hRule="atLeast"/>
          <w:jc w:val="center"/>
        </w:trPr>
        <w:tc>
          <w:tcPr>
            <w:tcW w:w="1096" w:type="dxa"/>
            <w:vMerge w:val="continue"/>
            <w:vAlign w:val="center"/>
          </w:tcPr>
          <w:p>
            <w:pPr>
              <w:spacing w:line="240" w:lineRule="exact"/>
              <w:jc w:val="center"/>
              <w:rPr>
                <w:rFonts w:ascii="Times New Roman" w:hAnsi="Times New Roman" w:cs="Times New Roman"/>
                <w:color w:val="auto"/>
              </w:rPr>
            </w:pPr>
          </w:p>
        </w:tc>
        <w:tc>
          <w:tcPr>
            <w:tcW w:w="1311" w:type="dxa"/>
            <w:vMerge w:val="restart"/>
            <w:tcBorders>
              <w:right w:val="single" w:color="auto" w:sz="4" w:space="0"/>
            </w:tcBorders>
            <w:vAlign w:val="center"/>
          </w:tcPr>
          <w:p>
            <w:pPr>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氟化物</w:t>
            </w:r>
          </w:p>
        </w:tc>
        <w:tc>
          <w:tcPr>
            <w:tcW w:w="1985" w:type="dxa"/>
            <w:vMerge w:val="restart"/>
            <w:tcBorders>
              <w:right w:val="single" w:color="auto" w:sz="4" w:space="0"/>
            </w:tcBorders>
            <w:vAlign w:val="center"/>
          </w:tcPr>
          <w:p>
            <w:pPr>
              <w:jc w:val="center"/>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HJ/T</w:t>
            </w:r>
            <w:r>
              <w:rPr>
                <w:rFonts w:hint="eastAsia" w:ascii="Times New Roman" w:hAnsi="Times New Roman" w:eastAsia="宋体" w:cs="Times New Roman"/>
                <w:kern w:val="0"/>
                <w:sz w:val="21"/>
                <w:szCs w:val="21"/>
                <w:lang w:val="en-US" w:eastAsia="zh-CN"/>
              </w:rPr>
              <w:t xml:space="preserve"> </w:t>
            </w:r>
            <w:r>
              <w:rPr>
                <w:rFonts w:hint="eastAsia" w:ascii="Times New Roman" w:hAnsi="Times New Roman" w:eastAsia="宋体" w:cs="Times New Roman"/>
                <w:kern w:val="0"/>
                <w:sz w:val="21"/>
                <w:szCs w:val="21"/>
              </w:rPr>
              <w:t>67-2001</w:t>
            </w:r>
          </w:p>
        </w:tc>
        <w:tc>
          <w:tcPr>
            <w:tcW w:w="2271" w:type="dxa"/>
            <w:tcBorders>
              <w:left w:val="single" w:color="auto" w:sz="4" w:space="0"/>
              <w:right w:val="single" w:color="auto" w:sz="4" w:space="0"/>
            </w:tcBorders>
            <w:vAlign w:val="center"/>
          </w:tcPr>
          <w:p>
            <w:pPr>
              <w:jc w:val="center"/>
              <w:rPr>
                <w:rFonts w:hint="eastAsia"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lang w:val="en-US" w:eastAsia="zh-CN"/>
              </w:rPr>
              <w:t>金仕达GH-60E自动烟尘烟气测试仪</w:t>
            </w:r>
          </w:p>
        </w:tc>
        <w:tc>
          <w:tcPr>
            <w:tcW w:w="1261" w:type="dxa"/>
            <w:tcBorders>
              <w:left w:val="single" w:color="auto" w:sz="4" w:space="0"/>
              <w:right w:val="single" w:color="auto" w:sz="4" w:space="0"/>
            </w:tcBorders>
            <w:vAlign w:val="center"/>
          </w:tcPr>
          <w:p>
            <w:pPr>
              <w:jc w:val="center"/>
              <w:rPr>
                <w:rFonts w:hint="eastAsia" w:ascii="Times New Roman" w:hAnsi="Times New Roman" w:cs="Times New Roman" w:eastAsiaTheme="minorEastAsia"/>
                <w:color w:val="auto"/>
                <w:kern w:val="2"/>
                <w:sz w:val="21"/>
                <w:szCs w:val="22"/>
                <w:lang w:val="en-US" w:eastAsia="zh-CN" w:bidi="ar-SA"/>
              </w:rPr>
            </w:pPr>
            <w:r>
              <w:rPr>
                <w:rFonts w:ascii="Times New Roman" w:hAnsi="Times New Roman" w:eastAsia="宋体" w:cs="Times New Roman"/>
                <w:color w:val="auto"/>
                <w:szCs w:val="21"/>
              </w:rPr>
              <w:t>HZ/CY0</w:t>
            </w:r>
            <w:r>
              <w:rPr>
                <w:rFonts w:hint="eastAsia" w:ascii="Times New Roman" w:hAnsi="Times New Roman" w:eastAsia="宋体" w:cs="Times New Roman"/>
                <w:color w:val="auto"/>
                <w:szCs w:val="21"/>
                <w:lang w:val="en-US" w:eastAsia="zh-CN"/>
              </w:rPr>
              <w:t>56</w:t>
            </w:r>
          </w:p>
        </w:tc>
        <w:tc>
          <w:tcPr>
            <w:tcW w:w="1393" w:type="dxa"/>
            <w:vMerge w:val="restart"/>
            <w:tcBorders>
              <w:lef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6</w:t>
            </w:r>
            <w:r>
              <w:rPr>
                <w:rFonts w:hint="default" w:ascii="Arial" w:hAnsi="Arial" w:cs="Arial"/>
                <w:color w:val="auto"/>
                <w:lang w:val="en-US" w:eastAsia="zh-CN"/>
              </w:rPr>
              <w:t>×</w:t>
            </w:r>
            <w:r>
              <w:rPr>
                <w:rFonts w:hint="eastAsia" w:ascii="Times New Roman" w:hAnsi="Times New Roman" w:cs="Times New Roman"/>
                <w:color w:val="auto"/>
                <w:lang w:val="en-US" w:eastAsia="zh-CN"/>
              </w:rPr>
              <w:t>10</w:t>
            </w:r>
            <w:r>
              <w:rPr>
                <w:rFonts w:hint="eastAsia" w:ascii="Times New Roman" w:hAnsi="Times New Roman" w:cs="Times New Roman"/>
                <w:color w:val="auto"/>
                <w:vertAlign w:val="superscript"/>
                <w:lang w:val="en-US" w:eastAsia="zh-CN"/>
              </w:rPr>
              <w:t>-2</w:t>
            </w:r>
            <w:r>
              <w:rPr>
                <w:rFonts w:ascii="Times New Roman" w:hAnsi="Times New Roman" w:cs="Times New Roman"/>
                <w:color w:val="auto"/>
                <w:szCs w:val="21"/>
              </w:rPr>
              <w:t>mg/m</w:t>
            </w:r>
            <w:r>
              <w:rPr>
                <w:rFonts w:ascii="Times New Roman" w:hAnsi="Times New Roman" w:cs="Times New Roman"/>
                <w:color w:val="auto"/>
                <w:szCs w:val="21"/>
                <w:vertAlign w:val="superscript"/>
              </w:rPr>
              <w:t>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0" w:hRule="atLeast"/>
          <w:jc w:val="center"/>
        </w:trPr>
        <w:tc>
          <w:tcPr>
            <w:tcW w:w="1096" w:type="dxa"/>
            <w:vMerge w:val="continue"/>
            <w:vAlign w:val="center"/>
          </w:tcPr>
          <w:p>
            <w:pPr>
              <w:spacing w:line="240" w:lineRule="exact"/>
              <w:jc w:val="center"/>
              <w:rPr>
                <w:rFonts w:ascii="Times New Roman" w:hAnsi="Times New Roman" w:cs="Times New Roman"/>
                <w:color w:val="auto"/>
              </w:rPr>
            </w:pPr>
          </w:p>
        </w:tc>
        <w:tc>
          <w:tcPr>
            <w:tcW w:w="1311" w:type="dxa"/>
            <w:vMerge w:val="continue"/>
            <w:tcBorders>
              <w:right w:val="single" w:color="auto" w:sz="4" w:space="0"/>
            </w:tcBorders>
            <w:vAlign w:val="center"/>
          </w:tcPr>
          <w:p>
            <w:pPr>
              <w:jc w:val="center"/>
              <w:rPr>
                <w:rFonts w:ascii="Times New Roman" w:hAnsi="Times New Roman" w:eastAsia="宋体" w:cs="Times New Roman"/>
                <w:kern w:val="0"/>
                <w:sz w:val="21"/>
                <w:szCs w:val="21"/>
              </w:rPr>
            </w:pPr>
          </w:p>
        </w:tc>
        <w:tc>
          <w:tcPr>
            <w:tcW w:w="1985" w:type="dxa"/>
            <w:vMerge w:val="continue"/>
            <w:tcBorders>
              <w:right w:val="single" w:color="auto" w:sz="4" w:space="0"/>
            </w:tcBorders>
            <w:vAlign w:val="center"/>
          </w:tcPr>
          <w:p>
            <w:pPr>
              <w:jc w:val="center"/>
              <w:rPr>
                <w:rFonts w:hint="eastAsia" w:ascii="Times New Roman" w:hAnsi="Times New Roman" w:eastAsia="宋体" w:cs="Times New Roman"/>
                <w:kern w:val="0"/>
                <w:sz w:val="21"/>
                <w:szCs w:val="21"/>
              </w:rPr>
            </w:pPr>
          </w:p>
        </w:tc>
        <w:tc>
          <w:tcPr>
            <w:tcW w:w="2271" w:type="dxa"/>
            <w:tcBorders>
              <w:left w:val="single" w:color="auto" w:sz="4" w:space="0"/>
              <w:right w:val="single" w:color="auto" w:sz="4" w:space="0"/>
            </w:tcBorders>
            <w:vAlign w:val="center"/>
          </w:tcPr>
          <w:p>
            <w:pPr>
              <w:jc w:val="center"/>
              <w:rPr>
                <w:rFonts w:hint="eastAsia"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eastAsiaTheme="minorEastAsia"/>
                <w:color w:val="auto"/>
                <w:kern w:val="2"/>
                <w:sz w:val="21"/>
                <w:szCs w:val="22"/>
                <w:lang w:val="en-US" w:eastAsia="zh-CN" w:bidi="ar-SA"/>
              </w:rPr>
              <w:t>PXSJ-216离子计</w:t>
            </w:r>
          </w:p>
        </w:tc>
        <w:tc>
          <w:tcPr>
            <w:tcW w:w="1261" w:type="dxa"/>
            <w:tcBorders>
              <w:left w:val="single" w:color="auto" w:sz="4" w:space="0"/>
              <w:right w:val="single" w:color="auto" w:sz="4" w:space="0"/>
            </w:tcBorders>
            <w:vAlign w:val="center"/>
          </w:tcPr>
          <w:p>
            <w:pPr>
              <w:jc w:val="center"/>
              <w:rPr>
                <w:rFonts w:hint="eastAsia"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eastAsiaTheme="minorEastAsia"/>
                <w:color w:val="auto"/>
                <w:kern w:val="2"/>
                <w:sz w:val="21"/>
                <w:szCs w:val="22"/>
                <w:lang w:val="en-US" w:eastAsia="zh-CN" w:bidi="ar-SA"/>
              </w:rPr>
              <w:t>HZ/FX014</w:t>
            </w:r>
          </w:p>
        </w:tc>
        <w:tc>
          <w:tcPr>
            <w:tcW w:w="1393" w:type="dxa"/>
            <w:vMerge w:val="continue"/>
            <w:tcBorders>
              <w:left w:val="single" w:color="auto" w:sz="4" w:space="0"/>
            </w:tcBorders>
            <w:vAlign w:val="center"/>
          </w:tcPr>
          <w:p>
            <w:pPr>
              <w:jc w:val="center"/>
              <w:rPr>
                <w:rFonts w:hint="eastAsia" w:ascii="Times New Roman" w:hAnsi="Times New Roman" w:cs="Times New Roman"/>
                <w:color w:val="auto"/>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3" w:hRule="atLeast"/>
          <w:jc w:val="center"/>
        </w:trPr>
        <w:tc>
          <w:tcPr>
            <w:tcW w:w="1096" w:type="dxa"/>
            <w:vMerge w:val="restart"/>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无组织</w:t>
            </w:r>
          </w:p>
        </w:tc>
        <w:tc>
          <w:tcPr>
            <w:tcW w:w="1311" w:type="dxa"/>
            <w:vMerge w:val="restart"/>
            <w:tcBorders>
              <w:right w:val="single" w:color="auto" w:sz="4" w:space="0"/>
            </w:tcBorders>
            <w:vAlign w:val="center"/>
          </w:tcPr>
          <w:p>
            <w:pPr>
              <w:jc w:val="center"/>
              <w:rPr>
                <w:rFonts w:ascii="Times New Roman" w:hAnsi="Times New Roman" w:eastAsia="宋体" w:cs="Times New Roman"/>
                <w:color w:val="auto"/>
                <w:szCs w:val="21"/>
                <w:lang w:val="en-US" w:eastAsia="zh-CN"/>
              </w:rPr>
            </w:pPr>
            <w:r>
              <w:rPr>
                <w:rFonts w:ascii="Times New Roman" w:hAnsi="Times New Roman" w:eastAsia="宋体" w:cs="Times New Roman"/>
                <w:kern w:val="0"/>
                <w:sz w:val="21"/>
                <w:szCs w:val="21"/>
              </w:rPr>
              <w:t>颗粒物</w:t>
            </w:r>
          </w:p>
        </w:tc>
        <w:tc>
          <w:tcPr>
            <w:tcW w:w="1985" w:type="dxa"/>
            <w:vMerge w:val="restart"/>
            <w:tcBorders>
              <w:right w:val="single" w:color="auto" w:sz="4" w:space="0"/>
            </w:tcBorders>
            <w:vAlign w:val="center"/>
          </w:tcPr>
          <w:p>
            <w:pPr>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kern w:val="0"/>
                <w:sz w:val="21"/>
                <w:szCs w:val="21"/>
              </w:rPr>
              <w:t>GB/T</w:t>
            </w:r>
            <w:r>
              <w:rPr>
                <w:rFonts w:hint="eastAsia" w:ascii="Times New Roman" w:hAnsi="Times New Roman" w:eastAsia="宋体" w:cs="Times New Roman"/>
                <w:kern w:val="0"/>
                <w:sz w:val="21"/>
                <w:szCs w:val="21"/>
                <w:lang w:val="en-US" w:eastAsia="zh-CN"/>
              </w:rPr>
              <w:t xml:space="preserve"> </w:t>
            </w:r>
            <w:r>
              <w:rPr>
                <w:rFonts w:hint="eastAsia" w:ascii="Times New Roman" w:hAnsi="Times New Roman" w:eastAsia="宋体" w:cs="Times New Roman"/>
                <w:kern w:val="0"/>
                <w:sz w:val="21"/>
                <w:szCs w:val="21"/>
              </w:rPr>
              <w:t>15432-1995</w:t>
            </w:r>
          </w:p>
        </w:tc>
        <w:tc>
          <w:tcPr>
            <w:tcW w:w="2271" w:type="dxa"/>
            <w:vMerge w:val="restart"/>
            <w:tcBorders>
              <w:left w:val="single" w:color="auto" w:sz="4" w:space="0"/>
              <w:right w:val="single" w:color="auto" w:sz="4" w:space="0"/>
            </w:tcBorders>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MH1205型恒温恒流大气/颗粒物采样器</w:t>
            </w:r>
          </w:p>
        </w:tc>
        <w:tc>
          <w:tcPr>
            <w:tcW w:w="1261" w:type="dxa"/>
            <w:tcBorders>
              <w:left w:val="single" w:color="auto" w:sz="4" w:space="0"/>
              <w:right w:val="single" w:color="auto" w:sz="4" w:space="0"/>
            </w:tcBorders>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HZ/CY112</w:t>
            </w:r>
          </w:p>
        </w:tc>
        <w:tc>
          <w:tcPr>
            <w:tcW w:w="1393" w:type="dxa"/>
            <w:vMerge w:val="restart"/>
            <w:tcBorders>
              <w:left w:val="single" w:color="auto" w:sz="4" w:space="0"/>
            </w:tcBorders>
            <w:vAlign w:val="center"/>
          </w:tcPr>
          <w:p>
            <w:pPr>
              <w:jc w:val="cente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0.001mg/m</w:t>
            </w:r>
            <w:r>
              <w:rPr>
                <w:rFonts w:hint="eastAsia" w:ascii="Times New Roman" w:hAnsi="Times New Roman" w:cs="Times New Roman"/>
                <w:color w:val="auto"/>
                <w:vertAlign w:val="superscript"/>
                <w:lang w:val="en-US" w:eastAsia="zh-CN"/>
              </w:rPr>
              <w:t>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3" w:hRule="atLeast"/>
          <w:jc w:val="center"/>
        </w:trPr>
        <w:tc>
          <w:tcPr>
            <w:tcW w:w="1096" w:type="dxa"/>
            <w:vMerge w:val="continue"/>
            <w:vAlign w:val="center"/>
          </w:tcPr>
          <w:p>
            <w:pPr>
              <w:spacing w:line="240" w:lineRule="exact"/>
              <w:jc w:val="center"/>
              <w:rPr>
                <w:rFonts w:ascii="Times New Roman" w:hAnsi="Times New Roman" w:cs="Times New Roman"/>
                <w:color w:val="auto"/>
              </w:rPr>
            </w:pPr>
          </w:p>
        </w:tc>
        <w:tc>
          <w:tcPr>
            <w:tcW w:w="1311" w:type="dxa"/>
            <w:vMerge w:val="continue"/>
            <w:tcBorders>
              <w:right w:val="single" w:color="auto" w:sz="4" w:space="0"/>
            </w:tcBorders>
            <w:vAlign w:val="center"/>
          </w:tcPr>
          <w:p>
            <w:pPr>
              <w:widowControl/>
              <w:adjustRightInd w:val="0"/>
              <w:snapToGrid w:val="0"/>
              <w:spacing w:line="300" w:lineRule="exact"/>
              <w:jc w:val="center"/>
              <w:rPr>
                <w:rFonts w:ascii="Times New Roman" w:hAnsi="Times New Roman" w:eastAsia="宋体" w:cs="Times New Roman"/>
                <w:color w:val="auto"/>
                <w:szCs w:val="21"/>
              </w:rPr>
            </w:pPr>
          </w:p>
        </w:tc>
        <w:tc>
          <w:tcPr>
            <w:tcW w:w="1985" w:type="dxa"/>
            <w:vMerge w:val="continue"/>
            <w:tcBorders>
              <w:right w:val="single" w:color="auto" w:sz="4" w:space="0"/>
            </w:tcBorders>
            <w:vAlign w:val="center"/>
          </w:tcPr>
          <w:p>
            <w:pPr>
              <w:widowControl/>
              <w:adjustRightInd w:val="0"/>
              <w:snapToGrid w:val="0"/>
              <w:spacing w:line="300" w:lineRule="exact"/>
              <w:jc w:val="center"/>
              <w:rPr>
                <w:rFonts w:ascii="Times New Roman" w:hAnsi="Times New Roman" w:eastAsia="宋体" w:cs="Times New Roman"/>
                <w:color w:val="auto"/>
                <w:szCs w:val="21"/>
              </w:rPr>
            </w:pPr>
          </w:p>
        </w:tc>
        <w:tc>
          <w:tcPr>
            <w:tcW w:w="2271" w:type="dxa"/>
            <w:vMerge w:val="continue"/>
            <w:tcBorders>
              <w:left w:val="single" w:color="auto" w:sz="4" w:space="0"/>
              <w:right w:val="single" w:color="auto" w:sz="4" w:space="0"/>
            </w:tcBorders>
            <w:vAlign w:val="center"/>
          </w:tcPr>
          <w:p>
            <w:pPr>
              <w:jc w:val="center"/>
              <w:rPr>
                <w:rFonts w:hint="eastAsia" w:ascii="Times New Roman" w:hAnsi="Times New Roman" w:eastAsia="宋体" w:cs="Times New Roman"/>
                <w:color w:val="auto"/>
                <w:szCs w:val="21"/>
                <w:lang w:val="en-US" w:eastAsia="zh-CN"/>
              </w:rPr>
            </w:pPr>
          </w:p>
        </w:tc>
        <w:tc>
          <w:tcPr>
            <w:tcW w:w="1261" w:type="dxa"/>
            <w:tcBorders>
              <w:left w:val="single" w:color="auto" w:sz="4" w:space="0"/>
              <w:right w:val="single" w:color="auto" w:sz="4" w:space="0"/>
            </w:tcBorders>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HZ/CY113</w:t>
            </w:r>
          </w:p>
        </w:tc>
        <w:tc>
          <w:tcPr>
            <w:tcW w:w="1393" w:type="dxa"/>
            <w:vMerge w:val="continue"/>
            <w:tcBorders>
              <w:left w:val="single" w:color="auto" w:sz="4" w:space="0"/>
            </w:tcBorders>
            <w:vAlign w:val="center"/>
          </w:tcPr>
          <w:p>
            <w:pPr>
              <w:jc w:val="center"/>
              <w:rPr>
                <w:rFonts w:ascii="Times New Roman" w:hAnsi="Times New Roman" w:cs="Times New Roman"/>
                <w:color w:val="auto"/>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3" w:hRule="atLeast"/>
          <w:jc w:val="center"/>
        </w:trPr>
        <w:tc>
          <w:tcPr>
            <w:tcW w:w="1096" w:type="dxa"/>
            <w:vMerge w:val="continue"/>
            <w:vAlign w:val="center"/>
          </w:tcPr>
          <w:p>
            <w:pPr>
              <w:spacing w:line="240" w:lineRule="exact"/>
              <w:jc w:val="center"/>
              <w:rPr>
                <w:rFonts w:ascii="Times New Roman" w:hAnsi="Times New Roman" w:cs="Times New Roman"/>
                <w:color w:val="auto"/>
              </w:rPr>
            </w:pPr>
          </w:p>
        </w:tc>
        <w:tc>
          <w:tcPr>
            <w:tcW w:w="1311" w:type="dxa"/>
            <w:vMerge w:val="continue"/>
            <w:tcBorders>
              <w:right w:val="single" w:color="auto" w:sz="4" w:space="0"/>
            </w:tcBorders>
            <w:vAlign w:val="center"/>
          </w:tcPr>
          <w:p>
            <w:pPr>
              <w:widowControl/>
              <w:adjustRightInd w:val="0"/>
              <w:snapToGrid w:val="0"/>
              <w:spacing w:line="300" w:lineRule="exact"/>
              <w:jc w:val="center"/>
              <w:rPr>
                <w:rFonts w:ascii="Times New Roman" w:hAnsi="Times New Roman" w:eastAsia="宋体" w:cs="Times New Roman"/>
                <w:color w:val="auto"/>
                <w:szCs w:val="21"/>
              </w:rPr>
            </w:pPr>
          </w:p>
        </w:tc>
        <w:tc>
          <w:tcPr>
            <w:tcW w:w="1985" w:type="dxa"/>
            <w:vMerge w:val="continue"/>
            <w:tcBorders>
              <w:right w:val="single" w:color="auto" w:sz="4" w:space="0"/>
            </w:tcBorders>
            <w:vAlign w:val="center"/>
          </w:tcPr>
          <w:p>
            <w:pPr>
              <w:widowControl/>
              <w:adjustRightInd w:val="0"/>
              <w:snapToGrid w:val="0"/>
              <w:spacing w:line="300" w:lineRule="exact"/>
              <w:jc w:val="center"/>
              <w:rPr>
                <w:rFonts w:ascii="Times New Roman" w:hAnsi="Times New Roman" w:eastAsia="宋体" w:cs="Times New Roman"/>
                <w:color w:val="auto"/>
                <w:szCs w:val="21"/>
              </w:rPr>
            </w:pPr>
          </w:p>
        </w:tc>
        <w:tc>
          <w:tcPr>
            <w:tcW w:w="2271" w:type="dxa"/>
            <w:vMerge w:val="continue"/>
            <w:tcBorders>
              <w:left w:val="single" w:color="auto" w:sz="4" w:space="0"/>
              <w:right w:val="single" w:color="auto" w:sz="4" w:space="0"/>
            </w:tcBorders>
            <w:vAlign w:val="center"/>
          </w:tcPr>
          <w:p>
            <w:pPr>
              <w:jc w:val="center"/>
              <w:rPr>
                <w:rFonts w:hint="eastAsia" w:ascii="Times New Roman" w:hAnsi="Times New Roman" w:eastAsia="宋体" w:cs="Times New Roman"/>
                <w:color w:val="auto"/>
                <w:szCs w:val="21"/>
                <w:lang w:val="en-US" w:eastAsia="zh-CN"/>
              </w:rPr>
            </w:pPr>
          </w:p>
        </w:tc>
        <w:tc>
          <w:tcPr>
            <w:tcW w:w="1261" w:type="dxa"/>
            <w:tcBorders>
              <w:left w:val="single" w:color="auto" w:sz="4" w:space="0"/>
              <w:right w:val="single" w:color="auto" w:sz="4" w:space="0"/>
            </w:tcBorders>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HZ/CY114</w:t>
            </w:r>
          </w:p>
        </w:tc>
        <w:tc>
          <w:tcPr>
            <w:tcW w:w="1393" w:type="dxa"/>
            <w:vMerge w:val="continue"/>
            <w:tcBorders>
              <w:left w:val="single" w:color="auto" w:sz="4" w:space="0"/>
            </w:tcBorders>
            <w:vAlign w:val="center"/>
          </w:tcPr>
          <w:p>
            <w:pPr>
              <w:jc w:val="center"/>
              <w:rPr>
                <w:rFonts w:ascii="Times New Roman" w:hAnsi="Times New Roman" w:cs="Times New Roman"/>
                <w:color w:val="auto"/>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3" w:hRule="atLeast"/>
          <w:jc w:val="center"/>
        </w:trPr>
        <w:tc>
          <w:tcPr>
            <w:tcW w:w="1096" w:type="dxa"/>
            <w:vMerge w:val="continue"/>
            <w:vAlign w:val="center"/>
          </w:tcPr>
          <w:p>
            <w:pPr>
              <w:spacing w:line="240" w:lineRule="exact"/>
              <w:jc w:val="center"/>
              <w:rPr>
                <w:rFonts w:ascii="Times New Roman" w:hAnsi="Times New Roman" w:cs="Times New Roman"/>
                <w:color w:val="auto"/>
              </w:rPr>
            </w:pPr>
          </w:p>
        </w:tc>
        <w:tc>
          <w:tcPr>
            <w:tcW w:w="1311" w:type="dxa"/>
            <w:vMerge w:val="continue"/>
            <w:tcBorders>
              <w:right w:val="single" w:color="auto" w:sz="4" w:space="0"/>
            </w:tcBorders>
            <w:vAlign w:val="center"/>
          </w:tcPr>
          <w:p>
            <w:pPr>
              <w:widowControl/>
              <w:adjustRightInd w:val="0"/>
              <w:snapToGrid w:val="0"/>
              <w:spacing w:line="300" w:lineRule="exact"/>
              <w:jc w:val="center"/>
              <w:rPr>
                <w:rFonts w:ascii="Times New Roman" w:hAnsi="Times New Roman" w:eastAsia="宋体" w:cs="Times New Roman"/>
                <w:color w:val="auto"/>
                <w:szCs w:val="21"/>
              </w:rPr>
            </w:pPr>
          </w:p>
        </w:tc>
        <w:tc>
          <w:tcPr>
            <w:tcW w:w="1985" w:type="dxa"/>
            <w:vMerge w:val="continue"/>
            <w:tcBorders>
              <w:right w:val="single" w:color="auto" w:sz="4" w:space="0"/>
            </w:tcBorders>
            <w:vAlign w:val="center"/>
          </w:tcPr>
          <w:p>
            <w:pPr>
              <w:widowControl/>
              <w:adjustRightInd w:val="0"/>
              <w:snapToGrid w:val="0"/>
              <w:spacing w:line="300" w:lineRule="exact"/>
              <w:jc w:val="center"/>
              <w:rPr>
                <w:rFonts w:ascii="Times New Roman" w:hAnsi="Times New Roman" w:eastAsia="宋体" w:cs="Times New Roman"/>
                <w:color w:val="auto"/>
                <w:szCs w:val="21"/>
              </w:rPr>
            </w:pPr>
          </w:p>
        </w:tc>
        <w:tc>
          <w:tcPr>
            <w:tcW w:w="2271" w:type="dxa"/>
            <w:vMerge w:val="continue"/>
            <w:tcBorders>
              <w:left w:val="single" w:color="auto" w:sz="4" w:space="0"/>
              <w:right w:val="single" w:color="auto" w:sz="4" w:space="0"/>
            </w:tcBorders>
            <w:vAlign w:val="center"/>
          </w:tcPr>
          <w:p>
            <w:pPr>
              <w:jc w:val="center"/>
              <w:rPr>
                <w:rFonts w:hint="eastAsia" w:ascii="Times New Roman" w:hAnsi="Times New Roman" w:eastAsia="宋体" w:cs="Times New Roman"/>
                <w:color w:val="auto"/>
                <w:szCs w:val="21"/>
                <w:lang w:val="en-US" w:eastAsia="zh-CN"/>
              </w:rPr>
            </w:pPr>
          </w:p>
        </w:tc>
        <w:tc>
          <w:tcPr>
            <w:tcW w:w="1261" w:type="dxa"/>
            <w:tcBorders>
              <w:left w:val="single" w:color="auto" w:sz="4" w:space="0"/>
              <w:right w:val="single" w:color="auto" w:sz="4" w:space="0"/>
            </w:tcBorders>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HZ/CY115</w:t>
            </w:r>
          </w:p>
        </w:tc>
        <w:tc>
          <w:tcPr>
            <w:tcW w:w="1393" w:type="dxa"/>
            <w:vMerge w:val="continue"/>
            <w:tcBorders>
              <w:left w:val="single" w:color="auto" w:sz="4" w:space="0"/>
            </w:tcBorders>
            <w:vAlign w:val="center"/>
          </w:tcPr>
          <w:p>
            <w:pPr>
              <w:jc w:val="center"/>
              <w:rPr>
                <w:rFonts w:ascii="Times New Roman" w:hAnsi="Times New Roman" w:cs="Times New Roman"/>
                <w:color w:val="auto"/>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3" w:hRule="atLeast"/>
          <w:jc w:val="center"/>
        </w:trPr>
        <w:tc>
          <w:tcPr>
            <w:tcW w:w="1096" w:type="dxa"/>
            <w:vMerge w:val="continue"/>
            <w:vAlign w:val="center"/>
          </w:tcPr>
          <w:p>
            <w:pPr>
              <w:spacing w:line="240" w:lineRule="exact"/>
              <w:jc w:val="center"/>
              <w:rPr>
                <w:rFonts w:ascii="Times New Roman" w:hAnsi="Times New Roman" w:cs="Times New Roman"/>
                <w:color w:val="auto"/>
              </w:rPr>
            </w:pPr>
          </w:p>
        </w:tc>
        <w:tc>
          <w:tcPr>
            <w:tcW w:w="1311" w:type="dxa"/>
            <w:vMerge w:val="continue"/>
            <w:tcBorders>
              <w:right w:val="single" w:color="auto" w:sz="4" w:space="0"/>
            </w:tcBorders>
            <w:vAlign w:val="center"/>
          </w:tcPr>
          <w:p>
            <w:pPr>
              <w:jc w:val="center"/>
              <w:rPr>
                <w:rFonts w:ascii="Times New Roman" w:hAnsi="Times New Roman" w:eastAsia="宋体" w:cs="Times New Roman"/>
                <w:color w:val="auto"/>
                <w:szCs w:val="21"/>
              </w:rPr>
            </w:pPr>
          </w:p>
        </w:tc>
        <w:tc>
          <w:tcPr>
            <w:tcW w:w="1985" w:type="dxa"/>
            <w:vMerge w:val="continue"/>
            <w:tcBorders>
              <w:right w:val="single" w:color="auto" w:sz="4" w:space="0"/>
            </w:tcBorders>
            <w:vAlign w:val="center"/>
          </w:tcPr>
          <w:p>
            <w:pPr>
              <w:jc w:val="center"/>
              <w:rPr>
                <w:rFonts w:ascii="Times New Roman" w:hAnsi="Times New Roman" w:eastAsia="宋体" w:cs="Times New Roman"/>
                <w:color w:val="auto"/>
                <w:szCs w:val="21"/>
              </w:rPr>
            </w:pPr>
          </w:p>
        </w:tc>
        <w:tc>
          <w:tcPr>
            <w:tcW w:w="2271" w:type="dxa"/>
            <w:tcBorders>
              <w:left w:val="single" w:color="auto" w:sz="4" w:space="0"/>
              <w:right w:val="single" w:color="auto" w:sz="4" w:space="0"/>
            </w:tcBorders>
            <w:vAlign w:val="center"/>
          </w:tcPr>
          <w:p>
            <w:pPr>
              <w:jc w:val="center"/>
              <w:rPr>
                <w:rFonts w:hint="eastAsia" w:ascii="Times New Roman" w:hAnsi="Times New Roman" w:cs="Times New Roman" w:eastAsiaTheme="minorEastAsia"/>
                <w:color w:val="auto"/>
                <w:kern w:val="2"/>
                <w:sz w:val="21"/>
                <w:szCs w:val="22"/>
                <w:lang w:val="en-US" w:eastAsia="zh-CN" w:bidi="ar-SA"/>
              </w:rPr>
            </w:pPr>
            <w:r>
              <w:rPr>
                <w:rFonts w:ascii="Times New Roman" w:hAnsi="Times New Roman" w:cs="Times New Roman"/>
                <w:color w:val="auto"/>
              </w:rPr>
              <w:t>AUW120D</w:t>
            </w:r>
            <w:r>
              <w:rPr>
                <w:rFonts w:hint="eastAsia" w:ascii="Times New Roman" w:hAnsi="Times New Roman" w:cs="Times New Roman"/>
                <w:color w:val="auto"/>
              </w:rPr>
              <w:t>电子天平</w:t>
            </w:r>
          </w:p>
        </w:tc>
        <w:tc>
          <w:tcPr>
            <w:tcW w:w="1261" w:type="dxa"/>
            <w:tcBorders>
              <w:left w:val="single" w:color="auto" w:sz="4" w:space="0"/>
              <w:right w:val="single" w:color="auto" w:sz="4" w:space="0"/>
            </w:tcBorders>
            <w:vAlign w:val="center"/>
          </w:tcPr>
          <w:p>
            <w:pPr>
              <w:jc w:val="center"/>
              <w:rPr>
                <w:rFonts w:ascii="Times New Roman" w:hAnsi="Times New Roman" w:cs="Times New Roman" w:eastAsiaTheme="minorEastAsia"/>
                <w:color w:val="auto"/>
                <w:kern w:val="2"/>
                <w:sz w:val="21"/>
                <w:szCs w:val="22"/>
                <w:lang w:val="en-US" w:eastAsia="zh-CN" w:bidi="ar-SA"/>
              </w:rPr>
            </w:pPr>
            <w:r>
              <w:rPr>
                <w:rFonts w:ascii="Times New Roman" w:hAnsi="Times New Roman" w:cs="Times New Roman"/>
                <w:color w:val="auto"/>
              </w:rPr>
              <w:t>HZ/FX004</w:t>
            </w:r>
          </w:p>
        </w:tc>
        <w:tc>
          <w:tcPr>
            <w:tcW w:w="1393" w:type="dxa"/>
            <w:vMerge w:val="continue"/>
            <w:tcBorders>
              <w:left w:val="single" w:color="auto" w:sz="4" w:space="0"/>
            </w:tcBorders>
            <w:vAlign w:val="center"/>
          </w:tcPr>
          <w:p>
            <w:pPr>
              <w:jc w:val="center"/>
              <w:rPr>
                <w:rFonts w:ascii="Times New Roman" w:hAnsi="Times New Roman" w:cs="Times New Roman"/>
                <w:color w:val="auto"/>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3" w:hRule="atLeast"/>
          <w:jc w:val="center"/>
        </w:trPr>
        <w:tc>
          <w:tcPr>
            <w:tcW w:w="1096" w:type="dxa"/>
            <w:vMerge w:val="continue"/>
            <w:vAlign w:val="center"/>
          </w:tcPr>
          <w:p>
            <w:pPr>
              <w:spacing w:line="240" w:lineRule="exact"/>
              <w:jc w:val="center"/>
              <w:rPr>
                <w:rFonts w:ascii="Times New Roman" w:hAnsi="Times New Roman" w:cs="Times New Roman"/>
                <w:color w:val="auto"/>
              </w:rPr>
            </w:pPr>
          </w:p>
        </w:tc>
        <w:tc>
          <w:tcPr>
            <w:tcW w:w="1311" w:type="dxa"/>
            <w:vMerge w:val="restart"/>
            <w:tcBorders>
              <w:right w:val="single" w:color="auto" w:sz="4" w:space="0"/>
            </w:tcBorders>
            <w:vAlign w:val="center"/>
          </w:tcPr>
          <w:p>
            <w:pPr>
              <w:jc w:val="center"/>
              <w:rPr>
                <w:rFonts w:hint="eastAsia" w:ascii="Times New Roman" w:hAnsi="Times New Roman" w:eastAsia="宋体" w:cs="Times New Roman"/>
                <w:color w:val="auto"/>
                <w:szCs w:val="21"/>
                <w:lang w:val="en-US" w:eastAsia="zh-CN"/>
              </w:rPr>
            </w:pPr>
            <w:r>
              <w:rPr>
                <w:rFonts w:ascii="Times New Roman" w:hAnsi="Times New Roman" w:eastAsia="宋体" w:cs="Times New Roman"/>
                <w:bCs/>
                <w:szCs w:val="21"/>
              </w:rPr>
              <w:t>二氧化硫</w:t>
            </w:r>
          </w:p>
        </w:tc>
        <w:tc>
          <w:tcPr>
            <w:tcW w:w="1985" w:type="dxa"/>
            <w:vMerge w:val="restart"/>
            <w:tcBorders>
              <w:right w:val="single" w:color="auto" w:sz="4" w:space="0"/>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ascii="Times New Roman" w:hAnsi="Times New Roman" w:eastAsia="宋体" w:cs="Times New Roman"/>
                <w:bCs/>
                <w:szCs w:val="21"/>
              </w:rPr>
              <w:t xml:space="preserve">HJ </w:t>
            </w:r>
            <w:r>
              <w:rPr>
                <w:rFonts w:hint="eastAsia" w:ascii="Times New Roman" w:hAnsi="Times New Roman" w:eastAsia="宋体" w:cs="Times New Roman"/>
                <w:bCs/>
                <w:szCs w:val="21"/>
              </w:rPr>
              <w:t>482-2009</w:t>
            </w:r>
          </w:p>
        </w:tc>
        <w:tc>
          <w:tcPr>
            <w:tcW w:w="2271" w:type="dxa"/>
            <w:vMerge w:val="restart"/>
            <w:tcBorders>
              <w:left w:val="single" w:color="auto" w:sz="4" w:space="0"/>
              <w:right w:val="single" w:color="auto" w:sz="4" w:space="0"/>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szCs w:val="21"/>
              </w:rPr>
              <w:t>MH1205型恒温恒流大气/颗粒物采样器</w:t>
            </w:r>
          </w:p>
        </w:tc>
        <w:tc>
          <w:tcPr>
            <w:tcW w:w="1261" w:type="dxa"/>
            <w:tcBorders>
              <w:left w:val="single" w:color="auto" w:sz="4" w:space="0"/>
              <w:right w:val="single" w:color="auto" w:sz="4" w:space="0"/>
            </w:tcBorders>
            <w:vAlign w:val="center"/>
          </w:tcPr>
          <w:p>
            <w:pPr>
              <w:jc w:val="center"/>
              <w:rPr>
                <w:rFonts w:hint="default" w:ascii="Times New Roman" w:hAnsi="Times New Roman" w:cs="Times New Roman"/>
                <w:color w:val="auto"/>
                <w:lang w:val="en-US" w:eastAsia="zh-CN"/>
              </w:rPr>
            </w:pPr>
            <w:r>
              <w:rPr>
                <w:rFonts w:ascii="Times New Roman" w:hAnsi="Times New Roman" w:cs="Times New Roman"/>
              </w:rPr>
              <w:t>HZ/CY112</w:t>
            </w:r>
          </w:p>
        </w:tc>
        <w:tc>
          <w:tcPr>
            <w:tcW w:w="1393" w:type="dxa"/>
            <w:vMerge w:val="restart"/>
            <w:tcBorders>
              <w:left w:val="single" w:color="auto" w:sz="4" w:space="0"/>
            </w:tcBorders>
            <w:vAlign w:val="center"/>
          </w:tcPr>
          <w:p>
            <w:pPr>
              <w:jc w:val="center"/>
              <w:rPr>
                <w:rFonts w:hint="default" w:ascii="Times New Roman" w:hAnsi="Times New Roman" w:cs="Times New Roman" w:eastAsiaTheme="minorEastAsia"/>
                <w:color w:val="auto"/>
                <w:lang w:val="en-US" w:eastAsia="zh-CN"/>
              </w:rPr>
            </w:pPr>
            <w:r>
              <w:rPr>
                <w:rFonts w:hint="eastAsia" w:ascii="Times New Roman" w:hAnsi="Times New Roman" w:cs="Times New Roman"/>
              </w:rPr>
              <w:t>0.007</w:t>
            </w:r>
            <w:r>
              <w:rPr>
                <w:rFonts w:ascii="Times New Roman" w:hAnsi="Times New Roman" w:cs="Times New Roman"/>
                <w:szCs w:val="21"/>
              </w:rPr>
              <w:t>mg/m</w:t>
            </w:r>
            <w:r>
              <w:rPr>
                <w:rFonts w:ascii="Times New Roman" w:hAnsi="Times New Roman" w:cs="Times New Roman"/>
                <w:szCs w:val="21"/>
                <w:vertAlign w:val="superscript"/>
              </w:rPr>
              <w:t>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3" w:hRule="atLeast"/>
          <w:jc w:val="center"/>
        </w:trPr>
        <w:tc>
          <w:tcPr>
            <w:tcW w:w="1096" w:type="dxa"/>
            <w:vMerge w:val="continue"/>
            <w:vAlign w:val="center"/>
          </w:tcPr>
          <w:p>
            <w:pPr>
              <w:spacing w:line="240" w:lineRule="exact"/>
              <w:jc w:val="center"/>
              <w:rPr>
                <w:rFonts w:ascii="Times New Roman" w:hAnsi="Times New Roman" w:cs="Times New Roman"/>
                <w:color w:val="auto"/>
              </w:rPr>
            </w:pPr>
          </w:p>
        </w:tc>
        <w:tc>
          <w:tcPr>
            <w:tcW w:w="1311" w:type="dxa"/>
            <w:vMerge w:val="continue"/>
            <w:tcBorders>
              <w:right w:val="single" w:color="auto" w:sz="4" w:space="0"/>
            </w:tcBorders>
            <w:vAlign w:val="center"/>
          </w:tcPr>
          <w:p>
            <w:pPr>
              <w:widowControl/>
              <w:adjustRightInd w:val="0"/>
              <w:snapToGrid w:val="0"/>
              <w:spacing w:line="300" w:lineRule="exact"/>
              <w:jc w:val="center"/>
              <w:rPr>
                <w:rFonts w:ascii="Times New Roman" w:hAnsi="Times New Roman" w:eastAsia="宋体" w:cs="Times New Roman"/>
                <w:color w:val="auto"/>
                <w:kern w:val="0"/>
                <w:szCs w:val="21"/>
              </w:rPr>
            </w:pPr>
          </w:p>
        </w:tc>
        <w:tc>
          <w:tcPr>
            <w:tcW w:w="1985" w:type="dxa"/>
            <w:vMerge w:val="continue"/>
            <w:tcBorders>
              <w:right w:val="single" w:color="auto" w:sz="4" w:space="0"/>
            </w:tcBorders>
            <w:vAlign w:val="center"/>
          </w:tcPr>
          <w:p>
            <w:pPr>
              <w:widowControl/>
              <w:adjustRightInd w:val="0"/>
              <w:snapToGrid w:val="0"/>
              <w:spacing w:line="300" w:lineRule="exact"/>
              <w:jc w:val="center"/>
              <w:rPr>
                <w:rFonts w:ascii="Times New Roman" w:hAnsi="Times New Roman" w:eastAsia="宋体" w:cs="Times New Roman"/>
                <w:color w:val="auto"/>
                <w:szCs w:val="21"/>
              </w:rPr>
            </w:pPr>
          </w:p>
        </w:tc>
        <w:tc>
          <w:tcPr>
            <w:tcW w:w="2271" w:type="dxa"/>
            <w:vMerge w:val="continue"/>
            <w:tcBorders>
              <w:left w:val="single" w:color="auto" w:sz="4" w:space="0"/>
              <w:right w:val="single" w:color="auto" w:sz="4" w:space="0"/>
            </w:tcBorders>
            <w:vAlign w:val="center"/>
          </w:tcPr>
          <w:p>
            <w:pPr>
              <w:jc w:val="center"/>
              <w:rPr>
                <w:rFonts w:ascii="Times New Roman" w:hAnsi="Times New Roman" w:eastAsia="宋体" w:cs="Times New Roman"/>
                <w:color w:val="auto"/>
                <w:szCs w:val="21"/>
              </w:rPr>
            </w:pPr>
          </w:p>
        </w:tc>
        <w:tc>
          <w:tcPr>
            <w:tcW w:w="1261" w:type="dxa"/>
            <w:tcBorders>
              <w:left w:val="single" w:color="auto" w:sz="4" w:space="0"/>
              <w:right w:val="single" w:color="auto" w:sz="4" w:space="0"/>
            </w:tcBorders>
            <w:vAlign w:val="center"/>
          </w:tcPr>
          <w:p>
            <w:pPr>
              <w:jc w:val="center"/>
              <w:rPr>
                <w:rFonts w:hint="default" w:ascii="Times New Roman" w:hAnsi="Times New Roman" w:cs="Times New Roman"/>
                <w:color w:val="auto"/>
                <w:lang w:val="en-US" w:eastAsia="zh-CN"/>
              </w:rPr>
            </w:pPr>
            <w:r>
              <w:rPr>
                <w:rFonts w:ascii="Times New Roman" w:hAnsi="Times New Roman" w:cs="Times New Roman"/>
              </w:rPr>
              <w:t>HZ/CY113</w:t>
            </w:r>
          </w:p>
        </w:tc>
        <w:tc>
          <w:tcPr>
            <w:tcW w:w="1393" w:type="dxa"/>
            <w:vMerge w:val="continue"/>
            <w:tcBorders>
              <w:left w:val="single" w:color="auto" w:sz="4" w:space="0"/>
            </w:tcBorders>
            <w:vAlign w:val="center"/>
          </w:tcPr>
          <w:p>
            <w:pPr>
              <w:widowControl/>
              <w:adjustRightInd w:val="0"/>
              <w:snapToGrid w:val="0"/>
              <w:spacing w:line="300" w:lineRule="exact"/>
              <w:jc w:val="center"/>
              <w:rPr>
                <w:rFonts w:ascii="Times New Roman" w:hAnsi="Times New Roman" w:cs="Times New Roman"/>
                <w:color w:val="auto"/>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3" w:hRule="atLeast"/>
          <w:jc w:val="center"/>
        </w:trPr>
        <w:tc>
          <w:tcPr>
            <w:tcW w:w="1096" w:type="dxa"/>
            <w:vMerge w:val="continue"/>
            <w:vAlign w:val="center"/>
          </w:tcPr>
          <w:p>
            <w:pPr>
              <w:spacing w:line="240" w:lineRule="exact"/>
              <w:jc w:val="center"/>
              <w:rPr>
                <w:rFonts w:ascii="Times New Roman" w:hAnsi="Times New Roman" w:cs="Times New Roman"/>
                <w:color w:val="auto"/>
              </w:rPr>
            </w:pPr>
          </w:p>
        </w:tc>
        <w:tc>
          <w:tcPr>
            <w:tcW w:w="1311" w:type="dxa"/>
            <w:vMerge w:val="continue"/>
            <w:tcBorders>
              <w:right w:val="single" w:color="auto" w:sz="4" w:space="0"/>
            </w:tcBorders>
            <w:vAlign w:val="center"/>
          </w:tcPr>
          <w:p>
            <w:pPr>
              <w:widowControl/>
              <w:adjustRightInd w:val="0"/>
              <w:snapToGrid w:val="0"/>
              <w:spacing w:line="300" w:lineRule="exact"/>
              <w:jc w:val="center"/>
              <w:rPr>
                <w:rFonts w:ascii="Times New Roman" w:hAnsi="Times New Roman" w:eastAsia="宋体" w:cs="Times New Roman"/>
                <w:color w:val="auto"/>
                <w:kern w:val="0"/>
                <w:szCs w:val="21"/>
              </w:rPr>
            </w:pPr>
          </w:p>
        </w:tc>
        <w:tc>
          <w:tcPr>
            <w:tcW w:w="1985" w:type="dxa"/>
            <w:vMerge w:val="continue"/>
            <w:tcBorders>
              <w:right w:val="single" w:color="auto" w:sz="4" w:space="0"/>
            </w:tcBorders>
            <w:vAlign w:val="center"/>
          </w:tcPr>
          <w:p>
            <w:pPr>
              <w:widowControl/>
              <w:adjustRightInd w:val="0"/>
              <w:snapToGrid w:val="0"/>
              <w:spacing w:line="300" w:lineRule="exact"/>
              <w:jc w:val="center"/>
              <w:rPr>
                <w:rFonts w:ascii="Times New Roman" w:hAnsi="Times New Roman" w:eastAsia="宋体" w:cs="Times New Roman"/>
                <w:color w:val="auto"/>
                <w:szCs w:val="21"/>
              </w:rPr>
            </w:pPr>
          </w:p>
        </w:tc>
        <w:tc>
          <w:tcPr>
            <w:tcW w:w="2271" w:type="dxa"/>
            <w:vMerge w:val="continue"/>
            <w:tcBorders>
              <w:left w:val="single" w:color="auto" w:sz="4" w:space="0"/>
              <w:right w:val="single" w:color="auto" w:sz="4" w:space="0"/>
            </w:tcBorders>
            <w:vAlign w:val="center"/>
          </w:tcPr>
          <w:p>
            <w:pPr>
              <w:jc w:val="center"/>
              <w:rPr>
                <w:rFonts w:ascii="Times New Roman" w:hAnsi="Times New Roman" w:eastAsia="宋体" w:cs="Times New Roman"/>
                <w:color w:val="auto"/>
                <w:szCs w:val="21"/>
              </w:rPr>
            </w:pPr>
          </w:p>
        </w:tc>
        <w:tc>
          <w:tcPr>
            <w:tcW w:w="1261" w:type="dxa"/>
            <w:tcBorders>
              <w:left w:val="single" w:color="auto" w:sz="4" w:space="0"/>
              <w:right w:val="single" w:color="auto" w:sz="4" w:space="0"/>
            </w:tcBorders>
            <w:vAlign w:val="center"/>
          </w:tcPr>
          <w:p>
            <w:pPr>
              <w:jc w:val="center"/>
              <w:rPr>
                <w:rFonts w:hint="default" w:ascii="Times New Roman" w:hAnsi="Times New Roman" w:cs="Times New Roman"/>
                <w:color w:val="auto"/>
                <w:lang w:val="en-US" w:eastAsia="zh-CN"/>
              </w:rPr>
            </w:pPr>
            <w:r>
              <w:rPr>
                <w:rFonts w:ascii="Times New Roman" w:hAnsi="Times New Roman" w:cs="Times New Roman"/>
              </w:rPr>
              <w:t>HZ/CY114</w:t>
            </w:r>
          </w:p>
        </w:tc>
        <w:tc>
          <w:tcPr>
            <w:tcW w:w="1393" w:type="dxa"/>
            <w:vMerge w:val="continue"/>
            <w:tcBorders>
              <w:left w:val="single" w:color="auto" w:sz="4" w:space="0"/>
            </w:tcBorders>
            <w:vAlign w:val="center"/>
          </w:tcPr>
          <w:p>
            <w:pPr>
              <w:widowControl/>
              <w:adjustRightInd w:val="0"/>
              <w:snapToGrid w:val="0"/>
              <w:spacing w:line="300" w:lineRule="exact"/>
              <w:jc w:val="center"/>
              <w:rPr>
                <w:rFonts w:ascii="Times New Roman" w:hAnsi="Times New Roman" w:cs="Times New Roman"/>
                <w:color w:val="auto"/>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3" w:hRule="atLeast"/>
          <w:jc w:val="center"/>
        </w:trPr>
        <w:tc>
          <w:tcPr>
            <w:tcW w:w="1096" w:type="dxa"/>
            <w:vMerge w:val="continue"/>
            <w:vAlign w:val="center"/>
          </w:tcPr>
          <w:p>
            <w:pPr>
              <w:spacing w:line="240" w:lineRule="exact"/>
              <w:jc w:val="center"/>
              <w:rPr>
                <w:rFonts w:ascii="Times New Roman" w:hAnsi="Times New Roman" w:cs="Times New Roman"/>
                <w:color w:val="auto"/>
              </w:rPr>
            </w:pPr>
          </w:p>
        </w:tc>
        <w:tc>
          <w:tcPr>
            <w:tcW w:w="1311" w:type="dxa"/>
            <w:vMerge w:val="continue"/>
            <w:tcBorders>
              <w:right w:val="single" w:color="auto" w:sz="4" w:space="0"/>
            </w:tcBorders>
            <w:vAlign w:val="center"/>
          </w:tcPr>
          <w:p>
            <w:pPr>
              <w:widowControl/>
              <w:adjustRightInd w:val="0"/>
              <w:snapToGrid w:val="0"/>
              <w:spacing w:line="300" w:lineRule="exact"/>
              <w:jc w:val="center"/>
              <w:rPr>
                <w:rFonts w:ascii="Times New Roman" w:hAnsi="Times New Roman" w:eastAsia="宋体" w:cs="Times New Roman"/>
                <w:color w:val="auto"/>
                <w:kern w:val="0"/>
                <w:szCs w:val="21"/>
              </w:rPr>
            </w:pPr>
          </w:p>
        </w:tc>
        <w:tc>
          <w:tcPr>
            <w:tcW w:w="1985" w:type="dxa"/>
            <w:vMerge w:val="continue"/>
            <w:tcBorders>
              <w:right w:val="single" w:color="auto" w:sz="4" w:space="0"/>
            </w:tcBorders>
            <w:vAlign w:val="center"/>
          </w:tcPr>
          <w:p>
            <w:pPr>
              <w:widowControl/>
              <w:adjustRightInd w:val="0"/>
              <w:snapToGrid w:val="0"/>
              <w:spacing w:line="300" w:lineRule="exact"/>
              <w:jc w:val="center"/>
              <w:rPr>
                <w:rFonts w:ascii="Times New Roman" w:hAnsi="Times New Roman" w:eastAsia="宋体" w:cs="Times New Roman"/>
                <w:color w:val="auto"/>
                <w:szCs w:val="21"/>
              </w:rPr>
            </w:pPr>
          </w:p>
        </w:tc>
        <w:tc>
          <w:tcPr>
            <w:tcW w:w="2271" w:type="dxa"/>
            <w:vMerge w:val="continue"/>
            <w:tcBorders>
              <w:left w:val="single" w:color="auto" w:sz="4" w:space="0"/>
              <w:right w:val="single" w:color="auto" w:sz="4" w:space="0"/>
            </w:tcBorders>
            <w:vAlign w:val="center"/>
          </w:tcPr>
          <w:p>
            <w:pPr>
              <w:jc w:val="center"/>
              <w:rPr>
                <w:rFonts w:ascii="Times New Roman" w:hAnsi="Times New Roman" w:eastAsia="宋体" w:cs="Times New Roman"/>
                <w:color w:val="auto"/>
                <w:szCs w:val="21"/>
              </w:rPr>
            </w:pPr>
          </w:p>
        </w:tc>
        <w:tc>
          <w:tcPr>
            <w:tcW w:w="1261" w:type="dxa"/>
            <w:tcBorders>
              <w:left w:val="single" w:color="auto" w:sz="4" w:space="0"/>
              <w:right w:val="single" w:color="auto" w:sz="4" w:space="0"/>
            </w:tcBorders>
            <w:vAlign w:val="center"/>
          </w:tcPr>
          <w:p>
            <w:pPr>
              <w:jc w:val="center"/>
              <w:rPr>
                <w:rFonts w:hint="default" w:ascii="Times New Roman" w:hAnsi="Times New Roman" w:cs="Times New Roman"/>
                <w:color w:val="auto"/>
                <w:lang w:val="en-US" w:eastAsia="zh-CN"/>
              </w:rPr>
            </w:pPr>
            <w:r>
              <w:rPr>
                <w:rFonts w:ascii="Times New Roman" w:hAnsi="Times New Roman" w:cs="Times New Roman"/>
              </w:rPr>
              <w:t>HZ/CY115</w:t>
            </w:r>
          </w:p>
        </w:tc>
        <w:tc>
          <w:tcPr>
            <w:tcW w:w="1393" w:type="dxa"/>
            <w:vMerge w:val="continue"/>
            <w:tcBorders>
              <w:left w:val="single" w:color="auto" w:sz="4" w:space="0"/>
            </w:tcBorders>
            <w:vAlign w:val="center"/>
          </w:tcPr>
          <w:p>
            <w:pPr>
              <w:widowControl/>
              <w:adjustRightInd w:val="0"/>
              <w:snapToGrid w:val="0"/>
              <w:spacing w:line="300" w:lineRule="exact"/>
              <w:jc w:val="center"/>
              <w:rPr>
                <w:rFonts w:ascii="Times New Roman" w:hAnsi="Times New Roman" w:cs="Times New Roman"/>
                <w:color w:val="auto"/>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3" w:hRule="atLeast"/>
          <w:jc w:val="center"/>
        </w:trPr>
        <w:tc>
          <w:tcPr>
            <w:tcW w:w="1096" w:type="dxa"/>
            <w:vMerge w:val="continue"/>
            <w:vAlign w:val="center"/>
          </w:tcPr>
          <w:p>
            <w:pPr>
              <w:spacing w:line="240" w:lineRule="exact"/>
              <w:jc w:val="center"/>
              <w:rPr>
                <w:rFonts w:ascii="Times New Roman" w:hAnsi="Times New Roman" w:cs="Times New Roman"/>
                <w:color w:val="auto"/>
              </w:rPr>
            </w:pPr>
          </w:p>
        </w:tc>
        <w:tc>
          <w:tcPr>
            <w:tcW w:w="1311" w:type="dxa"/>
            <w:vMerge w:val="continue"/>
            <w:tcBorders>
              <w:right w:val="single" w:color="auto" w:sz="4" w:space="0"/>
            </w:tcBorders>
            <w:vAlign w:val="center"/>
          </w:tcPr>
          <w:p>
            <w:pPr>
              <w:jc w:val="center"/>
              <w:rPr>
                <w:rFonts w:ascii="Times New Roman" w:hAnsi="Times New Roman" w:cs="Times New Roman"/>
                <w:color w:val="auto"/>
                <w:szCs w:val="21"/>
              </w:rPr>
            </w:pPr>
          </w:p>
        </w:tc>
        <w:tc>
          <w:tcPr>
            <w:tcW w:w="1985" w:type="dxa"/>
            <w:vMerge w:val="continue"/>
            <w:tcBorders>
              <w:bottom w:val="single" w:color="auto" w:sz="4" w:space="0"/>
              <w:right w:val="single" w:color="auto" w:sz="4" w:space="0"/>
            </w:tcBorders>
            <w:vAlign w:val="center"/>
          </w:tcPr>
          <w:p>
            <w:pPr>
              <w:jc w:val="center"/>
              <w:rPr>
                <w:rFonts w:ascii="Times New Roman" w:hAnsi="Times New Roman" w:cs="Times New Roman"/>
                <w:color w:val="auto"/>
              </w:rPr>
            </w:pPr>
          </w:p>
        </w:tc>
        <w:tc>
          <w:tcPr>
            <w:tcW w:w="2271" w:type="dxa"/>
            <w:tcBorders>
              <w:left w:val="single" w:color="auto" w:sz="4" w:space="0"/>
              <w:right w:val="single" w:color="auto"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rPr>
              <w:t>722可见分光光度计</w:t>
            </w:r>
          </w:p>
        </w:tc>
        <w:tc>
          <w:tcPr>
            <w:tcW w:w="1261" w:type="dxa"/>
            <w:tcBorders>
              <w:left w:val="single" w:color="auto" w:sz="4" w:space="0"/>
              <w:right w:val="single" w:color="auto"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eastAsiaTheme="minorEastAsia"/>
                <w:color w:val="auto"/>
                <w:kern w:val="2"/>
                <w:sz w:val="21"/>
                <w:szCs w:val="22"/>
                <w:lang w:val="en-US" w:eastAsia="zh-CN" w:bidi="ar-SA"/>
              </w:rPr>
              <w:t>HZ/FX012</w:t>
            </w:r>
          </w:p>
        </w:tc>
        <w:tc>
          <w:tcPr>
            <w:tcW w:w="1393" w:type="dxa"/>
            <w:vMerge w:val="continue"/>
            <w:tcBorders>
              <w:left w:val="single" w:color="auto" w:sz="4" w:space="0"/>
            </w:tcBorders>
            <w:vAlign w:val="center"/>
          </w:tcPr>
          <w:p>
            <w:pPr>
              <w:jc w:val="center"/>
              <w:rPr>
                <w:rFonts w:ascii="Times New Roman" w:hAnsi="Times New Roman" w:cs="Times New Roman"/>
                <w:color w:val="auto"/>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3" w:hRule="atLeast"/>
          <w:jc w:val="center"/>
        </w:trPr>
        <w:tc>
          <w:tcPr>
            <w:tcW w:w="1096" w:type="dxa"/>
            <w:vMerge w:val="continue"/>
            <w:vAlign w:val="center"/>
          </w:tcPr>
          <w:p>
            <w:pPr>
              <w:spacing w:line="240" w:lineRule="exact"/>
              <w:jc w:val="center"/>
              <w:rPr>
                <w:rFonts w:ascii="Times New Roman" w:hAnsi="Times New Roman" w:cs="Times New Roman"/>
                <w:color w:val="auto"/>
              </w:rPr>
            </w:pPr>
          </w:p>
        </w:tc>
        <w:tc>
          <w:tcPr>
            <w:tcW w:w="1311" w:type="dxa"/>
            <w:vMerge w:val="restart"/>
            <w:tcBorders>
              <w:right w:val="single" w:color="auto" w:sz="4" w:space="0"/>
            </w:tcBorders>
            <w:vAlign w:val="center"/>
          </w:tcPr>
          <w:p>
            <w:pPr>
              <w:jc w:val="center"/>
              <w:rPr>
                <w:rFonts w:ascii="Times New Roman" w:hAnsi="Times New Roman" w:cs="Times New Roman"/>
                <w:color w:val="auto"/>
                <w:szCs w:val="21"/>
              </w:rPr>
            </w:pPr>
            <w:r>
              <w:rPr>
                <w:rFonts w:ascii="Times New Roman" w:hAnsi="Times New Roman" w:eastAsia="宋体" w:cs="Times New Roman"/>
                <w:kern w:val="0"/>
                <w:sz w:val="21"/>
                <w:szCs w:val="21"/>
              </w:rPr>
              <w:t>氟化物</w:t>
            </w:r>
          </w:p>
        </w:tc>
        <w:tc>
          <w:tcPr>
            <w:tcW w:w="1985" w:type="dxa"/>
            <w:vMerge w:val="restart"/>
            <w:tcBorders>
              <w:right w:val="single" w:color="auto" w:sz="4" w:space="0"/>
            </w:tcBorders>
            <w:vAlign w:val="center"/>
          </w:tcPr>
          <w:p>
            <w:pPr>
              <w:jc w:val="center"/>
              <w:rPr>
                <w:rFonts w:ascii="Times New Roman" w:hAnsi="Times New Roman" w:cs="Times New Roman"/>
                <w:color w:val="auto"/>
              </w:rPr>
            </w:pPr>
            <w:r>
              <w:rPr>
                <w:rFonts w:hint="eastAsia" w:ascii="Times New Roman" w:hAnsi="Times New Roman" w:eastAsia="宋体" w:cs="Times New Roman"/>
                <w:kern w:val="0"/>
                <w:sz w:val="21"/>
                <w:szCs w:val="21"/>
              </w:rPr>
              <w:t>HJ</w:t>
            </w:r>
            <w:r>
              <w:rPr>
                <w:rFonts w:hint="eastAsia" w:ascii="Times New Roman" w:hAnsi="Times New Roman" w:eastAsia="宋体" w:cs="Times New Roman"/>
                <w:kern w:val="0"/>
                <w:sz w:val="21"/>
                <w:szCs w:val="21"/>
                <w:lang w:val="en-US" w:eastAsia="zh-CN"/>
              </w:rPr>
              <w:t xml:space="preserve"> </w:t>
            </w:r>
            <w:r>
              <w:rPr>
                <w:rFonts w:hint="eastAsia" w:ascii="Times New Roman" w:hAnsi="Times New Roman" w:eastAsia="宋体" w:cs="Times New Roman"/>
                <w:kern w:val="0"/>
                <w:sz w:val="21"/>
                <w:szCs w:val="21"/>
              </w:rPr>
              <w:t>955-2018</w:t>
            </w:r>
          </w:p>
        </w:tc>
        <w:tc>
          <w:tcPr>
            <w:tcW w:w="2271" w:type="dxa"/>
            <w:vMerge w:val="restart"/>
            <w:tcBorders>
              <w:left w:val="single" w:color="auto" w:sz="4" w:space="0"/>
              <w:right w:val="single" w:color="auto"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default" w:ascii="Times New Roman" w:hAnsi="Times New Roman" w:cs="Times New Roman" w:eastAsiaTheme="minorEastAsia"/>
                <w:color w:val="auto"/>
                <w:kern w:val="2"/>
                <w:sz w:val="21"/>
                <w:szCs w:val="22"/>
                <w:lang w:val="en-US" w:eastAsia="zh-CN" w:bidi="ar-SA"/>
              </w:rPr>
              <w:t>KB-120F智能颗粒物中流量粉尘采样器</w:t>
            </w:r>
          </w:p>
        </w:tc>
        <w:tc>
          <w:tcPr>
            <w:tcW w:w="1261" w:type="dxa"/>
            <w:tcBorders>
              <w:left w:val="single" w:color="auto" w:sz="4" w:space="0"/>
              <w:right w:val="single" w:color="auto"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default" w:ascii="Times New Roman" w:hAnsi="Times New Roman" w:cs="Times New Roman" w:eastAsiaTheme="minorEastAsia"/>
                <w:color w:val="auto"/>
                <w:kern w:val="2"/>
                <w:sz w:val="21"/>
                <w:szCs w:val="22"/>
                <w:lang w:val="en-US" w:eastAsia="zh-CN" w:bidi="ar-SA"/>
              </w:rPr>
              <w:t>HZ/CY039</w:t>
            </w:r>
          </w:p>
        </w:tc>
        <w:tc>
          <w:tcPr>
            <w:tcW w:w="1393" w:type="dxa"/>
            <w:vMerge w:val="restart"/>
            <w:tcBorders>
              <w:left w:val="single" w:color="auto" w:sz="4" w:space="0"/>
            </w:tcBorders>
            <w:vAlign w:val="center"/>
          </w:tcPr>
          <w:p>
            <w:pPr>
              <w:jc w:val="cente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0.5</w:t>
            </w:r>
            <w:r>
              <w:rPr>
                <w:rFonts w:hint="default" w:ascii="Times New Roman" w:hAnsi="Times New Roman" w:cs="Times New Roman"/>
                <w:color w:val="auto"/>
                <w:szCs w:val="21"/>
              </w:rPr>
              <w:t>μ</w:t>
            </w:r>
            <w:r>
              <w:rPr>
                <w:rFonts w:ascii="Times New Roman" w:hAnsi="Times New Roman" w:cs="Times New Roman"/>
                <w:color w:val="auto"/>
                <w:szCs w:val="21"/>
              </w:rPr>
              <w:t>g/m</w:t>
            </w:r>
            <w:r>
              <w:rPr>
                <w:rFonts w:ascii="Times New Roman" w:hAnsi="Times New Roman" w:cs="Times New Roman"/>
                <w:color w:val="auto"/>
                <w:szCs w:val="21"/>
                <w:vertAlign w:val="superscript"/>
              </w:rPr>
              <w:t>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3" w:hRule="atLeast"/>
          <w:jc w:val="center"/>
        </w:trPr>
        <w:tc>
          <w:tcPr>
            <w:tcW w:w="1096" w:type="dxa"/>
            <w:vMerge w:val="continue"/>
            <w:vAlign w:val="center"/>
          </w:tcPr>
          <w:p>
            <w:pPr>
              <w:spacing w:line="240" w:lineRule="exact"/>
              <w:jc w:val="center"/>
              <w:rPr>
                <w:rFonts w:ascii="Times New Roman" w:hAnsi="Times New Roman" w:cs="Times New Roman"/>
                <w:color w:val="auto"/>
              </w:rPr>
            </w:pPr>
          </w:p>
        </w:tc>
        <w:tc>
          <w:tcPr>
            <w:tcW w:w="1311" w:type="dxa"/>
            <w:vMerge w:val="continue"/>
            <w:tcBorders>
              <w:right w:val="single" w:color="auto" w:sz="4" w:space="0"/>
            </w:tcBorders>
            <w:vAlign w:val="center"/>
          </w:tcPr>
          <w:p>
            <w:pPr>
              <w:widowControl/>
              <w:adjustRightInd w:val="0"/>
              <w:snapToGrid w:val="0"/>
              <w:spacing w:line="300" w:lineRule="exact"/>
              <w:jc w:val="center"/>
              <w:rPr>
                <w:rFonts w:ascii="Times New Roman" w:hAnsi="Times New Roman" w:cs="Times New Roman"/>
                <w:color w:val="auto"/>
                <w:szCs w:val="21"/>
              </w:rPr>
            </w:pPr>
          </w:p>
        </w:tc>
        <w:tc>
          <w:tcPr>
            <w:tcW w:w="1985" w:type="dxa"/>
            <w:vMerge w:val="continue"/>
            <w:tcBorders>
              <w:right w:val="single" w:color="auto" w:sz="4" w:space="0"/>
            </w:tcBorders>
            <w:vAlign w:val="center"/>
          </w:tcPr>
          <w:p>
            <w:pPr>
              <w:widowControl/>
              <w:adjustRightInd w:val="0"/>
              <w:snapToGrid w:val="0"/>
              <w:spacing w:line="300" w:lineRule="exact"/>
              <w:jc w:val="center"/>
              <w:rPr>
                <w:rFonts w:ascii="Times New Roman" w:hAnsi="Times New Roman" w:cs="Times New Roman"/>
                <w:color w:val="auto"/>
              </w:rPr>
            </w:pPr>
          </w:p>
        </w:tc>
        <w:tc>
          <w:tcPr>
            <w:tcW w:w="2271" w:type="dxa"/>
            <w:vMerge w:val="continue"/>
            <w:tcBorders>
              <w:left w:val="single" w:color="auto" w:sz="4" w:space="0"/>
              <w:right w:val="single" w:color="auto"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p>
        </w:tc>
        <w:tc>
          <w:tcPr>
            <w:tcW w:w="1261" w:type="dxa"/>
            <w:tcBorders>
              <w:left w:val="single" w:color="auto" w:sz="4" w:space="0"/>
              <w:right w:val="single" w:color="auto"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default" w:ascii="Times New Roman" w:hAnsi="Times New Roman" w:cs="Times New Roman" w:eastAsiaTheme="minorEastAsia"/>
                <w:color w:val="auto"/>
                <w:kern w:val="2"/>
                <w:sz w:val="21"/>
                <w:szCs w:val="22"/>
                <w:lang w:val="en-US" w:eastAsia="zh-CN" w:bidi="ar-SA"/>
              </w:rPr>
              <w:t>HZ/CY040</w:t>
            </w:r>
          </w:p>
        </w:tc>
        <w:tc>
          <w:tcPr>
            <w:tcW w:w="1393" w:type="dxa"/>
            <w:vMerge w:val="continue"/>
            <w:tcBorders>
              <w:left w:val="single" w:color="auto" w:sz="4" w:space="0"/>
            </w:tcBorders>
            <w:vAlign w:val="center"/>
          </w:tcPr>
          <w:p>
            <w:pPr>
              <w:widowControl/>
              <w:adjustRightInd w:val="0"/>
              <w:snapToGrid w:val="0"/>
              <w:spacing w:line="300" w:lineRule="exact"/>
              <w:jc w:val="center"/>
              <w:rPr>
                <w:rFonts w:ascii="Times New Roman" w:hAnsi="Times New Roman" w:cs="Times New Roman"/>
                <w:color w:val="auto"/>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3" w:hRule="atLeast"/>
          <w:jc w:val="center"/>
        </w:trPr>
        <w:tc>
          <w:tcPr>
            <w:tcW w:w="1096" w:type="dxa"/>
            <w:vMerge w:val="continue"/>
            <w:vAlign w:val="center"/>
          </w:tcPr>
          <w:p>
            <w:pPr>
              <w:spacing w:line="240" w:lineRule="exact"/>
              <w:jc w:val="center"/>
              <w:rPr>
                <w:rFonts w:ascii="Times New Roman" w:hAnsi="Times New Roman" w:cs="Times New Roman"/>
                <w:color w:val="auto"/>
              </w:rPr>
            </w:pPr>
          </w:p>
        </w:tc>
        <w:tc>
          <w:tcPr>
            <w:tcW w:w="1311" w:type="dxa"/>
            <w:vMerge w:val="continue"/>
            <w:tcBorders>
              <w:right w:val="single" w:color="auto" w:sz="4" w:space="0"/>
            </w:tcBorders>
            <w:vAlign w:val="center"/>
          </w:tcPr>
          <w:p>
            <w:pPr>
              <w:widowControl/>
              <w:adjustRightInd w:val="0"/>
              <w:snapToGrid w:val="0"/>
              <w:spacing w:line="300" w:lineRule="exact"/>
              <w:jc w:val="center"/>
              <w:rPr>
                <w:rFonts w:ascii="Times New Roman" w:hAnsi="Times New Roman" w:cs="Times New Roman"/>
                <w:color w:val="auto"/>
                <w:szCs w:val="21"/>
              </w:rPr>
            </w:pPr>
          </w:p>
        </w:tc>
        <w:tc>
          <w:tcPr>
            <w:tcW w:w="1985" w:type="dxa"/>
            <w:vMerge w:val="continue"/>
            <w:tcBorders>
              <w:right w:val="single" w:color="auto" w:sz="4" w:space="0"/>
            </w:tcBorders>
            <w:vAlign w:val="center"/>
          </w:tcPr>
          <w:p>
            <w:pPr>
              <w:widowControl/>
              <w:adjustRightInd w:val="0"/>
              <w:snapToGrid w:val="0"/>
              <w:spacing w:line="300" w:lineRule="exact"/>
              <w:jc w:val="center"/>
              <w:rPr>
                <w:rFonts w:ascii="Times New Roman" w:hAnsi="Times New Roman" w:cs="Times New Roman"/>
                <w:color w:val="auto"/>
              </w:rPr>
            </w:pPr>
          </w:p>
        </w:tc>
        <w:tc>
          <w:tcPr>
            <w:tcW w:w="2271" w:type="dxa"/>
            <w:vMerge w:val="continue"/>
            <w:tcBorders>
              <w:left w:val="single" w:color="auto" w:sz="4" w:space="0"/>
              <w:right w:val="single" w:color="auto"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p>
        </w:tc>
        <w:tc>
          <w:tcPr>
            <w:tcW w:w="1261" w:type="dxa"/>
            <w:tcBorders>
              <w:left w:val="single" w:color="auto" w:sz="4" w:space="0"/>
              <w:right w:val="single" w:color="auto"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default" w:ascii="Times New Roman" w:hAnsi="Times New Roman" w:cs="Times New Roman" w:eastAsiaTheme="minorEastAsia"/>
                <w:color w:val="auto"/>
                <w:kern w:val="2"/>
                <w:sz w:val="21"/>
                <w:szCs w:val="22"/>
                <w:lang w:val="en-US" w:eastAsia="zh-CN" w:bidi="ar-SA"/>
              </w:rPr>
              <w:t>HZ/CY041</w:t>
            </w:r>
          </w:p>
        </w:tc>
        <w:tc>
          <w:tcPr>
            <w:tcW w:w="1393" w:type="dxa"/>
            <w:vMerge w:val="continue"/>
            <w:tcBorders>
              <w:left w:val="single" w:color="auto" w:sz="4" w:space="0"/>
            </w:tcBorders>
            <w:vAlign w:val="center"/>
          </w:tcPr>
          <w:p>
            <w:pPr>
              <w:widowControl/>
              <w:adjustRightInd w:val="0"/>
              <w:snapToGrid w:val="0"/>
              <w:spacing w:line="300" w:lineRule="exact"/>
              <w:jc w:val="center"/>
              <w:rPr>
                <w:rFonts w:ascii="Times New Roman" w:hAnsi="Times New Roman" w:cs="Times New Roman"/>
                <w:color w:val="auto"/>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3" w:hRule="atLeast"/>
          <w:jc w:val="center"/>
        </w:trPr>
        <w:tc>
          <w:tcPr>
            <w:tcW w:w="1096" w:type="dxa"/>
            <w:vMerge w:val="continue"/>
            <w:vAlign w:val="center"/>
          </w:tcPr>
          <w:p>
            <w:pPr>
              <w:spacing w:line="240" w:lineRule="exact"/>
              <w:jc w:val="center"/>
              <w:rPr>
                <w:rFonts w:ascii="Times New Roman" w:hAnsi="Times New Roman" w:cs="Times New Roman"/>
                <w:color w:val="auto"/>
              </w:rPr>
            </w:pPr>
          </w:p>
        </w:tc>
        <w:tc>
          <w:tcPr>
            <w:tcW w:w="1311" w:type="dxa"/>
            <w:vMerge w:val="continue"/>
            <w:tcBorders>
              <w:right w:val="single" w:color="auto" w:sz="4" w:space="0"/>
            </w:tcBorders>
            <w:vAlign w:val="center"/>
          </w:tcPr>
          <w:p>
            <w:pPr>
              <w:widowControl/>
              <w:adjustRightInd w:val="0"/>
              <w:snapToGrid w:val="0"/>
              <w:spacing w:line="300" w:lineRule="exact"/>
              <w:jc w:val="center"/>
              <w:rPr>
                <w:rFonts w:ascii="Times New Roman" w:hAnsi="Times New Roman" w:cs="Times New Roman"/>
                <w:color w:val="auto"/>
                <w:szCs w:val="21"/>
              </w:rPr>
            </w:pPr>
          </w:p>
        </w:tc>
        <w:tc>
          <w:tcPr>
            <w:tcW w:w="1985" w:type="dxa"/>
            <w:vMerge w:val="continue"/>
            <w:tcBorders>
              <w:right w:val="single" w:color="auto" w:sz="4" w:space="0"/>
            </w:tcBorders>
            <w:vAlign w:val="center"/>
          </w:tcPr>
          <w:p>
            <w:pPr>
              <w:widowControl/>
              <w:adjustRightInd w:val="0"/>
              <w:snapToGrid w:val="0"/>
              <w:spacing w:line="300" w:lineRule="exact"/>
              <w:jc w:val="center"/>
              <w:rPr>
                <w:rFonts w:ascii="Times New Roman" w:hAnsi="Times New Roman" w:cs="Times New Roman"/>
                <w:color w:val="auto"/>
              </w:rPr>
            </w:pPr>
          </w:p>
        </w:tc>
        <w:tc>
          <w:tcPr>
            <w:tcW w:w="2271" w:type="dxa"/>
            <w:vMerge w:val="continue"/>
            <w:tcBorders>
              <w:left w:val="single" w:color="auto" w:sz="4" w:space="0"/>
              <w:right w:val="single" w:color="auto"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p>
        </w:tc>
        <w:tc>
          <w:tcPr>
            <w:tcW w:w="1261" w:type="dxa"/>
            <w:tcBorders>
              <w:left w:val="single" w:color="auto" w:sz="4" w:space="0"/>
              <w:right w:val="single" w:color="auto"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default" w:ascii="Times New Roman" w:hAnsi="Times New Roman" w:cs="Times New Roman" w:eastAsiaTheme="minorEastAsia"/>
                <w:color w:val="auto"/>
                <w:kern w:val="2"/>
                <w:sz w:val="21"/>
                <w:szCs w:val="22"/>
                <w:lang w:val="en-US" w:eastAsia="zh-CN" w:bidi="ar-SA"/>
              </w:rPr>
              <w:t>HZ/CY042</w:t>
            </w:r>
          </w:p>
        </w:tc>
        <w:tc>
          <w:tcPr>
            <w:tcW w:w="1393" w:type="dxa"/>
            <w:vMerge w:val="continue"/>
            <w:tcBorders>
              <w:left w:val="single" w:color="auto" w:sz="4" w:space="0"/>
            </w:tcBorders>
            <w:vAlign w:val="center"/>
          </w:tcPr>
          <w:p>
            <w:pPr>
              <w:widowControl/>
              <w:adjustRightInd w:val="0"/>
              <w:snapToGrid w:val="0"/>
              <w:spacing w:line="300" w:lineRule="exact"/>
              <w:jc w:val="center"/>
              <w:rPr>
                <w:rFonts w:ascii="Times New Roman" w:hAnsi="Times New Roman" w:cs="Times New Roman"/>
                <w:color w:val="auto"/>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3" w:hRule="atLeast"/>
          <w:jc w:val="center"/>
        </w:trPr>
        <w:tc>
          <w:tcPr>
            <w:tcW w:w="1096" w:type="dxa"/>
            <w:vMerge w:val="continue"/>
            <w:vAlign w:val="center"/>
          </w:tcPr>
          <w:p>
            <w:pPr>
              <w:spacing w:line="240" w:lineRule="exact"/>
              <w:jc w:val="center"/>
              <w:rPr>
                <w:rFonts w:ascii="Times New Roman" w:hAnsi="Times New Roman" w:cs="Times New Roman"/>
                <w:color w:val="auto"/>
              </w:rPr>
            </w:pPr>
          </w:p>
        </w:tc>
        <w:tc>
          <w:tcPr>
            <w:tcW w:w="1311" w:type="dxa"/>
            <w:vMerge w:val="continue"/>
            <w:tcBorders>
              <w:right w:val="single" w:color="auto" w:sz="4" w:space="0"/>
            </w:tcBorders>
            <w:vAlign w:val="center"/>
          </w:tcPr>
          <w:p>
            <w:pPr>
              <w:jc w:val="center"/>
              <w:rPr>
                <w:rFonts w:ascii="Times New Roman" w:hAnsi="Times New Roman" w:cs="Times New Roman"/>
                <w:color w:val="auto"/>
                <w:szCs w:val="21"/>
              </w:rPr>
            </w:pPr>
          </w:p>
        </w:tc>
        <w:tc>
          <w:tcPr>
            <w:tcW w:w="1985" w:type="dxa"/>
            <w:vMerge w:val="continue"/>
            <w:tcBorders>
              <w:bottom w:val="single" w:color="auto" w:sz="4" w:space="0"/>
              <w:right w:val="single" w:color="auto" w:sz="4" w:space="0"/>
            </w:tcBorders>
            <w:vAlign w:val="center"/>
          </w:tcPr>
          <w:p>
            <w:pPr>
              <w:jc w:val="center"/>
              <w:rPr>
                <w:rFonts w:ascii="Times New Roman" w:hAnsi="Times New Roman" w:cs="Times New Roman"/>
                <w:color w:val="auto"/>
              </w:rPr>
            </w:pPr>
          </w:p>
        </w:tc>
        <w:tc>
          <w:tcPr>
            <w:tcW w:w="2271" w:type="dxa"/>
            <w:tcBorders>
              <w:left w:val="single" w:color="auto" w:sz="4" w:space="0"/>
              <w:right w:val="single" w:color="auto"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eastAsiaTheme="minorEastAsia"/>
                <w:color w:val="auto"/>
                <w:kern w:val="2"/>
                <w:sz w:val="21"/>
                <w:szCs w:val="22"/>
                <w:lang w:val="en-US" w:eastAsia="zh-CN" w:bidi="ar-SA"/>
              </w:rPr>
              <w:t>PXSJ-216离子计</w:t>
            </w:r>
          </w:p>
        </w:tc>
        <w:tc>
          <w:tcPr>
            <w:tcW w:w="1261" w:type="dxa"/>
            <w:tcBorders>
              <w:left w:val="single" w:color="auto" w:sz="4" w:space="0"/>
              <w:right w:val="single" w:color="auto"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eastAsiaTheme="minorEastAsia"/>
                <w:color w:val="auto"/>
                <w:kern w:val="2"/>
                <w:sz w:val="21"/>
                <w:szCs w:val="22"/>
                <w:lang w:val="en-US" w:eastAsia="zh-CN" w:bidi="ar-SA"/>
              </w:rPr>
              <w:t>HZ/FX014</w:t>
            </w:r>
          </w:p>
        </w:tc>
        <w:tc>
          <w:tcPr>
            <w:tcW w:w="1393" w:type="dxa"/>
            <w:vMerge w:val="continue"/>
            <w:tcBorders>
              <w:left w:val="single" w:color="auto" w:sz="4" w:space="0"/>
            </w:tcBorders>
            <w:vAlign w:val="center"/>
          </w:tcPr>
          <w:p>
            <w:pPr>
              <w:jc w:val="center"/>
              <w:rPr>
                <w:rFonts w:ascii="Times New Roman" w:hAnsi="Times New Roman" w:cs="Times New Roman"/>
                <w:color w:val="auto"/>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3" w:hRule="atLeast"/>
          <w:jc w:val="center"/>
        </w:trPr>
        <w:tc>
          <w:tcPr>
            <w:tcW w:w="1096" w:type="dxa"/>
            <w:vMerge w:val="restart"/>
            <w:vAlign w:val="center"/>
          </w:tcPr>
          <w:p>
            <w:pPr>
              <w:spacing w:line="240" w:lineRule="exact"/>
              <w:jc w:val="center"/>
              <w:rPr>
                <w:rFonts w:ascii="Times New Roman" w:hAnsi="Times New Roman" w:cs="Times New Roman"/>
                <w:color w:val="auto"/>
              </w:rPr>
            </w:pPr>
            <w:r>
              <w:rPr>
                <w:rFonts w:hint="eastAsia" w:ascii="Times New Roman" w:hAnsi="Times New Roman" w:cs="Times New Roman"/>
                <w:color w:val="auto"/>
              </w:rPr>
              <w:t>噪声</w:t>
            </w:r>
          </w:p>
        </w:tc>
        <w:tc>
          <w:tcPr>
            <w:tcW w:w="1311" w:type="dxa"/>
            <w:vMerge w:val="restart"/>
            <w:tcBorders>
              <w:right w:val="single" w:color="auto" w:sz="4" w:space="0"/>
            </w:tcBorders>
            <w:vAlign w:val="center"/>
          </w:tcPr>
          <w:p>
            <w:pPr>
              <w:spacing w:line="0" w:lineRule="atLeast"/>
              <w:jc w:val="center"/>
              <w:rPr>
                <w:rFonts w:ascii="Times New Roman" w:hAnsi="Times New Roman" w:eastAsia="宋体" w:cs="Times New Roman"/>
                <w:color w:val="auto"/>
                <w:szCs w:val="21"/>
              </w:rPr>
            </w:pPr>
            <w:r>
              <w:rPr>
                <w:rFonts w:ascii="Times New Roman" w:hAnsi="Times New Roman" w:eastAsia="宋体" w:cs="Times New Roman"/>
                <w:color w:val="auto"/>
                <w:szCs w:val="21"/>
              </w:rPr>
              <w:t>工业企业厂界环境噪声</w:t>
            </w:r>
          </w:p>
        </w:tc>
        <w:tc>
          <w:tcPr>
            <w:tcW w:w="1985" w:type="dxa"/>
            <w:vMerge w:val="restart"/>
            <w:tcBorders>
              <w:right w:val="single" w:color="auto" w:sz="4" w:space="0"/>
            </w:tcBorders>
            <w:vAlign w:val="center"/>
          </w:tcPr>
          <w:p>
            <w:pPr>
              <w:spacing w:line="0" w:lineRule="atLeast"/>
              <w:jc w:val="center"/>
              <w:rPr>
                <w:rFonts w:ascii="Times New Roman" w:hAnsi="Times New Roman" w:eastAsia="宋体" w:cs="Times New Roman"/>
                <w:color w:val="auto"/>
                <w:szCs w:val="21"/>
              </w:rPr>
            </w:pPr>
            <w:r>
              <w:rPr>
                <w:rFonts w:ascii="Times New Roman" w:hAnsi="Times New Roman" w:eastAsia="宋体" w:cs="Times New Roman"/>
                <w:color w:val="auto"/>
                <w:szCs w:val="21"/>
              </w:rPr>
              <w:t>GB 12348-2008</w:t>
            </w:r>
          </w:p>
        </w:tc>
        <w:tc>
          <w:tcPr>
            <w:tcW w:w="2271" w:type="dxa"/>
            <w:tcBorders>
              <w:left w:val="single" w:color="auto" w:sz="4" w:space="0"/>
              <w:right w:val="single" w:color="auto" w:sz="4" w:space="0"/>
            </w:tcBorders>
            <w:vAlign w:val="center"/>
          </w:tcPr>
          <w:p>
            <w:pPr>
              <w:spacing w:line="24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AWA</w:t>
            </w:r>
            <w:r>
              <w:rPr>
                <w:rFonts w:hint="eastAsia" w:ascii="Times New Roman" w:hAnsi="Times New Roman" w:eastAsia="宋体" w:cs="Times New Roman"/>
                <w:color w:val="auto"/>
                <w:szCs w:val="21"/>
                <w:lang w:val="en-US" w:eastAsia="zh-CN"/>
              </w:rPr>
              <w:t>6228+</w:t>
            </w:r>
            <w:r>
              <w:rPr>
                <w:rFonts w:ascii="Times New Roman" w:hAnsi="Times New Roman" w:eastAsia="宋体" w:cs="Times New Roman"/>
                <w:color w:val="auto"/>
                <w:szCs w:val="21"/>
              </w:rPr>
              <w:t>多功能</w:t>
            </w:r>
          </w:p>
          <w:p>
            <w:pPr>
              <w:spacing w:line="240" w:lineRule="exact"/>
              <w:jc w:val="center"/>
              <w:rPr>
                <w:rFonts w:hint="eastAsia" w:ascii="Times New Roman" w:hAnsi="Times New Roman" w:cs="Times New Roman" w:eastAsiaTheme="minorEastAsia"/>
                <w:color w:val="auto"/>
                <w:kern w:val="2"/>
                <w:sz w:val="21"/>
                <w:szCs w:val="22"/>
                <w:lang w:val="en-US" w:eastAsia="zh-CN" w:bidi="ar-SA"/>
              </w:rPr>
            </w:pPr>
            <w:r>
              <w:rPr>
                <w:rFonts w:ascii="Times New Roman" w:hAnsi="Times New Roman" w:eastAsia="宋体" w:cs="Times New Roman"/>
                <w:color w:val="auto"/>
                <w:szCs w:val="21"/>
              </w:rPr>
              <w:t>声级计</w:t>
            </w:r>
          </w:p>
        </w:tc>
        <w:tc>
          <w:tcPr>
            <w:tcW w:w="1261" w:type="dxa"/>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szCs w:val="21"/>
              </w:rPr>
              <w:t>HZ/C</w:t>
            </w:r>
            <w:r>
              <w:rPr>
                <w:rFonts w:ascii="Times New Roman" w:hAnsi="Times New Roman" w:eastAsia="宋体" w:cs="Times New Roman"/>
                <w:color w:val="auto"/>
                <w:szCs w:val="21"/>
              </w:rPr>
              <w:t>Y</w:t>
            </w:r>
            <w:r>
              <w:rPr>
                <w:rFonts w:hint="eastAsia" w:ascii="Times New Roman" w:hAnsi="Times New Roman" w:eastAsia="宋体" w:cs="Times New Roman"/>
                <w:color w:val="auto"/>
                <w:szCs w:val="21"/>
                <w:lang w:val="en-US" w:eastAsia="zh-CN"/>
              </w:rPr>
              <w:t>025</w:t>
            </w:r>
          </w:p>
        </w:tc>
        <w:tc>
          <w:tcPr>
            <w:tcW w:w="1393" w:type="dxa"/>
            <w:vMerge w:val="restart"/>
            <w:tcBorders>
              <w:left w:val="single" w:color="auto" w:sz="4" w:space="0"/>
            </w:tcBorders>
            <w:vAlign w:val="center"/>
          </w:tcPr>
          <w:p>
            <w:pPr>
              <w:jc w:val="center"/>
              <w:rPr>
                <w:rFonts w:ascii="Times New Roman" w:hAnsi="Times New Roman" w:cs="Times New Roman"/>
                <w:color w:val="auto"/>
              </w:rPr>
            </w:pPr>
            <w:r>
              <w:rPr>
                <w:rFonts w:hint="eastAsia" w:ascii="Times New Roman" w:hAnsi="Times New Roman" w:cs="Times New Roman"/>
                <w:color w:val="auto"/>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2" w:hRule="atLeast"/>
          <w:jc w:val="center"/>
        </w:trPr>
        <w:tc>
          <w:tcPr>
            <w:tcW w:w="1096" w:type="dxa"/>
            <w:vMerge w:val="continue"/>
            <w:vAlign w:val="center"/>
          </w:tcPr>
          <w:p>
            <w:pPr>
              <w:spacing w:line="240" w:lineRule="exact"/>
              <w:jc w:val="center"/>
              <w:rPr>
                <w:rFonts w:ascii="Times New Roman" w:hAnsi="Times New Roman" w:cs="Times New Roman"/>
                <w:color w:val="auto"/>
              </w:rPr>
            </w:pPr>
          </w:p>
        </w:tc>
        <w:tc>
          <w:tcPr>
            <w:tcW w:w="1311" w:type="dxa"/>
            <w:vMerge w:val="continue"/>
            <w:tcBorders>
              <w:right w:val="single" w:color="auto" w:sz="4" w:space="0"/>
            </w:tcBorders>
            <w:vAlign w:val="center"/>
          </w:tcPr>
          <w:p>
            <w:pPr>
              <w:jc w:val="center"/>
              <w:rPr>
                <w:rFonts w:ascii="Times New Roman" w:hAnsi="Times New Roman" w:cs="Times New Roman"/>
                <w:color w:val="auto"/>
                <w:szCs w:val="21"/>
              </w:rPr>
            </w:pPr>
          </w:p>
        </w:tc>
        <w:tc>
          <w:tcPr>
            <w:tcW w:w="1985" w:type="dxa"/>
            <w:vMerge w:val="continue"/>
            <w:tcBorders>
              <w:bottom w:val="single" w:color="auto" w:sz="4" w:space="0"/>
              <w:right w:val="single" w:color="auto" w:sz="4" w:space="0"/>
            </w:tcBorders>
            <w:vAlign w:val="center"/>
          </w:tcPr>
          <w:p>
            <w:pPr>
              <w:jc w:val="center"/>
              <w:rPr>
                <w:rFonts w:ascii="Times New Roman" w:hAnsi="Times New Roman" w:cs="Times New Roman"/>
                <w:color w:val="auto"/>
              </w:rPr>
            </w:pPr>
          </w:p>
        </w:tc>
        <w:tc>
          <w:tcPr>
            <w:tcW w:w="2271" w:type="dxa"/>
            <w:tcBorders>
              <w:left w:val="single" w:color="auto" w:sz="4" w:space="0"/>
              <w:right w:val="single" w:color="auto" w:sz="4" w:space="0"/>
            </w:tcBorders>
            <w:vAlign w:val="center"/>
          </w:tcPr>
          <w:p>
            <w:pPr>
              <w:spacing w:line="240" w:lineRule="exact"/>
              <w:jc w:val="center"/>
              <w:rPr>
                <w:rFonts w:hint="eastAsia" w:ascii="Times New Roman" w:hAnsi="Times New Roman" w:cs="Times New Roman" w:eastAsiaTheme="minorEastAsia"/>
                <w:color w:val="auto"/>
                <w:kern w:val="2"/>
                <w:sz w:val="21"/>
                <w:szCs w:val="22"/>
                <w:lang w:val="en-US" w:eastAsia="zh-CN" w:bidi="ar-SA"/>
              </w:rPr>
            </w:pPr>
            <w:r>
              <w:rPr>
                <w:rFonts w:hint="eastAsia" w:ascii="Times New Roman" w:hAnsi="Times New Roman" w:eastAsia="宋体" w:cs="Times New Roman"/>
                <w:color w:val="auto"/>
                <w:szCs w:val="21"/>
              </w:rPr>
              <w:t>AWA</w:t>
            </w:r>
            <w:r>
              <w:rPr>
                <w:rFonts w:ascii="Times New Roman" w:hAnsi="Times New Roman" w:eastAsia="宋体" w:cs="Times New Roman"/>
                <w:color w:val="auto"/>
                <w:szCs w:val="21"/>
              </w:rPr>
              <w:t>6</w:t>
            </w:r>
            <w:r>
              <w:rPr>
                <w:rFonts w:hint="eastAsia" w:ascii="Times New Roman" w:hAnsi="Times New Roman" w:eastAsia="宋体" w:cs="Times New Roman"/>
                <w:color w:val="auto"/>
                <w:szCs w:val="21"/>
                <w:lang w:val="en-US" w:eastAsia="zh-CN"/>
              </w:rPr>
              <w:t>221B</w:t>
            </w:r>
            <w:r>
              <w:rPr>
                <w:rFonts w:hint="eastAsia" w:ascii="Times New Roman" w:hAnsi="Times New Roman" w:eastAsia="宋体" w:cs="Times New Roman"/>
                <w:color w:val="auto"/>
                <w:szCs w:val="21"/>
              </w:rPr>
              <w:t>声校准器</w:t>
            </w:r>
          </w:p>
        </w:tc>
        <w:tc>
          <w:tcPr>
            <w:tcW w:w="1261" w:type="dxa"/>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szCs w:val="21"/>
              </w:rPr>
              <w:t>HZ/C</w:t>
            </w:r>
            <w:r>
              <w:rPr>
                <w:rFonts w:ascii="Times New Roman" w:hAnsi="Times New Roman" w:eastAsia="宋体" w:cs="Times New Roman"/>
                <w:color w:val="auto"/>
                <w:szCs w:val="21"/>
              </w:rPr>
              <w:t>Y0</w:t>
            </w:r>
            <w:r>
              <w:rPr>
                <w:rFonts w:hint="eastAsia" w:ascii="Times New Roman" w:hAnsi="Times New Roman" w:eastAsia="宋体" w:cs="Times New Roman"/>
                <w:color w:val="auto"/>
                <w:szCs w:val="21"/>
                <w:lang w:val="en-US" w:eastAsia="zh-CN"/>
              </w:rPr>
              <w:t>23</w:t>
            </w:r>
          </w:p>
        </w:tc>
        <w:tc>
          <w:tcPr>
            <w:tcW w:w="1393" w:type="dxa"/>
            <w:vMerge w:val="continue"/>
            <w:tcBorders>
              <w:left w:val="single" w:color="auto" w:sz="4" w:space="0"/>
            </w:tcBorders>
            <w:vAlign w:val="center"/>
          </w:tcPr>
          <w:p>
            <w:pPr>
              <w:jc w:val="center"/>
              <w:rPr>
                <w:rFonts w:ascii="Times New Roman" w:hAnsi="Times New Roman" w:cs="Times New Roman"/>
                <w:color w:val="auto"/>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4" w:hRule="atLeast"/>
          <w:jc w:val="center"/>
        </w:trPr>
        <w:tc>
          <w:tcPr>
            <w:tcW w:w="1096" w:type="dxa"/>
            <w:vAlign w:val="center"/>
          </w:tcPr>
          <w:p>
            <w:pPr>
              <w:jc w:val="center"/>
              <w:rPr>
                <w:rFonts w:ascii="Times New Roman" w:hAnsi="Times New Roman" w:cs="Times New Roman"/>
                <w:color w:val="auto"/>
              </w:rPr>
            </w:pPr>
            <w:r>
              <w:rPr>
                <w:rFonts w:ascii="Times New Roman" w:hAnsi="Times New Roman" w:cs="Times New Roman"/>
                <w:color w:val="auto"/>
              </w:rPr>
              <w:t>备注</w:t>
            </w:r>
          </w:p>
        </w:tc>
        <w:tc>
          <w:tcPr>
            <w:tcW w:w="8221" w:type="dxa"/>
            <w:gridSpan w:val="5"/>
            <w:vAlign w:val="center"/>
          </w:tcPr>
          <w:p>
            <w:pPr>
              <w:jc w:val="left"/>
              <w:rPr>
                <w:rFonts w:hint="eastAsia" w:ascii="Times New Roman" w:hAnsi="Times New Roman" w:cs="Times New Roman" w:eastAsiaTheme="minorEastAsia"/>
                <w:color w:val="auto"/>
                <w:lang w:eastAsia="zh-CN"/>
              </w:rPr>
            </w:pPr>
            <w:r>
              <w:rPr>
                <w:rFonts w:hint="eastAsia" w:ascii="Times New Roman" w:hAnsi="Times New Roman" w:cs="Times New Roman"/>
                <w:color w:val="auto"/>
                <w:lang w:eastAsia="zh-CN"/>
              </w:rPr>
              <w:t>无</w:t>
            </w:r>
          </w:p>
        </w:tc>
      </w:tr>
    </w:tbl>
    <w:p>
      <w:pPr>
        <w:spacing w:line="360" w:lineRule="auto"/>
        <w:outlineLvl w:val="1"/>
        <w:rPr>
          <w:b/>
          <w:sz w:val="30"/>
          <w:szCs w:val="30"/>
        </w:rPr>
      </w:pPr>
      <w:bookmarkStart w:id="215" w:name="_Toc9588"/>
      <w:r>
        <w:rPr>
          <w:b/>
          <w:sz w:val="30"/>
          <w:szCs w:val="30"/>
        </w:rPr>
        <w:t>8.2 气体监测分析过程中的质量保证和质量控制</w:t>
      </w:r>
      <w:bookmarkEnd w:id="213"/>
      <w:bookmarkEnd w:id="214"/>
      <w:bookmarkEnd w:id="215"/>
    </w:p>
    <w:p>
      <w:pPr>
        <w:spacing w:line="360" w:lineRule="auto"/>
        <w:ind w:firstLine="560" w:firstLineChars="200"/>
        <w:rPr>
          <w:szCs w:val="28"/>
        </w:rPr>
      </w:pPr>
      <w:r>
        <w:rPr>
          <w:szCs w:val="28"/>
        </w:rPr>
        <w:t>测试期间：该项目生产负荷达到75％以上，满足环境保护验收监测对生产负荷的要求，本次监测结果有代表性。</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szCs w:val="28"/>
        </w:rPr>
      </w:pPr>
      <w:r>
        <w:rPr>
          <w:szCs w:val="28"/>
        </w:rPr>
        <w:t>废气监测质量保证按照国家环保局《环境监测技术规范》和《环境空气监测质量保证手册》的规定和要求，进行全过程质量控制。</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b/>
          <w:sz w:val="30"/>
          <w:szCs w:val="30"/>
        </w:rPr>
      </w:pPr>
      <w:bookmarkStart w:id="216" w:name="_Toc15279"/>
      <w:bookmarkStart w:id="217" w:name="_Toc498350166"/>
      <w:bookmarkStart w:id="218" w:name="_Toc2002184"/>
      <w:r>
        <w:rPr>
          <w:b/>
          <w:sz w:val="30"/>
          <w:szCs w:val="30"/>
        </w:rPr>
        <w:t>8.</w:t>
      </w:r>
      <w:r>
        <w:rPr>
          <w:rFonts w:hint="eastAsia"/>
          <w:b/>
          <w:sz w:val="30"/>
          <w:szCs w:val="30"/>
          <w:lang w:val="en-US" w:eastAsia="zh-CN"/>
        </w:rPr>
        <w:t>3</w:t>
      </w:r>
      <w:r>
        <w:rPr>
          <w:b/>
          <w:sz w:val="30"/>
          <w:szCs w:val="30"/>
        </w:rPr>
        <w:t xml:space="preserve"> 噪声监测分析过程中的质量保证和质量控制</w:t>
      </w:r>
      <w:bookmarkEnd w:id="216"/>
      <w:bookmarkEnd w:id="217"/>
      <w:bookmarkEnd w:id="218"/>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szCs w:val="28"/>
        </w:rPr>
      </w:pPr>
      <w:r>
        <w:rPr>
          <w:szCs w:val="28"/>
        </w:rPr>
        <w:t>厂界噪声监测质量保证按照国家环保局发布的《环境监测技术规范》噪声部分和标准方法有关规定进行。测量前后在测量的环境中用声校准器校准测量仪器，示值偏差不大于0.5dB，否则重新校准测量仪器；测量时传声器加防风罩；记录影响测量结果的噪声源。</w:t>
      </w:r>
    </w:p>
    <w:p>
      <w:pPr>
        <w:spacing w:line="360" w:lineRule="auto"/>
        <w:jc w:val="both"/>
        <w:rPr>
          <w:b/>
          <w:sz w:val="32"/>
        </w:rPr>
        <w:sectPr>
          <w:pgSz w:w="11906" w:h="16838"/>
          <w:pgMar w:top="1440" w:right="1418" w:bottom="1440" w:left="1418" w:header="851" w:footer="992" w:gutter="0"/>
          <w:pgNumType w:fmt="decimal"/>
          <w:cols w:space="425" w:num="1"/>
          <w:docGrid w:type="lines" w:linePitch="381" w:charSpace="0"/>
        </w:sect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b/>
          <w:sz w:val="32"/>
        </w:rPr>
      </w:pPr>
      <w:bookmarkStart w:id="219" w:name="_Toc4635"/>
      <w:r>
        <w:rPr>
          <w:b/>
          <w:sz w:val="32"/>
        </w:rPr>
        <w:t>第</w:t>
      </w:r>
      <w:r>
        <w:rPr>
          <w:rFonts w:hint="eastAsia"/>
          <w:b/>
          <w:sz w:val="32"/>
        </w:rPr>
        <w:t>9</w:t>
      </w:r>
      <w:r>
        <w:rPr>
          <w:b/>
          <w:sz w:val="32"/>
        </w:rPr>
        <w:t>章 验收监测结果</w:t>
      </w:r>
      <w:bookmarkEnd w:id="219"/>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b/>
          <w:sz w:val="30"/>
          <w:szCs w:val="30"/>
        </w:rPr>
      </w:pPr>
      <w:bookmarkStart w:id="220" w:name="_Toc1197"/>
      <w:bookmarkStart w:id="221" w:name="_Toc2002186"/>
      <w:bookmarkStart w:id="222" w:name="_Toc498350168"/>
      <w:r>
        <w:rPr>
          <w:b/>
          <w:sz w:val="30"/>
          <w:szCs w:val="30"/>
        </w:rPr>
        <w:t>9.1 生产工况</w:t>
      </w:r>
      <w:bookmarkEnd w:id="220"/>
      <w:bookmarkEnd w:id="221"/>
      <w:bookmarkEnd w:id="222"/>
    </w:p>
    <w:p>
      <w:pPr>
        <w:spacing w:line="360" w:lineRule="auto"/>
        <w:ind w:firstLine="560" w:firstLineChars="200"/>
        <w:rPr>
          <w:color w:val="000000" w:themeColor="text1"/>
          <w:szCs w:val="28"/>
          <w14:textFill>
            <w14:solidFill>
              <w14:schemeClr w14:val="tx1"/>
            </w14:solidFill>
          </w14:textFill>
        </w:rPr>
      </w:pPr>
      <w:r>
        <w:rPr>
          <w:color w:val="000000" w:themeColor="text1"/>
          <w:szCs w:val="28"/>
          <w14:textFill>
            <w14:solidFill>
              <w14:schemeClr w14:val="tx1"/>
            </w14:solidFill>
          </w14:textFill>
        </w:rPr>
        <w:t>该项目验收监测期间项目运行负荷情况详见表9.1-1。</w:t>
      </w:r>
    </w:p>
    <w:p>
      <w:pPr>
        <w:spacing w:line="360" w:lineRule="auto"/>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表9.1-1该项目验收期间工况情况</w:t>
      </w:r>
    </w:p>
    <w:tbl>
      <w:tblPr>
        <w:tblStyle w:val="5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1"/>
        <w:gridCol w:w="1731"/>
        <w:gridCol w:w="1339"/>
        <w:gridCol w:w="1488"/>
        <w:gridCol w:w="1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651" w:type="dxa"/>
            <w:vAlign w:val="center"/>
          </w:tcPr>
          <w:p>
            <w:pPr>
              <w:spacing w:line="240" w:lineRule="auto"/>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时间</w:t>
            </w:r>
          </w:p>
        </w:tc>
        <w:tc>
          <w:tcPr>
            <w:tcW w:w="1731" w:type="dxa"/>
            <w:vAlign w:val="center"/>
          </w:tcPr>
          <w:p>
            <w:pPr>
              <w:spacing w:line="240" w:lineRule="auto"/>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产品</w:t>
            </w:r>
          </w:p>
        </w:tc>
        <w:tc>
          <w:tcPr>
            <w:tcW w:w="1339" w:type="dxa"/>
            <w:vAlign w:val="center"/>
          </w:tcPr>
          <w:p>
            <w:pPr>
              <w:spacing w:line="240" w:lineRule="auto"/>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实际产量</w:t>
            </w:r>
          </w:p>
        </w:tc>
        <w:tc>
          <w:tcPr>
            <w:tcW w:w="1488" w:type="dxa"/>
            <w:vAlign w:val="center"/>
          </w:tcPr>
          <w:p>
            <w:pPr>
              <w:spacing w:line="240" w:lineRule="auto"/>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设计产量</w:t>
            </w:r>
          </w:p>
        </w:tc>
        <w:tc>
          <w:tcPr>
            <w:tcW w:w="1313" w:type="dxa"/>
            <w:vAlign w:val="center"/>
          </w:tcPr>
          <w:p>
            <w:pPr>
              <w:spacing w:line="240" w:lineRule="auto"/>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生产负荷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2651" w:type="dxa"/>
            <w:vAlign w:val="center"/>
          </w:tcPr>
          <w:p>
            <w:pPr>
              <w:jc w:val="center"/>
              <w:rPr>
                <w:rFonts w:hint="default" w:ascii="Times New Roman" w:hAnsi="Times New Roman" w:eastAsia="仿宋" w:cs="Times New Roman"/>
                <w:color w:val="000000"/>
                <w:sz w:val="24"/>
                <w:szCs w:val="24"/>
                <w:lang w:val="en-US" w:eastAsia="zh-CN" w:bidi="ar-SA"/>
              </w:rPr>
            </w:pPr>
            <w:r>
              <w:rPr>
                <w:rFonts w:hint="default" w:ascii="Times New Roman" w:hAnsi="Times New Roman" w:eastAsia="仿宋" w:cs="Times New Roman"/>
                <w:sz w:val="24"/>
                <w:szCs w:val="24"/>
              </w:rPr>
              <w:t>20</w:t>
            </w:r>
            <w:r>
              <w:rPr>
                <w:rFonts w:hint="eastAsia" w:cs="Times New Roman"/>
                <w:sz w:val="24"/>
                <w:szCs w:val="24"/>
                <w:lang w:val="en-US" w:eastAsia="zh-CN"/>
              </w:rPr>
              <w:t>20</w:t>
            </w:r>
            <w:r>
              <w:rPr>
                <w:rFonts w:hint="default" w:ascii="Times New Roman" w:hAnsi="Times New Roman" w:eastAsia="仿宋" w:cs="Times New Roman"/>
                <w:sz w:val="24"/>
                <w:szCs w:val="24"/>
              </w:rPr>
              <w:t>年</w:t>
            </w:r>
            <w:r>
              <w:rPr>
                <w:rFonts w:hint="eastAsia" w:cs="Times New Roman"/>
                <w:sz w:val="24"/>
                <w:szCs w:val="24"/>
                <w:lang w:val="en-US" w:eastAsia="zh-CN"/>
              </w:rPr>
              <w:t>8月25日</w:t>
            </w:r>
          </w:p>
        </w:tc>
        <w:tc>
          <w:tcPr>
            <w:tcW w:w="1731" w:type="dxa"/>
            <w:vAlign w:val="center"/>
          </w:tcPr>
          <w:p>
            <w:pPr>
              <w:jc w:val="center"/>
              <w:rPr>
                <w:rFonts w:hint="default" w:ascii="Times New Roman" w:hAnsi="Times New Roman" w:eastAsia="仿宋" w:cs="Times New Roman"/>
                <w:color w:val="000000"/>
                <w:sz w:val="24"/>
                <w:szCs w:val="24"/>
                <w:lang w:val="en-US" w:eastAsia="zh-CN" w:bidi="ar-SA"/>
              </w:rPr>
            </w:pPr>
            <w:r>
              <w:rPr>
                <w:rFonts w:hint="eastAsia"/>
                <w:bCs/>
                <w:color w:val="auto"/>
                <w:sz w:val="24"/>
                <w:szCs w:val="24"/>
                <w:lang w:eastAsia="zh-CN"/>
              </w:rPr>
              <w:t>煤矸石烧结砖</w:t>
            </w:r>
          </w:p>
        </w:tc>
        <w:tc>
          <w:tcPr>
            <w:tcW w:w="1339" w:type="dxa"/>
            <w:shd w:val="clear" w:color="auto" w:fill="auto"/>
            <w:vAlign w:val="center"/>
          </w:tcPr>
          <w:p>
            <w:pPr>
              <w:spacing w:line="240" w:lineRule="auto"/>
              <w:jc w:val="center"/>
              <w:rPr>
                <w:rFonts w:hint="default" w:ascii="Times New Roman" w:hAnsi="Times New Roman" w:eastAsia="仿宋" w:cs="Times New Roman"/>
                <w:color w:val="000000" w:themeColor="text1"/>
                <w:sz w:val="24"/>
                <w:szCs w:val="24"/>
                <w:lang w:val="en-US" w:eastAsia="zh-CN" w:bidi="ar-SA"/>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33.2万块/</w:t>
            </w:r>
            <w:r>
              <w:rPr>
                <w:rFonts w:hint="eastAsia"/>
                <w:color w:val="000000" w:themeColor="text1"/>
                <w:sz w:val="24"/>
                <w:szCs w:val="24"/>
                <w14:textFill>
                  <w14:solidFill>
                    <w14:schemeClr w14:val="tx1"/>
                  </w14:solidFill>
                </w14:textFill>
              </w:rPr>
              <w:t>天</w:t>
            </w:r>
          </w:p>
        </w:tc>
        <w:tc>
          <w:tcPr>
            <w:tcW w:w="1488" w:type="dxa"/>
            <w:shd w:val="clear" w:color="auto" w:fill="auto"/>
            <w:vAlign w:val="center"/>
          </w:tcPr>
          <w:p>
            <w:pPr>
              <w:spacing w:line="240" w:lineRule="auto"/>
              <w:jc w:val="center"/>
              <w:rPr>
                <w:rFonts w:hint="default" w:ascii="Times New Roman" w:hAnsi="Times New Roman" w:eastAsia="仿宋" w:cs="Times New Roman"/>
                <w:color w:val="000000" w:themeColor="text1"/>
                <w:sz w:val="24"/>
                <w:szCs w:val="24"/>
                <w:lang w:val="en-US" w:eastAsia="zh-CN" w:bidi="ar-SA"/>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40万块</w:t>
            </w:r>
            <w:r>
              <w:rPr>
                <w:rFonts w:hint="eastAsia"/>
                <w:color w:val="000000" w:themeColor="text1"/>
                <w:sz w:val="24"/>
                <w:szCs w:val="24"/>
                <w14:textFill>
                  <w14:solidFill>
                    <w14:schemeClr w14:val="tx1"/>
                  </w14:solidFill>
                </w14:textFill>
              </w:rPr>
              <w:t>/天</w:t>
            </w:r>
          </w:p>
        </w:tc>
        <w:tc>
          <w:tcPr>
            <w:tcW w:w="1313" w:type="dxa"/>
            <w:shd w:val="clear" w:color="auto" w:fill="auto"/>
            <w:vAlign w:val="center"/>
          </w:tcPr>
          <w:p>
            <w:pPr>
              <w:jc w:val="center"/>
              <w:rPr>
                <w:rFonts w:hint="default" w:ascii="Times New Roman" w:hAnsi="Times New Roman" w:eastAsia="仿宋" w:cs="Times New Roman"/>
                <w:color w:val="000000"/>
                <w:sz w:val="24"/>
                <w:szCs w:val="24"/>
                <w:lang w:val="en-US" w:eastAsia="zh-CN" w:bidi="ar-SA"/>
              </w:rPr>
            </w:pPr>
            <w:r>
              <w:rPr>
                <w:rFonts w:hint="eastAsia" w:cs="Times New Roman"/>
                <w:sz w:val="24"/>
                <w:szCs w:val="24"/>
                <w:lang w:val="en-US" w:eastAsia="zh-CN"/>
              </w:rPr>
              <w:t>83</w:t>
            </w:r>
            <w:r>
              <w:rPr>
                <w:rFonts w:hint="default" w:ascii="Times New Roman" w:hAnsi="Times New Roman" w:eastAsia="仿宋"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1" w:type="dxa"/>
            <w:vAlign w:val="center"/>
          </w:tcPr>
          <w:p>
            <w:pPr>
              <w:jc w:val="center"/>
              <w:rPr>
                <w:rFonts w:hint="default" w:ascii="Times New Roman" w:hAnsi="Times New Roman" w:eastAsia="仿宋" w:cs="Times New Roman"/>
                <w:color w:val="000000" w:themeColor="text1"/>
                <w:sz w:val="24"/>
                <w:szCs w:val="24"/>
                <w:lang w:eastAsia="zh-CN"/>
                <w14:textFill>
                  <w14:solidFill>
                    <w14:schemeClr w14:val="tx1"/>
                  </w14:solidFill>
                </w14:textFill>
              </w:rPr>
            </w:pPr>
            <w:r>
              <w:rPr>
                <w:rFonts w:hint="default" w:ascii="Times New Roman" w:hAnsi="Times New Roman" w:eastAsia="仿宋" w:cs="Times New Roman"/>
                <w:sz w:val="24"/>
                <w:szCs w:val="24"/>
              </w:rPr>
              <w:t>2</w:t>
            </w:r>
            <w:r>
              <w:rPr>
                <w:rFonts w:hint="eastAsia" w:cs="Times New Roman"/>
                <w:sz w:val="24"/>
                <w:szCs w:val="24"/>
                <w:lang w:val="en-US" w:eastAsia="zh-CN"/>
              </w:rPr>
              <w:t>020</w:t>
            </w:r>
            <w:r>
              <w:rPr>
                <w:rFonts w:hint="default" w:ascii="Times New Roman" w:hAnsi="Times New Roman" w:eastAsia="仿宋" w:cs="Times New Roman"/>
                <w:sz w:val="24"/>
                <w:szCs w:val="24"/>
              </w:rPr>
              <w:t>年</w:t>
            </w:r>
            <w:r>
              <w:rPr>
                <w:rFonts w:hint="eastAsia" w:cs="Times New Roman"/>
                <w:sz w:val="24"/>
                <w:szCs w:val="24"/>
                <w:lang w:val="en-US" w:eastAsia="zh-CN"/>
              </w:rPr>
              <w:t>8月26日</w:t>
            </w:r>
          </w:p>
        </w:tc>
        <w:tc>
          <w:tcPr>
            <w:tcW w:w="1731" w:type="dxa"/>
            <w:vAlign w:val="center"/>
          </w:tcPr>
          <w:p>
            <w:pPr>
              <w:jc w:val="center"/>
              <w:rPr>
                <w:rFonts w:hint="default" w:ascii="Times New Roman" w:hAnsi="Times New Roman" w:eastAsia="仿宋" w:cs="Times New Roman"/>
                <w:color w:val="000000"/>
                <w:sz w:val="24"/>
                <w:szCs w:val="24"/>
                <w:lang w:val="en-US" w:eastAsia="zh-CN" w:bidi="ar-SA"/>
              </w:rPr>
            </w:pPr>
            <w:r>
              <w:rPr>
                <w:rFonts w:hint="eastAsia"/>
                <w:bCs/>
                <w:color w:val="auto"/>
                <w:sz w:val="24"/>
                <w:szCs w:val="24"/>
                <w:lang w:eastAsia="zh-CN"/>
              </w:rPr>
              <w:t>煤矸石烧结砖</w:t>
            </w:r>
          </w:p>
        </w:tc>
        <w:tc>
          <w:tcPr>
            <w:tcW w:w="1339" w:type="dxa"/>
            <w:shd w:val="clear" w:color="auto" w:fill="auto"/>
            <w:vAlign w:val="center"/>
          </w:tcPr>
          <w:p>
            <w:pPr>
              <w:spacing w:line="240" w:lineRule="auto"/>
              <w:jc w:val="center"/>
              <w:rPr>
                <w:rFonts w:hint="default" w:ascii="Times New Roman" w:hAnsi="Times New Roman" w:eastAsia="仿宋" w:cs="Times New Roman"/>
                <w:color w:val="000000" w:themeColor="text1"/>
                <w:sz w:val="24"/>
                <w:szCs w:val="24"/>
                <w:lang w:val="en-US" w:eastAsia="zh-CN" w:bidi="ar-SA"/>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34万块</w:t>
            </w:r>
            <w:r>
              <w:rPr>
                <w:rFonts w:hint="eastAsia"/>
                <w:color w:val="000000" w:themeColor="text1"/>
                <w:sz w:val="24"/>
                <w:szCs w:val="24"/>
                <w14:textFill>
                  <w14:solidFill>
                    <w14:schemeClr w14:val="tx1"/>
                  </w14:solidFill>
                </w14:textFill>
              </w:rPr>
              <w:t>/天</w:t>
            </w:r>
          </w:p>
        </w:tc>
        <w:tc>
          <w:tcPr>
            <w:tcW w:w="1488" w:type="dxa"/>
            <w:shd w:val="clear" w:color="auto" w:fill="auto"/>
            <w:vAlign w:val="center"/>
          </w:tcPr>
          <w:p>
            <w:pPr>
              <w:spacing w:line="240" w:lineRule="auto"/>
              <w:jc w:val="center"/>
              <w:rPr>
                <w:rFonts w:hint="default" w:ascii="Times New Roman" w:hAnsi="Times New Roman" w:eastAsia="仿宋" w:cs="Times New Roman"/>
                <w:color w:val="000000" w:themeColor="text1"/>
                <w:sz w:val="24"/>
                <w:szCs w:val="24"/>
                <w:lang w:val="en-US" w:eastAsia="zh-CN" w:bidi="ar-SA"/>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40万块</w:t>
            </w:r>
            <w:r>
              <w:rPr>
                <w:rFonts w:hint="eastAsia"/>
                <w:color w:val="000000" w:themeColor="text1"/>
                <w:sz w:val="24"/>
                <w:szCs w:val="24"/>
                <w14:textFill>
                  <w14:solidFill>
                    <w14:schemeClr w14:val="tx1"/>
                  </w14:solidFill>
                </w14:textFill>
              </w:rPr>
              <w:t>/天</w:t>
            </w:r>
          </w:p>
        </w:tc>
        <w:tc>
          <w:tcPr>
            <w:tcW w:w="1313" w:type="dxa"/>
            <w:shd w:val="clear" w:color="auto" w:fill="auto"/>
            <w:vAlign w:val="center"/>
          </w:tcPr>
          <w:p>
            <w:pPr>
              <w:jc w:val="center"/>
              <w:rPr>
                <w:rFonts w:hint="default" w:ascii="Times New Roman" w:hAnsi="Times New Roman" w:eastAsia="仿宋" w:cs="Times New Roman"/>
                <w:color w:val="000000"/>
                <w:sz w:val="24"/>
                <w:szCs w:val="24"/>
                <w:lang w:val="en-US" w:eastAsia="zh-CN" w:bidi="ar-SA"/>
              </w:rPr>
            </w:pPr>
            <w:r>
              <w:rPr>
                <w:rFonts w:hint="eastAsia" w:cs="Times New Roman"/>
                <w:sz w:val="24"/>
                <w:szCs w:val="24"/>
                <w:lang w:val="en-US" w:eastAsia="zh-CN"/>
              </w:rPr>
              <w:t>85</w:t>
            </w:r>
            <w:r>
              <w:rPr>
                <w:rFonts w:hint="default" w:ascii="Times New Roman" w:hAnsi="Times New Roman" w:eastAsia="仿宋" w:cs="Times New Roman"/>
                <w:sz w:val="24"/>
                <w:szCs w:val="24"/>
              </w:rPr>
              <w:t>%</w:t>
            </w:r>
          </w:p>
        </w:tc>
      </w:tr>
    </w:tbl>
    <w:p>
      <w:pPr>
        <w:spacing w:line="360" w:lineRule="auto"/>
        <w:ind w:firstLine="560" w:firstLineChars="200"/>
        <w:rPr>
          <w:b/>
          <w:color w:val="000000" w:themeColor="text1"/>
          <w:sz w:val="30"/>
          <w:szCs w:val="30"/>
          <w14:textFill>
            <w14:solidFill>
              <w14:schemeClr w14:val="tx1"/>
            </w14:solidFill>
          </w14:textFill>
        </w:rPr>
      </w:pPr>
      <w:bookmarkStart w:id="223" w:name="_Toc498350169"/>
      <w:r>
        <w:rPr>
          <w:color w:val="000000" w:themeColor="text1"/>
          <w:szCs w:val="28"/>
          <w14:textFill>
            <w14:solidFill>
              <w14:schemeClr w14:val="tx1"/>
            </w14:solidFill>
          </w14:textFill>
        </w:rPr>
        <w:t>由表9.1-1可知，该项目在验收监测期间运营负荷能满足环境保护验收监测对工况负荷要达到75%以上的要求。</w:t>
      </w:r>
    </w:p>
    <w:p>
      <w:pPr>
        <w:spacing w:line="360" w:lineRule="auto"/>
        <w:outlineLvl w:val="1"/>
        <w:rPr>
          <w:b/>
          <w:sz w:val="30"/>
          <w:szCs w:val="30"/>
        </w:rPr>
      </w:pPr>
      <w:bookmarkStart w:id="224" w:name="_Toc18409"/>
      <w:bookmarkStart w:id="225" w:name="_Toc2002187"/>
      <w:r>
        <w:rPr>
          <w:b/>
          <w:sz w:val="30"/>
          <w:szCs w:val="30"/>
        </w:rPr>
        <w:t>9.2 废</w:t>
      </w:r>
      <w:bookmarkEnd w:id="223"/>
      <w:r>
        <w:rPr>
          <w:b/>
          <w:sz w:val="30"/>
          <w:szCs w:val="30"/>
        </w:rPr>
        <w:t>气</w:t>
      </w:r>
      <w:bookmarkEnd w:id="224"/>
      <w:bookmarkEnd w:id="225"/>
    </w:p>
    <w:p>
      <w:pPr>
        <w:spacing w:line="360" w:lineRule="auto"/>
        <w:ind w:firstLine="560" w:firstLineChars="200"/>
        <w:rPr>
          <w:sz w:val="28"/>
          <w:szCs w:val="28"/>
        </w:rPr>
      </w:pPr>
      <w:r>
        <w:rPr>
          <w:rFonts w:hint="eastAsia"/>
          <w:sz w:val="28"/>
          <w:szCs w:val="28"/>
          <w:lang w:eastAsia="zh-CN"/>
        </w:rPr>
        <w:t>（</w:t>
      </w:r>
      <w:r>
        <w:rPr>
          <w:rFonts w:hint="eastAsia"/>
          <w:sz w:val="28"/>
          <w:szCs w:val="28"/>
          <w:lang w:val="en-US" w:eastAsia="zh-CN"/>
        </w:rPr>
        <w:t>1</w:t>
      </w:r>
      <w:r>
        <w:rPr>
          <w:rFonts w:hint="eastAsia"/>
          <w:sz w:val="28"/>
          <w:szCs w:val="28"/>
          <w:lang w:eastAsia="zh-CN"/>
        </w:rPr>
        <w:t>）</w:t>
      </w:r>
      <w:r>
        <w:rPr>
          <w:sz w:val="28"/>
          <w:szCs w:val="28"/>
        </w:rPr>
        <w:t>该项目无组织废气排放监测结果见表9.2-</w:t>
      </w:r>
      <w:r>
        <w:rPr>
          <w:rFonts w:hint="eastAsia"/>
          <w:sz w:val="28"/>
          <w:szCs w:val="28"/>
        </w:rPr>
        <w:t>1</w:t>
      </w:r>
      <w:r>
        <w:rPr>
          <w:rFonts w:hint="eastAsia"/>
          <w:sz w:val="28"/>
          <w:szCs w:val="28"/>
          <w:lang w:val="en-US" w:eastAsia="zh-CN"/>
        </w:rPr>
        <w:t>-1、</w:t>
      </w:r>
      <w:r>
        <w:rPr>
          <w:sz w:val="28"/>
          <w:szCs w:val="28"/>
        </w:rPr>
        <w:t>9.2-</w:t>
      </w:r>
      <w:r>
        <w:rPr>
          <w:rFonts w:hint="eastAsia"/>
          <w:sz w:val="28"/>
          <w:szCs w:val="28"/>
        </w:rPr>
        <w:t>1</w:t>
      </w:r>
      <w:r>
        <w:rPr>
          <w:rFonts w:hint="eastAsia"/>
          <w:sz w:val="28"/>
          <w:szCs w:val="28"/>
          <w:lang w:val="en-US" w:eastAsia="zh-CN"/>
        </w:rPr>
        <w:t>-2</w:t>
      </w:r>
      <w:r>
        <w:rPr>
          <w:sz w:val="28"/>
          <w:szCs w:val="28"/>
        </w:rPr>
        <w:t>。</w:t>
      </w:r>
    </w:p>
    <w:p>
      <w:pPr>
        <w:spacing w:line="360" w:lineRule="auto"/>
        <w:jc w:val="center"/>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sz w:val="24"/>
          <w:szCs w:val="24"/>
        </w:rPr>
        <w:t>表</w:t>
      </w:r>
      <w:r>
        <w:rPr>
          <w:rFonts w:hint="default" w:ascii="Times New Roman" w:hAnsi="Times New Roman" w:eastAsia="仿宋" w:cs="Times New Roman"/>
          <w:b/>
          <w:bCs/>
          <w:sz w:val="24"/>
          <w:szCs w:val="24"/>
          <w:lang w:val="en-US" w:eastAsia="zh-CN"/>
        </w:rPr>
        <w:t>9.2-</w:t>
      </w:r>
      <w:r>
        <w:rPr>
          <w:rFonts w:hint="eastAsia" w:cs="Times New Roman"/>
          <w:b/>
          <w:bCs/>
          <w:sz w:val="24"/>
          <w:szCs w:val="24"/>
          <w:lang w:val="en-US" w:eastAsia="zh-CN"/>
        </w:rPr>
        <w:t>1-1</w:t>
      </w:r>
      <w:r>
        <w:rPr>
          <w:rFonts w:hint="default" w:ascii="Times New Roman" w:hAnsi="Times New Roman" w:eastAsia="仿宋" w:cs="Times New Roman"/>
          <w:b/>
          <w:bCs/>
          <w:sz w:val="24"/>
          <w:szCs w:val="24"/>
          <w:lang w:val="en-US" w:eastAsia="zh-CN"/>
        </w:rPr>
        <w:t xml:space="preserve">  </w:t>
      </w:r>
      <w:r>
        <w:rPr>
          <w:rFonts w:hint="eastAsia" w:cs="Times New Roman"/>
          <w:b/>
          <w:bCs/>
          <w:color w:val="000000"/>
          <w:sz w:val="24"/>
          <w:szCs w:val="24"/>
          <w:lang w:val="en-US" w:eastAsia="zh-CN"/>
        </w:rPr>
        <w:t>无组织</w:t>
      </w:r>
      <w:r>
        <w:rPr>
          <w:rFonts w:hint="default" w:ascii="Times New Roman" w:hAnsi="Times New Roman" w:eastAsia="仿宋" w:cs="Times New Roman"/>
          <w:b/>
          <w:bCs/>
          <w:color w:val="000000"/>
          <w:sz w:val="24"/>
          <w:szCs w:val="24"/>
          <w:lang w:val="en-US" w:eastAsia="zh-CN"/>
        </w:rPr>
        <w:t>检</w:t>
      </w:r>
      <w:r>
        <w:rPr>
          <w:rFonts w:hint="default" w:ascii="Times New Roman" w:hAnsi="Times New Roman" w:eastAsia="仿宋" w:cs="Times New Roman"/>
          <w:b/>
          <w:bCs/>
          <w:color w:val="000000"/>
          <w:sz w:val="24"/>
          <w:szCs w:val="24"/>
        </w:rPr>
        <w:t>测结果</w:t>
      </w:r>
    </w:p>
    <w:tbl>
      <w:tblPr>
        <w:tblStyle w:val="26"/>
        <w:tblW w:w="939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170"/>
        <w:gridCol w:w="156"/>
        <w:gridCol w:w="1153"/>
        <w:gridCol w:w="1149"/>
        <w:gridCol w:w="110"/>
        <w:gridCol w:w="957"/>
        <w:gridCol w:w="94"/>
        <w:gridCol w:w="809"/>
        <w:gridCol w:w="338"/>
        <w:gridCol w:w="567"/>
        <w:gridCol w:w="589"/>
        <w:gridCol w:w="316"/>
        <w:gridCol w:w="833"/>
        <w:gridCol w:w="72"/>
        <w:gridCol w:w="108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4" w:hRule="atLeast"/>
          <w:jc w:val="center"/>
        </w:trPr>
        <w:tc>
          <w:tcPr>
            <w:tcW w:w="2479" w:type="dxa"/>
            <w:gridSpan w:val="3"/>
            <w:tcBorders>
              <w:right w:val="single" w:color="auto" w:sz="4" w:space="0"/>
            </w:tcBorders>
            <w:vAlign w:val="center"/>
          </w:tcPr>
          <w:p>
            <w:pPr>
              <w:jc w:val="center"/>
              <w:rPr>
                <w:rFonts w:ascii="Times New Roman" w:hAnsi="Times New Roman" w:cs="Times New Roman"/>
                <w:color w:val="auto"/>
              </w:rPr>
            </w:pPr>
            <w:r>
              <w:rPr>
                <w:rFonts w:ascii="Times New Roman" w:hAnsi="Times New Roman" w:cs="Times New Roman"/>
                <w:color w:val="auto"/>
              </w:rPr>
              <w:t>采样日期</w:t>
            </w:r>
          </w:p>
        </w:tc>
        <w:tc>
          <w:tcPr>
            <w:tcW w:w="2310" w:type="dxa"/>
            <w:gridSpan w:val="4"/>
            <w:tcBorders>
              <w:left w:val="single" w:color="auto" w:sz="4" w:space="0"/>
              <w:right w:val="single" w:color="auto"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lang w:val="en-US" w:eastAsia="zh-CN"/>
              </w:rPr>
              <w:t>2020.08.25</w:t>
            </w:r>
          </w:p>
        </w:tc>
        <w:tc>
          <w:tcPr>
            <w:tcW w:w="2303" w:type="dxa"/>
            <w:gridSpan w:val="4"/>
            <w:tcBorders>
              <w:left w:val="single" w:color="auto" w:sz="4" w:space="0"/>
              <w:right w:val="single" w:color="auto" w:sz="4" w:space="0"/>
            </w:tcBorders>
            <w:vAlign w:val="center"/>
          </w:tcPr>
          <w:p>
            <w:pPr>
              <w:jc w:val="center"/>
              <w:rPr>
                <w:rFonts w:ascii="Times New Roman" w:hAnsi="Times New Roman" w:cs="Times New Roman" w:eastAsiaTheme="minorEastAsia"/>
                <w:color w:val="auto"/>
                <w:kern w:val="2"/>
                <w:sz w:val="21"/>
                <w:szCs w:val="22"/>
                <w:lang w:val="en-US" w:eastAsia="zh-CN" w:bidi="ar-SA"/>
              </w:rPr>
            </w:pPr>
            <w:r>
              <w:rPr>
                <w:rFonts w:ascii="Times New Roman" w:hAnsi="Times New Roman" w:cs="Times New Roman"/>
                <w:color w:val="auto"/>
              </w:rPr>
              <w:t>分析日期</w:t>
            </w:r>
          </w:p>
        </w:tc>
        <w:tc>
          <w:tcPr>
            <w:tcW w:w="2306" w:type="dxa"/>
            <w:gridSpan w:val="4"/>
            <w:tcBorders>
              <w:left w:val="single" w:color="auto"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lang w:val="en-US" w:eastAsia="zh-CN"/>
              </w:rPr>
              <w:t>2020.08.25~2020.08.26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4" w:hRule="atLeast"/>
          <w:jc w:val="center"/>
        </w:trPr>
        <w:tc>
          <w:tcPr>
            <w:tcW w:w="9398" w:type="dxa"/>
            <w:gridSpan w:val="15"/>
            <w:vAlign w:val="center"/>
          </w:tcPr>
          <w:p>
            <w:pPr>
              <w:jc w:val="center"/>
              <w:rPr>
                <w:rFonts w:ascii="Times New Roman" w:hAnsi="Times New Roman" w:cs="Times New Roman"/>
                <w:color w:val="auto"/>
              </w:rPr>
            </w:pPr>
            <w:r>
              <w:rPr>
                <w:rFonts w:ascii="Times New Roman" w:hAnsi="Times New Roman" w:cs="Times New Roman"/>
                <w:color w:val="auto"/>
              </w:rPr>
              <w:t>检测期间气象参数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41" w:hRule="atLeast"/>
          <w:jc w:val="center"/>
        </w:trPr>
        <w:tc>
          <w:tcPr>
            <w:tcW w:w="1326" w:type="dxa"/>
            <w:gridSpan w:val="2"/>
            <w:vAlign w:val="center"/>
          </w:tcPr>
          <w:p>
            <w:pPr>
              <w:jc w:val="center"/>
              <w:rPr>
                <w:rFonts w:ascii="Times New Roman" w:hAnsi="Times New Roman" w:cs="Times New Roman"/>
                <w:color w:val="auto"/>
              </w:rPr>
            </w:pPr>
            <w:r>
              <w:rPr>
                <w:rFonts w:ascii="Times New Roman" w:hAnsi="Times New Roman" w:cs="Times New Roman"/>
                <w:color w:val="auto"/>
              </w:rPr>
              <w:t>时间</w:t>
            </w:r>
          </w:p>
        </w:tc>
        <w:tc>
          <w:tcPr>
            <w:tcW w:w="1153" w:type="dxa"/>
            <w:vAlign w:val="center"/>
          </w:tcPr>
          <w:p>
            <w:pPr>
              <w:jc w:val="center"/>
              <w:rPr>
                <w:rFonts w:ascii="Times New Roman" w:hAnsi="Times New Roman" w:cs="Times New Roman"/>
                <w:color w:val="auto"/>
              </w:rPr>
            </w:pPr>
            <w:r>
              <w:rPr>
                <w:rFonts w:ascii="Times New Roman" w:hAnsi="Times New Roman" w:cs="Times New Roman"/>
                <w:color w:val="auto"/>
              </w:rPr>
              <w:t>温度</w:t>
            </w:r>
          </w:p>
          <w:p>
            <w:pPr>
              <w:jc w:val="center"/>
              <w:rPr>
                <w:rFonts w:ascii="Times New Roman" w:hAnsi="Times New Roman" w:cs="Times New Roman"/>
                <w:color w:val="auto"/>
              </w:rPr>
            </w:pPr>
            <w:r>
              <w:rPr>
                <w:rFonts w:ascii="Times New Roman" w:hAnsi="Times New Roman" w:cs="Times New Roman"/>
                <w:color w:val="auto"/>
              </w:rPr>
              <w:t>（</w:t>
            </w:r>
            <w:r>
              <w:rPr>
                <w:rFonts w:hint="eastAsia" w:ascii="宋体" w:hAnsi="宋体" w:eastAsia="宋体" w:cs="宋体"/>
                <w:color w:val="auto"/>
              </w:rPr>
              <w:t>℃</w:t>
            </w:r>
            <w:r>
              <w:rPr>
                <w:rFonts w:ascii="Times New Roman" w:hAnsi="Times New Roman" w:cs="Times New Roman"/>
                <w:color w:val="auto"/>
              </w:rPr>
              <w:t>）</w:t>
            </w:r>
          </w:p>
        </w:tc>
        <w:tc>
          <w:tcPr>
            <w:tcW w:w="1149" w:type="dxa"/>
            <w:vAlign w:val="center"/>
          </w:tcPr>
          <w:p>
            <w:pPr>
              <w:jc w:val="center"/>
              <w:rPr>
                <w:rFonts w:ascii="Times New Roman" w:hAnsi="Times New Roman" w:cs="Times New Roman"/>
                <w:color w:val="auto"/>
              </w:rPr>
            </w:pPr>
            <w:r>
              <w:rPr>
                <w:rFonts w:ascii="Times New Roman" w:hAnsi="Times New Roman" w:cs="Times New Roman"/>
                <w:color w:val="auto"/>
              </w:rPr>
              <w:t>气压</w:t>
            </w:r>
          </w:p>
          <w:p>
            <w:pPr>
              <w:jc w:val="center"/>
              <w:rPr>
                <w:rFonts w:ascii="Times New Roman" w:hAnsi="Times New Roman" w:cs="Times New Roman"/>
                <w:color w:val="auto"/>
              </w:rPr>
            </w:pPr>
            <w:r>
              <w:rPr>
                <w:rFonts w:ascii="Times New Roman" w:hAnsi="Times New Roman" w:cs="Times New Roman"/>
                <w:color w:val="auto"/>
              </w:rPr>
              <w:t>（Kpa）</w:t>
            </w:r>
          </w:p>
        </w:tc>
        <w:tc>
          <w:tcPr>
            <w:tcW w:w="1161" w:type="dxa"/>
            <w:gridSpan w:val="3"/>
            <w:vAlign w:val="center"/>
          </w:tcPr>
          <w:p>
            <w:pPr>
              <w:jc w:val="center"/>
              <w:rPr>
                <w:rFonts w:ascii="Times New Roman" w:hAnsi="Times New Roman" w:cs="Times New Roman"/>
                <w:color w:val="auto"/>
              </w:rPr>
            </w:pPr>
            <w:r>
              <w:rPr>
                <w:rFonts w:ascii="Times New Roman" w:hAnsi="Times New Roman" w:cs="Times New Roman"/>
                <w:color w:val="auto"/>
              </w:rPr>
              <w:t>风向</w:t>
            </w:r>
          </w:p>
        </w:tc>
        <w:tc>
          <w:tcPr>
            <w:tcW w:w="1147" w:type="dxa"/>
            <w:gridSpan w:val="2"/>
            <w:vAlign w:val="center"/>
          </w:tcPr>
          <w:p>
            <w:pPr>
              <w:jc w:val="center"/>
              <w:rPr>
                <w:rFonts w:ascii="Times New Roman" w:hAnsi="Times New Roman" w:cs="Times New Roman"/>
                <w:color w:val="auto"/>
              </w:rPr>
            </w:pPr>
            <w:r>
              <w:rPr>
                <w:rFonts w:ascii="Times New Roman" w:hAnsi="Times New Roman" w:cs="Times New Roman"/>
                <w:color w:val="auto"/>
              </w:rPr>
              <w:t>风速</w:t>
            </w:r>
          </w:p>
          <w:p>
            <w:pPr>
              <w:jc w:val="center"/>
              <w:rPr>
                <w:rFonts w:ascii="Times New Roman" w:hAnsi="Times New Roman" w:cs="Times New Roman"/>
                <w:color w:val="auto"/>
              </w:rPr>
            </w:pPr>
            <w:r>
              <w:rPr>
                <w:rFonts w:ascii="Times New Roman" w:hAnsi="Times New Roman" w:cs="Times New Roman"/>
                <w:color w:val="auto"/>
              </w:rPr>
              <w:t>（m/s）</w:t>
            </w:r>
          </w:p>
        </w:tc>
        <w:tc>
          <w:tcPr>
            <w:tcW w:w="1156" w:type="dxa"/>
            <w:gridSpan w:val="2"/>
            <w:tcBorders>
              <w:left w:val="single" w:color="auto" w:sz="4" w:space="0"/>
              <w:right w:val="single" w:color="auto" w:sz="4" w:space="0"/>
            </w:tcBorders>
            <w:vAlign w:val="center"/>
          </w:tcPr>
          <w:p>
            <w:pPr>
              <w:jc w:val="center"/>
              <w:rPr>
                <w:rFonts w:ascii="Times New Roman" w:hAnsi="Times New Roman" w:cs="Times New Roman"/>
                <w:color w:val="auto"/>
              </w:rPr>
            </w:pPr>
            <w:r>
              <w:rPr>
                <w:rFonts w:ascii="Times New Roman" w:hAnsi="Times New Roman" w:cs="Times New Roman"/>
                <w:color w:val="auto"/>
              </w:rPr>
              <w:t>总云</w:t>
            </w:r>
          </w:p>
        </w:tc>
        <w:tc>
          <w:tcPr>
            <w:tcW w:w="1149" w:type="dxa"/>
            <w:gridSpan w:val="2"/>
            <w:tcBorders>
              <w:left w:val="single" w:color="auto" w:sz="4" w:space="0"/>
              <w:right w:val="single" w:color="auto" w:sz="4" w:space="0"/>
            </w:tcBorders>
            <w:vAlign w:val="center"/>
          </w:tcPr>
          <w:p>
            <w:pPr>
              <w:jc w:val="center"/>
              <w:rPr>
                <w:rFonts w:ascii="Times New Roman" w:hAnsi="Times New Roman" w:cs="Times New Roman"/>
                <w:color w:val="auto"/>
              </w:rPr>
            </w:pPr>
            <w:r>
              <w:rPr>
                <w:rFonts w:ascii="Times New Roman" w:hAnsi="Times New Roman" w:cs="Times New Roman"/>
                <w:color w:val="auto"/>
              </w:rPr>
              <w:t>低云</w:t>
            </w:r>
          </w:p>
        </w:tc>
        <w:tc>
          <w:tcPr>
            <w:tcW w:w="1157" w:type="dxa"/>
            <w:gridSpan w:val="2"/>
            <w:tcBorders>
              <w:left w:val="single" w:color="auto" w:sz="4" w:space="0"/>
            </w:tcBorders>
            <w:vAlign w:val="center"/>
          </w:tcPr>
          <w:p>
            <w:pPr>
              <w:jc w:val="center"/>
              <w:rPr>
                <w:rFonts w:ascii="Times New Roman" w:hAnsi="Times New Roman" w:cs="Times New Roman"/>
                <w:color w:val="auto"/>
              </w:rPr>
            </w:pPr>
            <w:r>
              <w:rPr>
                <w:rFonts w:ascii="Times New Roman" w:hAnsi="Times New Roman" w:cs="Times New Roman"/>
                <w:color w:val="auto"/>
              </w:rPr>
              <w:t>天气</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4" w:hRule="atLeast"/>
          <w:jc w:val="center"/>
        </w:trPr>
        <w:tc>
          <w:tcPr>
            <w:tcW w:w="1326" w:type="dxa"/>
            <w:gridSpan w:val="2"/>
            <w:tcBorders>
              <w:top w:val="single" w:color="auto" w:sz="4" w:space="0"/>
              <w:bottom w:val="single" w:color="auto" w:sz="4" w:space="0"/>
            </w:tcBorders>
            <w:vAlign w:val="center"/>
          </w:tcPr>
          <w:p>
            <w:pPr>
              <w:jc w:val="cente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08:00</w:t>
            </w:r>
          </w:p>
        </w:tc>
        <w:tc>
          <w:tcPr>
            <w:tcW w:w="1153" w:type="dxa"/>
            <w:vAlign w:val="center"/>
          </w:tcPr>
          <w:p>
            <w:pPr>
              <w:jc w:val="cente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23.8</w:t>
            </w:r>
          </w:p>
        </w:tc>
        <w:tc>
          <w:tcPr>
            <w:tcW w:w="1149" w:type="dxa"/>
            <w:vAlign w:val="center"/>
          </w:tcPr>
          <w:p>
            <w:pPr>
              <w:jc w:val="cente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100.3</w:t>
            </w:r>
          </w:p>
        </w:tc>
        <w:tc>
          <w:tcPr>
            <w:tcW w:w="1161" w:type="dxa"/>
            <w:gridSpan w:val="3"/>
            <w:vAlign w:val="center"/>
          </w:tcPr>
          <w:p>
            <w:pPr>
              <w:jc w:val="cente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N</w:t>
            </w:r>
          </w:p>
        </w:tc>
        <w:tc>
          <w:tcPr>
            <w:tcW w:w="1147" w:type="dxa"/>
            <w:gridSpan w:val="2"/>
            <w:vAlign w:val="center"/>
          </w:tcPr>
          <w:p>
            <w:pPr>
              <w:jc w:val="cente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2.4</w:t>
            </w:r>
          </w:p>
        </w:tc>
        <w:tc>
          <w:tcPr>
            <w:tcW w:w="1156" w:type="dxa"/>
            <w:gridSpan w:val="2"/>
            <w:tcBorders>
              <w:left w:val="single" w:color="auto" w:sz="4" w:space="0"/>
              <w:right w:val="single" w:color="auto" w:sz="4" w:space="0"/>
            </w:tcBorders>
            <w:vAlign w:val="center"/>
          </w:tcPr>
          <w:p>
            <w:pPr>
              <w:jc w:val="cente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7</w:t>
            </w:r>
          </w:p>
        </w:tc>
        <w:tc>
          <w:tcPr>
            <w:tcW w:w="1149" w:type="dxa"/>
            <w:gridSpan w:val="2"/>
            <w:tcBorders>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6</w:t>
            </w:r>
          </w:p>
        </w:tc>
        <w:tc>
          <w:tcPr>
            <w:tcW w:w="1157" w:type="dxa"/>
            <w:gridSpan w:val="2"/>
            <w:tcBorders>
              <w:left w:val="single" w:color="auto" w:sz="4" w:space="0"/>
              <w:bottom w:val="single" w:color="auto" w:sz="4" w:space="0"/>
            </w:tcBorders>
            <w:vAlign w:val="center"/>
          </w:tcPr>
          <w:p>
            <w:pPr>
              <w:jc w:val="center"/>
              <w:rPr>
                <w:rFonts w:hint="eastAsia" w:ascii="Times New Roman" w:hAnsi="Times New Roman" w:cs="Times New Roman" w:eastAsiaTheme="minorEastAsia"/>
                <w:color w:val="auto"/>
                <w:lang w:eastAsia="zh-CN"/>
              </w:rPr>
            </w:pPr>
            <w:r>
              <w:rPr>
                <w:rFonts w:hint="eastAsia" w:ascii="Times New Roman" w:hAnsi="Times New Roman" w:cs="Times New Roman"/>
                <w:color w:val="auto"/>
                <w:lang w:eastAsia="zh-CN"/>
              </w:rPr>
              <w:t>多云</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4" w:hRule="atLeast"/>
          <w:jc w:val="center"/>
        </w:trPr>
        <w:tc>
          <w:tcPr>
            <w:tcW w:w="1326" w:type="dxa"/>
            <w:gridSpan w:val="2"/>
            <w:tcBorders>
              <w:top w:val="single" w:color="auto" w:sz="4" w:space="0"/>
              <w:bottom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10:00</w:t>
            </w:r>
          </w:p>
        </w:tc>
        <w:tc>
          <w:tcPr>
            <w:tcW w:w="1153" w:type="dxa"/>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26.3</w:t>
            </w:r>
          </w:p>
        </w:tc>
        <w:tc>
          <w:tcPr>
            <w:tcW w:w="1149" w:type="dxa"/>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100.2</w:t>
            </w:r>
          </w:p>
        </w:tc>
        <w:tc>
          <w:tcPr>
            <w:tcW w:w="1161" w:type="dxa"/>
            <w:gridSpan w:val="3"/>
            <w:vAlign w:val="center"/>
          </w:tcPr>
          <w:p>
            <w:pPr>
              <w:jc w:val="center"/>
              <w:rPr>
                <w:rFonts w:hint="eastAsia" w:ascii="Times New Roman" w:hAnsi="Times New Roman" w:cs="Times New Roman"/>
                <w:color w:val="auto"/>
                <w:lang w:eastAsia="zh-CN"/>
              </w:rPr>
            </w:pPr>
            <w:r>
              <w:rPr>
                <w:rFonts w:hint="eastAsia" w:ascii="Times New Roman" w:hAnsi="Times New Roman" w:cs="Times New Roman"/>
                <w:color w:val="auto"/>
                <w:lang w:val="en-US" w:eastAsia="zh-CN"/>
              </w:rPr>
              <w:t>N</w:t>
            </w:r>
          </w:p>
        </w:tc>
        <w:tc>
          <w:tcPr>
            <w:tcW w:w="1147" w:type="dxa"/>
            <w:gridSpan w:val="2"/>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2.3</w:t>
            </w:r>
          </w:p>
        </w:tc>
        <w:tc>
          <w:tcPr>
            <w:tcW w:w="1156" w:type="dxa"/>
            <w:gridSpan w:val="2"/>
            <w:tcBorders>
              <w:left w:val="single" w:color="auto"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8</w:t>
            </w:r>
          </w:p>
        </w:tc>
        <w:tc>
          <w:tcPr>
            <w:tcW w:w="1149" w:type="dxa"/>
            <w:gridSpan w:val="2"/>
            <w:tcBorders>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w:t>
            </w:r>
          </w:p>
        </w:tc>
        <w:tc>
          <w:tcPr>
            <w:tcW w:w="1157" w:type="dxa"/>
            <w:gridSpan w:val="2"/>
            <w:tcBorders>
              <w:left w:val="single" w:color="auto" w:sz="4" w:space="0"/>
              <w:bottom w:val="single" w:color="auto" w:sz="4" w:space="0"/>
            </w:tcBorders>
            <w:vAlign w:val="center"/>
          </w:tcPr>
          <w:p>
            <w:pPr>
              <w:jc w:val="center"/>
              <w:rPr>
                <w:rFonts w:hint="eastAsia" w:ascii="Times New Roman" w:hAnsi="Times New Roman" w:cs="Times New Roman" w:eastAsiaTheme="minorEastAsia"/>
                <w:color w:val="auto"/>
                <w:lang w:eastAsia="zh-CN"/>
              </w:rPr>
            </w:pPr>
            <w:r>
              <w:rPr>
                <w:rFonts w:hint="eastAsia" w:ascii="Times New Roman" w:hAnsi="Times New Roman" w:cs="Times New Roman"/>
                <w:color w:val="auto"/>
                <w:lang w:eastAsia="zh-CN"/>
              </w:rPr>
              <w:t>多云</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4" w:hRule="atLeast"/>
          <w:jc w:val="center"/>
        </w:trPr>
        <w:tc>
          <w:tcPr>
            <w:tcW w:w="1326" w:type="dxa"/>
            <w:gridSpan w:val="2"/>
            <w:tcBorders>
              <w:top w:val="single" w:color="auto" w:sz="4" w:space="0"/>
              <w:bottom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12:00</w:t>
            </w:r>
          </w:p>
        </w:tc>
        <w:tc>
          <w:tcPr>
            <w:tcW w:w="1153" w:type="dxa"/>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28.5</w:t>
            </w:r>
          </w:p>
        </w:tc>
        <w:tc>
          <w:tcPr>
            <w:tcW w:w="1149" w:type="dxa"/>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100.1</w:t>
            </w:r>
          </w:p>
        </w:tc>
        <w:tc>
          <w:tcPr>
            <w:tcW w:w="1161" w:type="dxa"/>
            <w:gridSpan w:val="3"/>
            <w:vAlign w:val="center"/>
          </w:tcPr>
          <w:p>
            <w:pPr>
              <w:jc w:val="center"/>
              <w:rPr>
                <w:rFonts w:hint="eastAsia" w:ascii="Times New Roman" w:hAnsi="Times New Roman" w:cs="Times New Roman"/>
                <w:color w:val="auto"/>
                <w:lang w:eastAsia="zh-CN"/>
              </w:rPr>
            </w:pPr>
            <w:r>
              <w:rPr>
                <w:rFonts w:hint="eastAsia" w:ascii="Times New Roman" w:hAnsi="Times New Roman" w:cs="Times New Roman"/>
                <w:color w:val="auto"/>
                <w:lang w:val="en-US" w:eastAsia="zh-CN"/>
              </w:rPr>
              <w:t>N</w:t>
            </w:r>
          </w:p>
        </w:tc>
        <w:tc>
          <w:tcPr>
            <w:tcW w:w="1147" w:type="dxa"/>
            <w:gridSpan w:val="2"/>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2.3</w:t>
            </w:r>
          </w:p>
        </w:tc>
        <w:tc>
          <w:tcPr>
            <w:tcW w:w="1156" w:type="dxa"/>
            <w:gridSpan w:val="2"/>
            <w:tcBorders>
              <w:left w:val="single" w:color="auto"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8</w:t>
            </w:r>
          </w:p>
        </w:tc>
        <w:tc>
          <w:tcPr>
            <w:tcW w:w="1149" w:type="dxa"/>
            <w:gridSpan w:val="2"/>
            <w:tcBorders>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w:t>
            </w:r>
          </w:p>
        </w:tc>
        <w:tc>
          <w:tcPr>
            <w:tcW w:w="1157" w:type="dxa"/>
            <w:gridSpan w:val="2"/>
            <w:tcBorders>
              <w:left w:val="single" w:color="auto" w:sz="4" w:space="0"/>
              <w:bottom w:val="single" w:color="auto" w:sz="4" w:space="0"/>
            </w:tcBorders>
            <w:vAlign w:val="center"/>
          </w:tcPr>
          <w:p>
            <w:pPr>
              <w:jc w:val="center"/>
              <w:rPr>
                <w:rFonts w:hint="eastAsia" w:ascii="Times New Roman" w:hAnsi="Times New Roman" w:cs="Times New Roman" w:eastAsiaTheme="minorEastAsia"/>
                <w:color w:val="auto"/>
                <w:lang w:eastAsia="zh-CN"/>
              </w:rPr>
            </w:pPr>
            <w:r>
              <w:rPr>
                <w:rFonts w:hint="eastAsia" w:ascii="Times New Roman" w:hAnsi="Times New Roman" w:cs="Times New Roman"/>
                <w:color w:val="auto"/>
                <w:lang w:eastAsia="zh-CN"/>
              </w:rPr>
              <w:t>多云</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4" w:hRule="atLeast"/>
          <w:jc w:val="center"/>
        </w:trPr>
        <w:tc>
          <w:tcPr>
            <w:tcW w:w="1326" w:type="dxa"/>
            <w:gridSpan w:val="2"/>
            <w:tcBorders>
              <w:top w:val="single" w:color="auto" w:sz="4" w:space="0"/>
              <w:bottom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14:00</w:t>
            </w:r>
          </w:p>
        </w:tc>
        <w:tc>
          <w:tcPr>
            <w:tcW w:w="1153" w:type="dxa"/>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30.2</w:t>
            </w:r>
          </w:p>
        </w:tc>
        <w:tc>
          <w:tcPr>
            <w:tcW w:w="1149" w:type="dxa"/>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99.8</w:t>
            </w:r>
          </w:p>
        </w:tc>
        <w:tc>
          <w:tcPr>
            <w:tcW w:w="1161" w:type="dxa"/>
            <w:gridSpan w:val="3"/>
            <w:vAlign w:val="center"/>
          </w:tcPr>
          <w:p>
            <w:pPr>
              <w:jc w:val="center"/>
              <w:rPr>
                <w:rFonts w:hint="eastAsia" w:ascii="Times New Roman" w:hAnsi="Times New Roman" w:cs="Times New Roman"/>
                <w:color w:val="auto"/>
                <w:lang w:eastAsia="zh-CN"/>
              </w:rPr>
            </w:pPr>
            <w:r>
              <w:rPr>
                <w:rFonts w:hint="eastAsia" w:ascii="Times New Roman" w:hAnsi="Times New Roman" w:cs="Times New Roman"/>
                <w:color w:val="auto"/>
                <w:lang w:val="en-US" w:eastAsia="zh-CN"/>
              </w:rPr>
              <w:t>N</w:t>
            </w:r>
          </w:p>
        </w:tc>
        <w:tc>
          <w:tcPr>
            <w:tcW w:w="1147" w:type="dxa"/>
            <w:gridSpan w:val="2"/>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2.1</w:t>
            </w:r>
          </w:p>
        </w:tc>
        <w:tc>
          <w:tcPr>
            <w:tcW w:w="1156" w:type="dxa"/>
            <w:gridSpan w:val="2"/>
            <w:tcBorders>
              <w:left w:val="single" w:color="auto"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w:t>
            </w:r>
          </w:p>
        </w:tc>
        <w:tc>
          <w:tcPr>
            <w:tcW w:w="1149" w:type="dxa"/>
            <w:gridSpan w:val="2"/>
            <w:tcBorders>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6</w:t>
            </w:r>
          </w:p>
        </w:tc>
        <w:tc>
          <w:tcPr>
            <w:tcW w:w="1157" w:type="dxa"/>
            <w:gridSpan w:val="2"/>
            <w:tcBorders>
              <w:left w:val="single" w:color="auto" w:sz="4" w:space="0"/>
              <w:bottom w:val="single" w:color="auto" w:sz="4" w:space="0"/>
            </w:tcBorders>
            <w:vAlign w:val="center"/>
          </w:tcPr>
          <w:p>
            <w:pPr>
              <w:jc w:val="center"/>
              <w:rPr>
                <w:rFonts w:hint="eastAsia" w:ascii="Times New Roman" w:hAnsi="Times New Roman" w:cs="Times New Roman" w:eastAsiaTheme="minorEastAsia"/>
                <w:color w:val="auto"/>
                <w:lang w:eastAsia="zh-CN"/>
              </w:rPr>
            </w:pPr>
            <w:r>
              <w:rPr>
                <w:rFonts w:hint="eastAsia" w:ascii="Times New Roman" w:hAnsi="Times New Roman" w:cs="Times New Roman"/>
                <w:color w:val="auto"/>
                <w:lang w:eastAsia="zh-CN"/>
              </w:rPr>
              <w:t>多云</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4" w:hRule="atLeast"/>
          <w:jc w:val="center"/>
        </w:trPr>
        <w:tc>
          <w:tcPr>
            <w:tcW w:w="9398" w:type="dxa"/>
            <w:gridSpan w:val="15"/>
            <w:vAlign w:val="center"/>
          </w:tcPr>
          <w:p>
            <w:pPr>
              <w:jc w:val="center"/>
              <w:rPr>
                <w:rFonts w:ascii="Times New Roman" w:hAnsi="Times New Roman" w:cs="Times New Roman"/>
                <w:color w:val="auto"/>
              </w:rPr>
            </w:pPr>
            <w:r>
              <w:rPr>
                <w:rFonts w:ascii="Times New Roman" w:hAnsi="Times New Roman" w:cs="Times New Roman"/>
                <w:color w:val="auto"/>
              </w:rPr>
              <w:t>检测结果</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41" w:hRule="atLeast"/>
          <w:jc w:val="center"/>
        </w:trPr>
        <w:tc>
          <w:tcPr>
            <w:tcW w:w="1170" w:type="dxa"/>
            <w:tcBorders>
              <w:righ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检测项目</w:t>
            </w:r>
          </w:p>
        </w:tc>
        <w:tc>
          <w:tcPr>
            <w:tcW w:w="2568" w:type="dxa"/>
            <w:gridSpan w:val="4"/>
            <w:tcBorders>
              <w:righ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样品编号</w:t>
            </w:r>
          </w:p>
        </w:tc>
        <w:tc>
          <w:tcPr>
            <w:tcW w:w="957" w:type="dxa"/>
            <w:tcBorders>
              <w:left w:val="single" w:color="auto" w:sz="4" w:space="0"/>
              <w:tl2br w:val="single" w:color="auto" w:sz="4" w:space="0"/>
            </w:tcBorders>
            <w:vAlign w:val="center"/>
          </w:tcPr>
          <w:p>
            <w:pPr>
              <w:jc w:val="right"/>
              <w:rPr>
                <w:rFonts w:ascii="Times New Roman" w:hAnsi="Times New Roman" w:cs="Times New Roman"/>
                <w:color w:val="auto"/>
                <w:szCs w:val="21"/>
              </w:rPr>
            </w:pPr>
            <w:r>
              <w:rPr>
                <w:rFonts w:ascii="Times New Roman" w:hAnsi="Times New Roman" w:cs="Times New Roman"/>
                <w:color w:val="auto"/>
                <w:szCs w:val="21"/>
              </w:rPr>
              <w:t>点位</w:t>
            </w:r>
          </w:p>
          <w:p>
            <w:pPr>
              <w:jc w:val="left"/>
              <w:rPr>
                <w:rFonts w:ascii="Times New Roman" w:hAnsi="Times New Roman" w:cs="Times New Roman"/>
                <w:color w:val="auto"/>
                <w:szCs w:val="21"/>
              </w:rPr>
            </w:pPr>
            <w:r>
              <w:rPr>
                <w:rFonts w:ascii="Times New Roman" w:hAnsi="Times New Roman" w:cs="Times New Roman"/>
                <w:color w:val="auto"/>
                <w:szCs w:val="21"/>
              </w:rPr>
              <w:t>频次</w:t>
            </w:r>
          </w:p>
        </w:tc>
        <w:tc>
          <w:tcPr>
            <w:tcW w:w="903" w:type="dxa"/>
            <w:gridSpan w:val="2"/>
            <w:tcBorders>
              <w:right w:val="single" w:color="auto" w:sz="4" w:space="0"/>
            </w:tcBorders>
            <w:vAlign w:val="center"/>
          </w:tcPr>
          <w:p>
            <w:pPr>
              <w:jc w:val="center"/>
              <w:rPr>
                <w:rFonts w:ascii="Times New Roman" w:hAnsi="Times New Roman" w:cs="Times New Roman"/>
                <w:color w:val="auto"/>
                <w:szCs w:val="21"/>
              </w:rPr>
            </w:pPr>
            <w:r>
              <w:rPr>
                <w:rFonts w:hint="eastAsia" w:ascii="Times New Roman" w:hAnsi="Times New Roman" w:cs="Times New Roman"/>
                <w:color w:val="auto"/>
                <w:szCs w:val="21"/>
              </w:rPr>
              <w:t>上</w:t>
            </w:r>
            <w:r>
              <w:rPr>
                <w:rFonts w:ascii="Times New Roman" w:hAnsi="Times New Roman" w:cs="Times New Roman"/>
                <w:color w:val="auto"/>
                <w:szCs w:val="21"/>
              </w:rPr>
              <w:t>风向</w:t>
            </w:r>
          </w:p>
          <w:p>
            <w:pPr>
              <w:jc w:val="center"/>
              <w:rPr>
                <w:rFonts w:ascii="Times New Roman" w:hAnsi="Times New Roman" w:cs="Times New Roman"/>
                <w:color w:val="auto"/>
                <w:szCs w:val="21"/>
              </w:rPr>
            </w:pPr>
            <w:r>
              <w:rPr>
                <w:rFonts w:ascii="Times New Roman" w:hAnsi="Times New Roman" w:cs="Times New Roman"/>
                <w:color w:val="auto"/>
                <w:szCs w:val="21"/>
              </w:rPr>
              <w:t>1#</w:t>
            </w:r>
          </w:p>
        </w:tc>
        <w:tc>
          <w:tcPr>
            <w:tcW w:w="905" w:type="dxa"/>
            <w:gridSpan w:val="2"/>
            <w:tcBorders>
              <w:lef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下风向</w:t>
            </w:r>
          </w:p>
          <w:p>
            <w:pPr>
              <w:jc w:val="center"/>
              <w:rPr>
                <w:rFonts w:ascii="Times New Roman" w:hAnsi="Times New Roman" w:cs="Times New Roman"/>
                <w:color w:val="auto"/>
                <w:szCs w:val="21"/>
              </w:rPr>
            </w:pPr>
            <w:r>
              <w:rPr>
                <w:rFonts w:ascii="Times New Roman" w:hAnsi="Times New Roman" w:cs="Times New Roman"/>
                <w:color w:val="auto"/>
                <w:szCs w:val="21"/>
              </w:rPr>
              <w:t>2#</w:t>
            </w:r>
          </w:p>
        </w:tc>
        <w:tc>
          <w:tcPr>
            <w:tcW w:w="905" w:type="dxa"/>
            <w:gridSpan w:val="2"/>
            <w:tcBorders>
              <w:righ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下风向</w:t>
            </w:r>
          </w:p>
          <w:p>
            <w:pPr>
              <w:jc w:val="center"/>
              <w:rPr>
                <w:rFonts w:ascii="Times New Roman" w:hAnsi="Times New Roman" w:cs="Times New Roman"/>
                <w:color w:val="auto"/>
                <w:szCs w:val="21"/>
              </w:rPr>
            </w:pPr>
            <w:r>
              <w:rPr>
                <w:rFonts w:ascii="Times New Roman" w:hAnsi="Times New Roman" w:cs="Times New Roman"/>
                <w:color w:val="auto"/>
                <w:szCs w:val="21"/>
              </w:rPr>
              <w:t>3#</w:t>
            </w:r>
          </w:p>
        </w:tc>
        <w:tc>
          <w:tcPr>
            <w:tcW w:w="905" w:type="dxa"/>
            <w:gridSpan w:val="2"/>
            <w:tcBorders>
              <w:left w:val="single" w:color="auto" w:sz="4" w:space="0"/>
              <w:righ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下风向</w:t>
            </w:r>
          </w:p>
          <w:p>
            <w:pPr>
              <w:jc w:val="center"/>
              <w:rPr>
                <w:rFonts w:ascii="Times New Roman" w:hAnsi="Times New Roman" w:cs="Times New Roman"/>
                <w:color w:val="auto"/>
                <w:szCs w:val="21"/>
              </w:rPr>
            </w:pPr>
            <w:r>
              <w:rPr>
                <w:rFonts w:ascii="Times New Roman" w:hAnsi="Times New Roman" w:cs="Times New Roman"/>
                <w:color w:val="auto"/>
                <w:szCs w:val="21"/>
              </w:rPr>
              <w:t>4#</w:t>
            </w:r>
          </w:p>
        </w:tc>
        <w:tc>
          <w:tcPr>
            <w:tcW w:w="1085" w:type="dxa"/>
            <w:tcBorders>
              <w:lef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最大值</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4" w:hRule="atLeast"/>
          <w:jc w:val="center"/>
        </w:trPr>
        <w:tc>
          <w:tcPr>
            <w:tcW w:w="1170" w:type="dxa"/>
            <w:vMerge w:val="restart"/>
            <w:tcBorders>
              <w:right w:val="single" w:color="auto" w:sz="4" w:space="0"/>
            </w:tcBorders>
            <w:vAlign w:val="center"/>
          </w:tcPr>
          <w:p>
            <w:pPr>
              <w:jc w:val="center"/>
              <w:rPr>
                <w:rFonts w:ascii="Times New Roman" w:hAnsi="Times New Roman" w:eastAsia="宋体" w:cs="Times New Roman"/>
                <w:color w:val="auto"/>
                <w:szCs w:val="21"/>
              </w:rPr>
            </w:pPr>
            <w:r>
              <w:rPr>
                <w:rFonts w:ascii="Times New Roman" w:hAnsi="Times New Roman" w:eastAsia="宋体" w:cs="Times New Roman"/>
                <w:kern w:val="0"/>
                <w:sz w:val="21"/>
                <w:szCs w:val="21"/>
              </w:rPr>
              <w:t>颗粒物</w:t>
            </w:r>
            <w:r>
              <w:rPr>
                <w:rFonts w:hint="eastAsia" w:ascii="Times New Roman" w:hAnsi="Times New Roman" w:cs="Times New Roman"/>
                <w:color w:val="auto"/>
                <w:szCs w:val="21"/>
              </w:rPr>
              <w:t>(</w:t>
            </w:r>
            <w:r>
              <w:rPr>
                <w:rFonts w:ascii="Times New Roman" w:hAnsi="Times New Roman" w:cs="Times New Roman"/>
                <w:color w:val="auto"/>
                <w:szCs w:val="21"/>
              </w:rPr>
              <w:t>mg/m</w:t>
            </w:r>
            <w:r>
              <w:rPr>
                <w:rFonts w:ascii="Times New Roman" w:hAnsi="Times New Roman" w:cs="Times New Roman"/>
                <w:color w:val="auto"/>
                <w:szCs w:val="21"/>
                <w:vertAlign w:val="superscript"/>
              </w:rPr>
              <w:t>3</w:t>
            </w:r>
            <w:r>
              <w:rPr>
                <w:rFonts w:hint="eastAsia" w:ascii="Times New Roman" w:hAnsi="Times New Roman" w:cs="Times New Roman"/>
                <w:color w:val="auto"/>
                <w:szCs w:val="21"/>
              </w:rPr>
              <w:t>)</w:t>
            </w:r>
          </w:p>
        </w:tc>
        <w:tc>
          <w:tcPr>
            <w:tcW w:w="2568" w:type="dxa"/>
            <w:gridSpan w:val="4"/>
            <w:tcBorders>
              <w:top w:val="single" w:color="auto" w:sz="4" w:space="0"/>
              <w:righ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eastAsia="zh-CN"/>
              </w:rPr>
              <w:t>HZ20H315Q02~05</w:t>
            </w:r>
            <w:r>
              <w:rPr>
                <w:rFonts w:ascii="Times New Roman" w:hAnsi="Times New Roman" w:cs="Times New Roman"/>
                <w:color w:val="auto"/>
                <w:szCs w:val="21"/>
              </w:rPr>
              <w:t>101</w:t>
            </w:r>
            <w:r>
              <w:rPr>
                <w:rFonts w:hint="eastAsia" w:ascii="Times New Roman" w:hAnsi="Times New Roman" w:cs="Times New Roman"/>
                <w:color w:val="auto"/>
                <w:szCs w:val="21"/>
                <w:lang w:val="en-US" w:eastAsia="zh-CN"/>
              </w:rPr>
              <w:t>-01</w:t>
            </w:r>
          </w:p>
        </w:tc>
        <w:tc>
          <w:tcPr>
            <w:tcW w:w="957" w:type="dxa"/>
            <w:tcBorders>
              <w:top w:val="single" w:color="auto" w:sz="4" w:space="0"/>
              <w:lef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第一次</w:t>
            </w:r>
          </w:p>
        </w:tc>
        <w:tc>
          <w:tcPr>
            <w:tcW w:w="903" w:type="dxa"/>
            <w:gridSpan w:val="2"/>
            <w:tcBorders>
              <w:righ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0.203</w:t>
            </w:r>
          </w:p>
        </w:tc>
        <w:tc>
          <w:tcPr>
            <w:tcW w:w="905" w:type="dxa"/>
            <w:gridSpan w:val="2"/>
            <w:tcBorders>
              <w:lef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0.398</w:t>
            </w:r>
          </w:p>
        </w:tc>
        <w:tc>
          <w:tcPr>
            <w:tcW w:w="905" w:type="dxa"/>
            <w:gridSpan w:val="2"/>
            <w:tcBorders>
              <w:righ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0.407</w:t>
            </w:r>
          </w:p>
        </w:tc>
        <w:tc>
          <w:tcPr>
            <w:tcW w:w="905" w:type="dxa"/>
            <w:gridSpan w:val="2"/>
            <w:tcBorders>
              <w:left w:val="single" w:color="auto" w:sz="4" w:space="0"/>
              <w:righ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0.400</w:t>
            </w:r>
          </w:p>
        </w:tc>
        <w:tc>
          <w:tcPr>
            <w:tcW w:w="1085" w:type="dxa"/>
            <w:vMerge w:val="restart"/>
            <w:tcBorders>
              <w:lef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0.450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4" w:hRule="atLeast"/>
          <w:jc w:val="center"/>
        </w:trPr>
        <w:tc>
          <w:tcPr>
            <w:tcW w:w="1170" w:type="dxa"/>
            <w:vMerge w:val="continue"/>
            <w:tcBorders>
              <w:right w:val="single" w:color="auto" w:sz="4" w:space="0"/>
            </w:tcBorders>
            <w:vAlign w:val="center"/>
          </w:tcPr>
          <w:p>
            <w:pPr>
              <w:widowControl/>
              <w:adjustRightInd w:val="0"/>
              <w:snapToGrid w:val="0"/>
              <w:spacing w:line="300" w:lineRule="exact"/>
              <w:jc w:val="center"/>
              <w:rPr>
                <w:rFonts w:hint="eastAsia" w:ascii="Times New Roman" w:hAnsi="Times New Roman" w:eastAsia="宋体" w:cs="Times New Roman"/>
                <w:color w:val="auto"/>
                <w:szCs w:val="21"/>
              </w:rPr>
            </w:pPr>
          </w:p>
        </w:tc>
        <w:tc>
          <w:tcPr>
            <w:tcW w:w="2568" w:type="dxa"/>
            <w:gridSpan w:val="4"/>
            <w:tcBorders>
              <w:top w:val="single" w:color="auto" w:sz="4" w:space="0"/>
              <w:right w:val="single" w:color="auto" w:sz="4" w:space="0"/>
            </w:tcBorders>
            <w:vAlign w:val="center"/>
          </w:tcPr>
          <w:p>
            <w:pPr>
              <w:jc w:val="center"/>
              <w:rPr>
                <w:rFonts w:hint="eastAsia" w:ascii="Times New Roman" w:hAnsi="Times New Roman" w:cs="Times New Roman" w:eastAsiaTheme="minorEastAsia"/>
                <w:color w:val="auto"/>
                <w:szCs w:val="21"/>
                <w:lang w:eastAsia="zh-CN"/>
              </w:rPr>
            </w:pPr>
            <w:r>
              <w:rPr>
                <w:rFonts w:hint="eastAsia" w:ascii="Times New Roman" w:hAnsi="Times New Roman" w:cs="Times New Roman"/>
                <w:color w:val="auto"/>
                <w:szCs w:val="21"/>
                <w:lang w:eastAsia="zh-CN"/>
              </w:rPr>
              <w:t>HZ20H315Q02~05</w:t>
            </w:r>
            <w:r>
              <w:rPr>
                <w:rFonts w:ascii="Times New Roman" w:hAnsi="Times New Roman" w:cs="Times New Roman"/>
                <w:color w:val="auto"/>
                <w:szCs w:val="21"/>
              </w:rPr>
              <w:t>10</w:t>
            </w:r>
            <w:r>
              <w:rPr>
                <w:rFonts w:hint="eastAsia" w:ascii="Times New Roman" w:hAnsi="Times New Roman" w:cs="Times New Roman"/>
                <w:color w:val="auto"/>
                <w:szCs w:val="21"/>
                <w:lang w:val="en-US" w:eastAsia="zh-CN"/>
              </w:rPr>
              <w:t>2-01</w:t>
            </w:r>
          </w:p>
        </w:tc>
        <w:tc>
          <w:tcPr>
            <w:tcW w:w="957" w:type="dxa"/>
            <w:tcBorders>
              <w:top w:val="single" w:color="auto" w:sz="4" w:space="0"/>
              <w:lef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第</w:t>
            </w:r>
            <w:r>
              <w:rPr>
                <w:rFonts w:hint="eastAsia" w:ascii="Times New Roman" w:hAnsi="Times New Roman" w:cs="Times New Roman"/>
                <w:color w:val="auto"/>
                <w:szCs w:val="21"/>
                <w:lang w:eastAsia="zh-CN"/>
              </w:rPr>
              <w:t>二</w:t>
            </w:r>
            <w:r>
              <w:rPr>
                <w:rFonts w:ascii="Times New Roman" w:hAnsi="Times New Roman" w:cs="Times New Roman"/>
                <w:color w:val="auto"/>
                <w:szCs w:val="21"/>
              </w:rPr>
              <w:t>次</w:t>
            </w:r>
          </w:p>
        </w:tc>
        <w:tc>
          <w:tcPr>
            <w:tcW w:w="903" w:type="dxa"/>
            <w:gridSpan w:val="2"/>
            <w:tcBorders>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0.208</w:t>
            </w:r>
          </w:p>
        </w:tc>
        <w:tc>
          <w:tcPr>
            <w:tcW w:w="905" w:type="dxa"/>
            <w:gridSpan w:val="2"/>
            <w:tcBorders>
              <w:lef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0.412</w:t>
            </w:r>
          </w:p>
        </w:tc>
        <w:tc>
          <w:tcPr>
            <w:tcW w:w="905" w:type="dxa"/>
            <w:gridSpan w:val="2"/>
            <w:tcBorders>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0.415</w:t>
            </w:r>
          </w:p>
        </w:tc>
        <w:tc>
          <w:tcPr>
            <w:tcW w:w="905" w:type="dxa"/>
            <w:gridSpan w:val="2"/>
            <w:tcBorders>
              <w:left w:val="single" w:color="auto" w:sz="4" w:space="0"/>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0.425</w:t>
            </w:r>
          </w:p>
        </w:tc>
        <w:tc>
          <w:tcPr>
            <w:tcW w:w="1085" w:type="dxa"/>
            <w:vMerge w:val="continue"/>
            <w:tcBorders>
              <w:left w:val="single" w:color="auto" w:sz="4" w:space="0"/>
            </w:tcBorders>
            <w:vAlign w:val="center"/>
          </w:tcPr>
          <w:p>
            <w:pPr>
              <w:jc w:val="center"/>
              <w:rPr>
                <w:rFonts w:hint="eastAsia" w:ascii="Times New Roman" w:hAnsi="Times New Roman" w:cs="Times New Roman"/>
                <w:color w:val="auto"/>
                <w:szCs w:val="21"/>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4" w:hRule="atLeast"/>
          <w:jc w:val="center"/>
        </w:trPr>
        <w:tc>
          <w:tcPr>
            <w:tcW w:w="1170" w:type="dxa"/>
            <w:vMerge w:val="continue"/>
            <w:tcBorders>
              <w:right w:val="single" w:color="auto" w:sz="4" w:space="0"/>
            </w:tcBorders>
            <w:vAlign w:val="center"/>
          </w:tcPr>
          <w:p>
            <w:pPr>
              <w:widowControl/>
              <w:adjustRightInd w:val="0"/>
              <w:snapToGrid w:val="0"/>
              <w:spacing w:line="300" w:lineRule="exact"/>
              <w:jc w:val="center"/>
              <w:rPr>
                <w:rFonts w:hint="eastAsia" w:ascii="Times New Roman" w:hAnsi="Times New Roman" w:eastAsia="宋体" w:cs="Times New Roman"/>
                <w:color w:val="auto"/>
                <w:szCs w:val="21"/>
              </w:rPr>
            </w:pPr>
          </w:p>
        </w:tc>
        <w:tc>
          <w:tcPr>
            <w:tcW w:w="2568" w:type="dxa"/>
            <w:gridSpan w:val="4"/>
            <w:tcBorders>
              <w:top w:val="single" w:color="auto" w:sz="4" w:space="0"/>
              <w:right w:val="single" w:color="auto" w:sz="4" w:space="0"/>
            </w:tcBorders>
            <w:vAlign w:val="center"/>
          </w:tcPr>
          <w:p>
            <w:pPr>
              <w:jc w:val="center"/>
              <w:rPr>
                <w:rFonts w:hint="eastAsia" w:ascii="Times New Roman" w:hAnsi="Times New Roman" w:cs="Times New Roman" w:eastAsiaTheme="minorEastAsia"/>
                <w:color w:val="auto"/>
                <w:szCs w:val="21"/>
                <w:lang w:eastAsia="zh-CN"/>
              </w:rPr>
            </w:pPr>
            <w:r>
              <w:rPr>
                <w:rFonts w:hint="eastAsia" w:ascii="Times New Roman" w:hAnsi="Times New Roman" w:cs="Times New Roman"/>
                <w:color w:val="auto"/>
                <w:szCs w:val="21"/>
                <w:lang w:eastAsia="zh-CN"/>
              </w:rPr>
              <w:t>HZ20H315Q02~05</w:t>
            </w:r>
            <w:r>
              <w:rPr>
                <w:rFonts w:ascii="Times New Roman" w:hAnsi="Times New Roman" w:cs="Times New Roman"/>
                <w:color w:val="auto"/>
                <w:szCs w:val="21"/>
              </w:rPr>
              <w:t>10</w:t>
            </w:r>
            <w:r>
              <w:rPr>
                <w:rFonts w:hint="eastAsia" w:ascii="Times New Roman" w:hAnsi="Times New Roman" w:cs="Times New Roman"/>
                <w:color w:val="auto"/>
                <w:szCs w:val="21"/>
                <w:lang w:val="en-US" w:eastAsia="zh-CN"/>
              </w:rPr>
              <w:t>3-01</w:t>
            </w:r>
          </w:p>
        </w:tc>
        <w:tc>
          <w:tcPr>
            <w:tcW w:w="957" w:type="dxa"/>
            <w:tcBorders>
              <w:top w:val="single" w:color="auto" w:sz="4" w:space="0"/>
              <w:lef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第</w:t>
            </w:r>
            <w:r>
              <w:rPr>
                <w:rFonts w:hint="eastAsia" w:ascii="Times New Roman" w:hAnsi="Times New Roman" w:cs="Times New Roman"/>
                <w:color w:val="auto"/>
                <w:szCs w:val="21"/>
                <w:lang w:eastAsia="zh-CN"/>
              </w:rPr>
              <w:t>三</w:t>
            </w:r>
            <w:r>
              <w:rPr>
                <w:rFonts w:ascii="Times New Roman" w:hAnsi="Times New Roman" w:cs="Times New Roman"/>
                <w:color w:val="auto"/>
                <w:szCs w:val="21"/>
              </w:rPr>
              <w:t>次</w:t>
            </w:r>
          </w:p>
        </w:tc>
        <w:tc>
          <w:tcPr>
            <w:tcW w:w="903" w:type="dxa"/>
            <w:gridSpan w:val="2"/>
            <w:tcBorders>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0.225</w:t>
            </w:r>
          </w:p>
        </w:tc>
        <w:tc>
          <w:tcPr>
            <w:tcW w:w="905" w:type="dxa"/>
            <w:gridSpan w:val="2"/>
            <w:tcBorders>
              <w:lef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0.443</w:t>
            </w:r>
          </w:p>
        </w:tc>
        <w:tc>
          <w:tcPr>
            <w:tcW w:w="905" w:type="dxa"/>
            <w:gridSpan w:val="2"/>
            <w:tcBorders>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0.450</w:t>
            </w:r>
          </w:p>
        </w:tc>
        <w:tc>
          <w:tcPr>
            <w:tcW w:w="905" w:type="dxa"/>
            <w:gridSpan w:val="2"/>
            <w:tcBorders>
              <w:left w:val="single" w:color="auto" w:sz="4" w:space="0"/>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0.445</w:t>
            </w:r>
          </w:p>
        </w:tc>
        <w:tc>
          <w:tcPr>
            <w:tcW w:w="1085" w:type="dxa"/>
            <w:vMerge w:val="continue"/>
            <w:tcBorders>
              <w:left w:val="single" w:color="auto" w:sz="4" w:space="0"/>
            </w:tcBorders>
            <w:vAlign w:val="center"/>
          </w:tcPr>
          <w:p>
            <w:pPr>
              <w:jc w:val="center"/>
              <w:rPr>
                <w:rFonts w:hint="eastAsia" w:ascii="Times New Roman" w:hAnsi="Times New Roman" w:cs="Times New Roman"/>
                <w:color w:val="auto"/>
                <w:szCs w:val="21"/>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4" w:hRule="atLeast"/>
          <w:jc w:val="center"/>
        </w:trPr>
        <w:tc>
          <w:tcPr>
            <w:tcW w:w="1170" w:type="dxa"/>
            <w:vMerge w:val="continue"/>
            <w:tcBorders>
              <w:right w:val="single" w:color="auto" w:sz="4" w:space="0"/>
            </w:tcBorders>
            <w:vAlign w:val="center"/>
          </w:tcPr>
          <w:p>
            <w:pPr>
              <w:widowControl/>
              <w:adjustRightInd w:val="0"/>
              <w:snapToGrid w:val="0"/>
              <w:spacing w:line="300" w:lineRule="exact"/>
              <w:jc w:val="center"/>
              <w:rPr>
                <w:rFonts w:hint="eastAsia" w:ascii="Times New Roman" w:hAnsi="Times New Roman" w:eastAsia="宋体" w:cs="Times New Roman"/>
                <w:color w:val="auto"/>
                <w:szCs w:val="21"/>
              </w:rPr>
            </w:pPr>
          </w:p>
        </w:tc>
        <w:tc>
          <w:tcPr>
            <w:tcW w:w="2568" w:type="dxa"/>
            <w:gridSpan w:val="4"/>
            <w:tcBorders>
              <w:top w:val="single" w:color="auto" w:sz="4" w:space="0"/>
              <w:right w:val="single" w:color="auto" w:sz="4" w:space="0"/>
            </w:tcBorders>
            <w:vAlign w:val="center"/>
          </w:tcPr>
          <w:p>
            <w:pPr>
              <w:jc w:val="center"/>
              <w:rPr>
                <w:rFonts w:hint="eastAsia" w:ascii="Times New Roman" w:hAnsi="Times New Roman" w:cs="Times New Roman" w:eastAsiaTheme="minorEastAsia"/>
                <w:color w:val="auto"/>
                <w:szCs w:val="21"/>
                <w:lang w:eastAsia="zh-CN"/>
              </w:rPr>
            </w:pPr>
            <w:r>
              <w:rPr>
                <w:rFonts w:hint="eastAsia" w:ascii="Times New Roman" w:hAnsi="Times New Roman" w:cs="Times New Roman"/>
                <w:color w:val="auto"/>
                <w:szCs w:val="21"/>
                <w:lang w:eastAsia="zh-CN"/>
              </w:rPr>
              <w:t>HZ20H315Q02~05</w:t>
            </w:r>
            <w:r>
              <w:rPr>
                <w:rFonts w:ascii="Times New Roman" w:hAnsi="Times New Roman" w:cs="Times New Roman"/>
                <w:color w:val="auto"/>
                <w:szCs w:val="21"/>
              </w:rPr>
              <w:t>10</w:t>
            </w:r>
            <w:r>
              <w:rPr>
                <w:rFonts w:hint="eastAsia" w:ascii="Times New Roman" w:hAnsi="Times New Roman" w:cs="Times New Roman"/>
                <w:color w:val="auto"/>
                <w:szCs w:val="21"/>
                <w:lang w:val="en-US" w:eastAsia="zh-CN"/>
              </w:rPr>
              <w:t>4-01</w:t>
            </w:r>
          </w:p>
        </w:tc>
        <w:tc>
          <w:tcPr>
            <w:tcW w:w="957" w:type="dxa"/>
            <w:tcBorders>
              <w:top w:val="single" w:color="auto" w:sz="4" w:space="0"/>
              <w:lef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第</w:t>
            </w:r>
            <w:r>
              <w:rPr>
                <w:rFonts w:hint="eastAsia" w:ascii="Times New Roman" w:hAnsi="Times New Roman" w:cs="Times New Roman"/>
                <w:color w:val="auto"/>
                <w:szCs w:val="21"/>
                <w:lang w:eastAsia="zh-CN"/>
              </w:rPr>
              <w:t>四</w:t>
            </w:r>
            <w:r>
              <w:rPr>
                <w:rFonts w:ascii="Times New Roman" w:hAnsi="Times New Roman" w:cs="Times New Roman"/>
                <w:color w:val="auto"/>
                <w:szCs w:val="21"/>
              </w:rPr>
              <w:t>次</w:t>
            </w:r>
          </w:p>
        </w:tc>
        <w:tc>
          <w:tcPr>
            <w:tcW w:w="903" w:type="dxa"/>
            <w:gridSpan w:val="2"/>
            <w:tcBorders>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0.218</w:t>
            </w:r>
          </w:p>
        </w:tc>
        <w:tc>
          <w:tcPr>
            <w:tcW w:w="905" w:type="dxa"/>
            <w:gridSpan w:val="2"/>
            <w:tcBorders>
              <w:lef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0.422</w:t>
            </w:r>
          </w:p>
        </w:tc>
        <w:tc>
          <w:tcPr>
            <w:tcW w:w="905" w:type="dxa"/>
            <w:gridSpan w:val="2"/>
            <w:tcBorders>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0.423</w:t>
            </w:r>
          </w:p>
        </w:tc>
        <w:tc>
          <w:tcPr>
            <w:tcW w:w="905" w:type="dxa"/>
            <w:gridSpan w:val="2"/>
            <w:tcBorders>
              <w:left w:val="single" w:color="auto" w:sz="4" w:space="0"/>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0.435</w:t>
            </w:r>
          </w:p>
        </w:tc>
        <w:tc>
          <w:tcPr>
            <w:tcW w:w="1085" w:type="dxa"/>
            <w:vMerge w:val="continue"/>
            <w:tcBorders>
              <w:left w:val="single" w:color="auto" w:sz="4" w:space="0"/>
            </w:tcBorders>
            <w:vAlign w:val="center"/>
          </w:tcPr>
          <w:p>
            <w:pPr>
              <w:jc w:val="center"/>
              <w:rPr>
                <w:rFonts w:hint="eastAsia" w:ascii="Times New Roman" w:hAnsi="Times New Roman" w:cs="Times New Roman"/>
                <w:color w:val="auto"/>
                <w:szCs w:val="21"/>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4" w:hRule="atLeast"/>
          <w:jc w:val="center"/>
        </w:trPr>
        <w:tc>
          <w:tcPr>
            <w:tcW w:w="1170" w:type="dxa"/>
            <w:vMerge w:val="restart"/>
            <w:tcBorders>
              <w:right w:val="single" w:color="auto" w:sz="4" w:space="0"/>
            </w:tcBorders>
            <w:vAlign w:val="center"/>
          </w:tcPr>
          <w:p>
            <w:pPr>
              <w:jc w:val="center"/>
              <w:rPr>
                <w:rFonts w:hint="eastAsia" w:ascii="Times New Roman" w:hAnsi="Times New Roman" w:eastAsia="宋体" w:cs="Times New Roman"/>
                <w:color w:val="auto"/>
                <w:szCs w:val="21"/>
              </w:rPr>
            </w:pPr>
            <w:r>
              <w:rPr>
                <w:rFonts w:ascii="Times New Roman" w:hAnsi="Times New Roman" w:eastAsia="宋体" w:cs="Times New Roman"/>
                <w:kern w:val="0"/>
                <w:sz w:val="21"/>
                <w:szCs w:val="21"/>
              </w:rPr>
              <w:t>二氧化硫</w:t>
            </w:r>
            <w:r>
              <w:rPr>
                <w:rFonts w:hint="eastAsia" w:ascii="Times New Roman" w:hAnsi="Times New Roman" w:cs="Times New Roman"/>
                <w:color w:val="auto"/>
                <w:szCs w:val="21"/>
              </w:rPr>
              <w:t>(</w:t>
            </w:r>
            <w:r>
              <w:rPr>
                <w:rFonts w:ascii="Times New Roman" w:hAnsi="Times New Roman" w:cs="Times New Roman"/>
                <w:color w:val="auto"/>
                <w:szCs w:val="21"/>
              </w:rPr>
              <w:t>mg/m</w:t>
            </w:r>
            <w:r>
              <w:rPr>
                <w:rFonts w:ascii="Times New Roman" w:hAnsi="Times New Roman" w:cs="Times New Roman"/>
                <w:color w:val="auto"/>
                <w:szCs w:val="21"/>
                <w:vertAlign w:val="superscript"/>
              </w:rPr>
              <w:t>3</w:t>
            </w:r>
            <w:r>
              <w:rPr>
                <w:rFonts w:hint="eastAsia" w:ascii="Times New Roman" w:hAnsi="Times New Roman" w:cs="Times New Roman"/>
                <w:color w:val="auto"/>
                <w:szCs w:val="21"/>
              </w:rPr>
              <w:t>)</w:t>
            </w:r>
          </w:p>
        </w:tc>
        <w:tc>
          <w:tcPr>
            <w:tcW w:w="2568" w:type="dxa"/>
            <w:gridSpan w:val="4"/>
            <w:tcBorders>
              <w:top w:val="single" w:color="auto" w:sz="4" w:space="0"/>
              <w:righ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eastAsia="zh-CN"/>
              </w:rPr>
              <w:t>HZ20H315Q02~05</w:t>
            </w:r>
            <w:r>
              <w:rPr>
                <w:rFonts w:ascii="Times New Roman" w:hAnsi="Times New Roman" w:cs="Times New Roman"/>
                <w:color w:val="auto"/>
                <w:szCs w:val="21"/>
              </w:rPr>
              <w:t>101</w:t>
            </w:r>
            <w:r>
              <w:rPr>
                <w:rFonts w:hint="eastAsia" w:ascii="Times New Roman" w:hAnsi="Times New Roman" w:cs="Times New Roman"/>
                <w:color w:val="auto"/>
                <w:szCs w:val="21"/>
                <w:lang w:val="en-US" w:eastAsia="zh-CN"/>
              </w:rPr>
              <w:t>-02</w:t>
            </w:r>
          </w:p>
        </w:tc>
        <w:tc>
          <w:tcPr>
            <w:tcW w:w="957" w:type="dxa"/>
            <w:tcBorders>
              <w:top w:val="single" w:color="auto" w:sz="4" w:space="0"/>
              <w:lef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第一次</w:t>
            </w:r>
          </w:p>
        </w:tc>
        <w:tc>
          <w:tcPr>
            <w:tcW w:w="903" w:type="dxa"/>
            <w:gridSpan w:val="2"/>
            <w:tcBorders>
              <w:right w:val="single" w:color="auto" w:sz="4" w:space="0"/>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0.015</w:t>
            </w:r>
          </w:p>
        </w:tc>
        <w:tc>
          <w:tcPr>
            <w:tcW w:w="905" w:type="dxa"/>
            <w:gridSpan w:val="2"/>
            <w:tcBorders>
              <w:lef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0.024</w:t>
            </w:r>
          </w:p>
        </w:tc>
        <w:tc>
          <w:tcPr>
            <w:tcW w:w="905" w:type="dxa"/>
            <w:gridSpan w:val="2"/>
            <w:tcBorders>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0.026</w:t>
            </w:r>
          </w:p>
        </w:tc>
        <w:tc>
          <w:tcPr>
            <w:tcW w:w="905" w:type="dxa"/>
            <w:gridSpan w:val="2"/>
            <w:tcBorders>
              <w:left w:val="single" w:color="auto" w:sz="4" w:space="0"/>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0.025</w:t>
            </w:r>
          </w:p>
        </w:tc>
        <w:tc>
          <w:tcPr>
            <w:tcW w:w="1085" w:type="dxa"/>
            <w:vMerge w:val="restart"/>
            <w:tcBorders>
              <w:lef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0.035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4" w:hRule="atLeast"/>
          <w:jc w:val="center"/>
        </w:trPr>
        <w:tc>
          <w:tcPr>
            <w:tcW w:w="1170" w:type="dxa"/>
            <w:vMerge w:val="continue"/>
            <w:tcBorders>
              <w:right w:val="single" w:color="auto" w:sz="4" w:space="0"/>
            </w:tcBorders>
            <w:vAlign w:val="center"/>
          </w:tcPr>
          <w:p>
            <w:pPr>
              <w:widowControl/>
              <w:adjustRightInd w:val="0"/>
              <w:snapToGrid w:val="0"/>
              <w:spacing w:line="300" w:lineRule="exact"/>
              <w:jc w:val="center"/>
              <w:rPr>
                <w:rFonts w:hint="eastAsia" w:ascii="Times New Roman" w:hAnsi="Times New Roman" w:eastAsia="宋体" w:cs="Times New Roman"/>
                <w:color w:val="auto"/>
                <w:szCs w:val="21"/>
              </w:rPr>
            </w:pPr>
          </w:p>
        </w:tc>
        <w:tc>
          <w:tcPr>
            <w:tcW w:w="2568" w:type="dxa"/>
            <w:gridSpan w:val="4"/>
            <w:tcBorders>
              <w:top w:val="single" w:color="auto"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HZ20H315Q02~05</w:t>
            </w:r>
            <w:r>
              <w:rPr>
                <w:rFonts w:ascii="Times New Roman" w:hAnsi="Times New Roman" w:cs="Times New Roman"/>
                <w:color w:val="auto"/>
                <w:szCs w:val="21"/>
              </w:rPr>
              <w:t>10</w:t>
            </w:r>
            <w:r>
              <w:rPr>
                <w:rFonts w:hint="eastAsia" w:ascii="Times New Roman" w:hAnsi="Times New Roman" w:cs="Times New Roman"/>
                <w:color w:val="auto"/>
                <w:szCs w:val="21"/>
                <w:lang w:val="en-US" w:eastAsia="zh-CN"/>
              </w:rPr>
              <w:t>2-02</w:t>
            </w:r>
          </w:p>
        </w:tc>
        <w:tc>
          <w:tcPr>
            <w:tcW w:w="957" w:type="dxa"/>
            <w:tcBorders>
              <w:top w:val="single" w:color="auto" w:sz="4" w:space="0"/>
              <w:lef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第</w:t>
            </w:r>
            <w:r>
              <w:rPr>
                <w:rFonts w:hint="eastAsia" w:ascii="Times New Roman" w:hAnsi="Times New Roman" w:cs="Times New Roman"/>
                <w:color w:val="auto"/>
                <w:szCs w:val="21"/>
                <w:lang w:eastAsia="zh-CN"/>
              </w:rPr>
              <w:t>二</w:t>
            </w:r>
            <w:r>
              <w:rPr>
                <w:rFonts w:ascii="Times New Roman" w:hAnsi="Times New Roman" w:cs="Times New Roman"/>
                <w:color w:val="auto"/>
                <w:szCs w:val="21"/>
              </w:rPr>
              <w:t>次</w:t>
            </w:r>
          </w:p>
        </w:tc>
        <w:tc>
          <w:tcPr>
            <w:tcW w:w="903" w:type="dxa"/>
            <w:gridSpan w:val="2"/>
            <w:tcBorders>
              <w:right w:val="single" w:color="auto" w:sz="4" w:space="0"/>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0.017</w:t>
            </w:r>
          </w:p>
        </w:tc>
        <w:tc>
          <w:tcPr>
            <w:tcW w:w="905" w:type="dxa"/>
            <w:gridSpan w:val="2"/>
            <w:tcBorders>
              <w:lef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0.028</w:t>
            </w:r>
          </w:p>
        </w:tc>
        <w:tc>
          <w:tcPr>
            <w:tcW w:w="905" w:type="dxa"/>
            <w:gridSpan w:val="2"/>
            <w:tcBorders>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0.031</w:t>
            </w:r>
          </w:p>
        </w:tc>
        <w:tc>
          <w:tcPr>
            <w:tcW w:w="905" w:type="dxa"/>
            <w:gridSpan w:val="2"/>
            <w:tcBorders>
              <w:left w:val="single" w:color="auto" w:sz="4" w:space="0"/>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0.030</w:t>
            </w:r>
          </w:p>
        </w:tc>
        <w:tc>
          <w:tcPr>
            <w:tcW w:w="1085" w:type="dxa"/>
            <w:vMerge w:val="continue"/>
            <w:tcBorders>
              <w:left w:val="single" w:color="auto" w:sz="4" w:space="0"/>
            </w:tcBorders>
            <w:vAlign w:val="center"/>
          </w:tcPr>
          <w:p>
            <w:pPr>
              <w:jc w:val="center"/>
              <w:rPr>
                <w:rFonts w:hint="eastAsia" w:ascii="Times New Roman" w:hAnsi="Times New Roman" w:cs="Times New Roman"/>
                <w:color w:val="auto"/>
                <w:szCs w:val="21"/>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4" w:hRule="atLeast"/>
          <w:jc w:val="center"/>
        </w:trPr>
        <w:tc>
          <w:tcPr>
            <w:tcW w:w="1170" w:type="dxa"/>
            <w:vMerge w:val="continue"/>
            <w:tcBorders>
              <w:right w:val="single" w:color="auto" w:sz="4" w:space="0"/>
            </w:tcBorders>
            <w:vAlign w:val="center"/>
          </w:tcPr>
          <w:p>
            <w:pPr>
              <w:widowControl/>
              <w:adjustRightInd w:val="0"/>
              <w:snapToGrid w:val="0"/>
              <w:spacing w:line="300" w:lineRule="exact"/>
              <w:jc w:val="center"/>
              <w:rPr>
                <w:rFonts w:hint="eastAsia" w:ascii="Times New Roman" w:hAnsi="Times New Roman" w:eastAsia="宋体" w:cs="Times New Roman"/>
                <w:color w:val="auto"/>
                <w:szCs w:val="21"/>
              </w:rPr>
            </w:pPr>
          </w:p>
        </w:tc>
        <w:tc>
          <w:tcPr>
            <w:tcW w:w="2568" w:type="dxa"/>
            <w:gridSpan w:val="4"/>
            <w:tcBorders>
              <w:top w:val="single" w:color="auto"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HZ20H315Q02~05</w:t>
            </w:r>
            <w:r>
              <w:rPr>
                <w:rFonts w:ascii="Times New Roman" w:hAnsi="Times New Roman" w:cs="Times New Roman"/>
                <w:color w:val="auto"/>
                <w:szCs w:val="21"/>
              </w:rPr>
              <w:t>10</w:t>
            </w:r>
            <w:r>
              <w:rPr>
                <w:rFonts w:hint="eastAsia" w:ascii="Times New Roman" w:hAnsi="Times New Roman" w:cs="Times New Roman"/>
                <w:color w:val="auto"/>
                <w:szCs w:val="21"/>
                <w:lang w:val="en-US" w:eastAsia="zh-CN"/>
              </w:rPr>
              <w:t>3-02</w:t>
            </w:r>
          </w:p>
        </w:tc>
        <w:tc>
          <w:tcPr>
            <w:tcW w:w="957" w:type="dxa"/>
            <w:tcBorders>
              <w:top w:val="single" w:color="auto" w:sz="4" w:space="0"/>
              <w:lef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第</w:t>
            </w:r>
            <w:r>
              <w:rPr>
                <w:rFonts w:hint="eastAsia" w:ascii="Times New Roman" w:hAnsi="Times New Roman" w:cs="Times New Roman"/>
                <w:color w:val="auto"/>
                <w:szCs w:val="21"/>
                <w:lang w:eastAsia="zh-CN"/>
              </w:rPr>
              <w:t>三</w:t>
            </w:r>
            <w:r>
              <w:rPr>
                <w:rFonts w:ascii="Times New Roman" w:hAnsi="Times New Roman" w:cs="Times New Roman"/>
                <w:color w:val="auto"/>
                <w:szCs w:val="21"/>
              </w:rPr>
              <w:t>次</w:t>
            </w:r>
          </w:p>
        </w:tc>
        <w:tc>
          <w:tcPr>
            <w:tcW w:w="903" w:type="dxa"/>
            <w:gridSpan w:val="2"/>
            <w:tcBorders>
              <w:right w:val="single" w:color="auto" w:sz="4" w:space="0"/>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0.018</w:t>
            </w:r>
          </w:p>
        </w:tc>
        <w:tc>
          <w:tcPr>
            <w:tcW w:w="905" w:type="dxa"/>
            <w:gridSpan w:val="2"/>
            <w:tcBorders>
              <w:lef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0.029</w:t>
            </w:r>
          </w:p>
        </w:tc>
        <w:tc>
          <w:tcPr>
            <w:tcW w:w="905" w:type="dxa"/>
            <w:gridSpan w:val="2"/>
            <w:tcBorders>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0.035</w:t>
            </w:r>
          </w:p>
        </w:tc>
        <w:tc>
          <w:tcPr>
            <w:tcW w:w="905" w:type="dxa"/>
            <w:gridSpan w:val="2"/>
            <w:tcBorders>
              <w:left w:val="single" w:color="auto" w:sz="4" w:space="0"/>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0.032</w:t>
            </w:r>
          </w:p>
        </w:tc>
        <w:tc>
          <w:tcPr>
            <w:tcW w:w="1085" w:type="dxa"/>
            <w:vMerge w:val="continue"/>
            <w:tcBorders>
              <w:left w:val="single" w:color="auto" w:sz="4" w:space="0"/>
            </w:tcBorders>
            <w:vAlign w:val="center"/>
          </w:tcPr>
          <w:p>
            <w:pPr>
              <w:jc w:val="center"/>
              <w:rPr>
                <w:rFonts w:hint="eastAsia" w:ascii="Times New Roman" w:hAnsi="Times New Roman" w:cs="Times New Roman"/>
                <w:color w:val="auto"/>
                <w:szCs w:val="21"/>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4" w:hRule="atLeast"/>
          <w:jc w:val="center"/>
        </w:trPr>
        <w:tc>
          <w:tcPr>
            <w:tcW w:w="1170" w:type="dxa"/>
            <w:vMerge w:val="continue"/>
            <w:tcBorders>
              <w:right w:val="single" w:color="auto" w:sz="4" w:space="0"/>
            </w:tcBorders>
            <w:vAlign w:val="center"/>
          </w:tcPr>
          <w:p>
            <w:pPr>
              <w:widowControl/>
              <w:adjustRightInd w:val="0"/>
              <w:snapToGrid w:val="0"/>
              <w:spacing w:line="300" w:lineRule="exact"/>
              <w:jc w:val="center"/>
              <w:rPr>
                <w:rFonts w:hint="eastAsia" w:ascii="Times New Roman" w:hAnsi="Times New Roman" w:eastAsia="宋体" w:cs="Times New Roman"/>
                <w:color w:val="auto"/>
                <w:szCs w:val="21"/>
              </w:rPr>
            </w:pPr>
          </w:p>
        </w:tc>
        <w:tc>
          <w:tcPr>
            <w:tcW w:w="2568" w:type="dxa"/>
            <w:gridSpan w:val="4"/>
            <w:tcBorders>
              <w:top w:val="single" w:color="auto"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HZ20H315Q02~05</w:t>
            </w:r>
            <w:r>
              <w:rPr>
                <w:rFonts w:ascii="Times New Roman" w:hAnsi="Times New Roman" w:cs="Times New Roman"/>
                <w:color w:val="auto"/>
                <w:szCs w:val="21"/>
              </w:rPr>
              <w:t>10</w:t>
            </w:r>
            <w:r>
              <w:rPr>
                <w:rFonts w:hint="eastAsia" w:ascii="Times New Roman" w:hAnsi="Times New Roman" w:cs="Times New Roman"/>
                <w:color w:val="auto"/>
                <w:szCs w:val="21"/>
                <w:lang w:val="en-US" w:eastAsia="zh-CN"/>
              </w:rPr>
              <w:t>4-02</w:t>
            </w:r>
          </w:p>
        </w:tc>
        <w:tc>
          <w:tcPr>
            <w:tcW w:w="957" w:type="dxa"/>
            <w:tcBorders>
              <w:top w:val="single" w:color="auto" w:sz="4" w:space="0"/>
              <w:lef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第</w:t>
            </w:r>
            <w:r>
              <w:rPr>
                <w:rFonts w:hint="eastAsia" w:ascii="Times New Roman" w:hAnsi="Times New Roman" w:cs="Times New Roman"/>
                <w:color w:val="auto"/>
                <w:szCs w:val="21"/>
                <w:lang w:eastAsia="zh-CN"/>
              </w:rPr>
              <w:t>四</w:t>
            </w:r>
            <w:r>
              <w:rPr>
                <w:rFonts w:ascii="Times New Roman" w:hAnsi="Times New Roman" w:cs="Times New Roman"/>
                <w:color w:val="auto"/>
                <w:szCs w:val="21"/>
              </w:rPr>
              <w:t>次</w:t>
            </w:r>
          </w:p>
        </w:tc>
        <w:tc>
          <w:tcPr>
            <w:tcW w:w="903" w:type="dxa"/>
            <w:gridSpan w:val="2"/>
            <w:tcBorders>
              <w:right w:val="single" w:color="auto" w:sz="4" w:space="0"/>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0.016</w:t>
            </w:r>
          </w:p>
        </w:tc>
        <w:tc>
          <w:tcPr>
            <w:tcW w:w="905" w:type="dxa"/>
            <w:gridSpan w:val="2"/>
            <w:tcBorders>
              <w:lef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0.027</w:t>
            </w:r>
          </w:p>
        </w:tc>
        <w:tc>
          <w:tcPr>
            <w:tcW w:w="905" w:type="dxa"/>
            <w:gridSpan w:val="2"/>
            <w:tcBorders>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0.029</w:t>
            </w:r>
          </w:p>
        </w:tc>
        <w:tc>
          <w:tcPr>
            <w:tcW w:w="905" w:type="dxa"/>
            <w:gridSpan w:val="2"/>
            <w:tcBorders>
              <w:left w:val="single" w:color="auto" w:sz="4" w:space="0"/>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0.028</w:t>
            </w:r>
          </w:p>
        </w:tc>
        <w:tc>
          <w:tcPr>
            <w:tcW w:w="1085" w:type="dxa"/>
            <w:vMerge w:val="continue"/>
            <w:tcBorders>
              <w:left w:val="single" w:color="auto" w:sz="4" w:space="0"/>
            </w:tcBorders>
            <w:vAlign w:val="center"/>
          </w:tcPr>
          <w:p>
            <w:pPr>
              <w:jc w:val="center"/>
              <w:rPr>
                <w:rFonts w:hint="eastAsia" w:ascii="Times New Roman" w:hAnsi="Times New Roman" w:cs="Times New Roman"/>
                <w:color w:val="auto"/>
                <w:szCs w:val="21"/>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4" w:hRule="atLeast"/>
          <w:jc w:val="center"/>
        </w:trPr>
        <w:tc>
          <w:tcPr>
            <w:tcW w:w="1170" w:type="dxa"/>
            <w:vMerge w:val="restart"/>
            <w:tcBorders>
              <w:right w:val="single" w:color="auto" w:sz="4" w:space="0"/>
            </w:tcBorders>
            <w:vAlign w:val="center"/>
          </w:tcPr>
          <w:p>
            <w:pPr>
              <w:jc w:val="center"/>
              <w:rPr>
                <w:rFonts w:hint="eastAsia" w:ascii="Times New Roman" w:hAnsi="Times New Roman" w:eastAsia="宋体" w:cs="Times New Roman"/>
                <w:color w:val="auto"/>
                <w:szCs w:val="21"/>
              </w:rPr>
            </w:pPr>
            <w:r>
              <w:rPr>
                <w:rFonts w:ascii="Times New Roman" w:hAnsi="Times New Roman" w:eastAsia="宋体" w:cs="Times New Roman"/>
                <w:kern w:val="0"/>
                <w:sz w:val="21"/>
                <w:szCs w:val="21"/>
              </w:rPr>
              <w:t>氟化物</w:t>
            </w:r>
            <w:r>
              <w:rPr>
                <w:rFonts w:hint="eastAsia" w:ascii="Times New Roman" w:hAnsi="Times New Roman" w:cs="Times New Roman"/>
                <w:color w:val="auto"/>
                <w:szCs w:val="21"/>
              </w:rPr>
              <w:t>(</w:t>
            </w:r>
            <w:r>
              <w:rPr>
                <w:rFonts w:hint="default" w:ascii="Times New Roman" w:hAnsi="Times New Roman" w:cs="Times New Roman"/>
                <w:color w:val="auto"/>
                <w:szCs w:val="21"/>
              </w:rPr>
              <w:t>μ</w:t>
            </w:r>
            <w:r>
              <w:rPr>
                <w:rFonts w:ascii="Times New Roman" w:hAnsi="Times New Roman" w:cs="Times New Roman"/>
                <w:color w:val="auto"/>
                <w:szCs w:val="21"/>
              </w:rPr>
              <w:t>g/m</w:t>
            </w:r>
            <w:r>
              <w:rPr>
                <w:rFonts w:ascii="Times New Roman" w:hAnsi="Times New Roman" w:cs="Times New Roman"/>
                <w:color w:val="auto"/>
                <w:szCs w:val="21"/>
                <w:vertAlign w:val="superscript"/>
              </w:rPr>
              <w:t>3</w:t>
            </w:r>
            <w:r>
              <w:rPr>
                <w:rFonts w:hint="eastAsia" w:ascii="Times New Roman" w:hAnsi="Times New Roman" w:cs="Times New Roman"/>
                <w:color w:val="auto"/>
                <w:szCs w:val="21"/>
              </w:rPr>
              <w:t>)</w:t>
            </w:r>
          </w:p>
        </w:tc>
        <w:tc>
          <w:tcPr>
            <w:tcW w:w="2568" w:type="dxa"/>
            <w:gridSpan w:val="4"/>
            <w:tcBorders>
              <w:top w:val="single" w:color="auto" w:sz="4" w:space="0"/>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eastAsia="zh-CN"/>
              </w:rPr>
              <w:t>HZ20H315Q02~05</w:t>
            </w:r>
            <w:r>
              <w:rPr>
                <w:rFonts w:ascii="Times New Roman" w:hAnsi="Times New Roman" w:cs="Times New Roman"/>
                <w:color w:val="auto"/>
                <w:szCs w:val="21"/>
              </w:rPr>
              <w:t>101</w:t>
            </w:r>
            <w:r>
              <w:rPr>
                <w:rFonts w:hint="eastAsia" w:ascii="Times New Roman" w:hAnsi="Times New Roman" w:cs="Times New Roman"/>
                <w:color w:val="auto"/>
                <w:szCs w:val="21"/>
                <w:lang w:val="en-US" w:eastAsia="zh-CN"/>
              </w:rPr>
              <w:t>-03</w:t>
            </w:r>
          </w:p>
        </w:tc>
        <w:tc>
          <w:tcPr>
            <w:tcW w:w="957" w:type="dxa"/>
            <w:tcBorders>
              <w:top w:val="single" w:color="auto" w:sz="4" w:space="0"/>
              <w:lef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第一次</w:t>
            </w:r>
          </w:p>
        </w:tc>
        <w:tc>
          <w:tcPr>
            <w:tcW w:w="903" w:type="dxa"/>
            <w:gridSpan w:val="2"/>
            <w:tcBorders>
              <w:right w:val="single" w:color="auto" w:sz="4" w:space="0"/>
            </w:tcBorders>
            <w:vAlign w:val="center"/>
          </w:tcPr>
          <w:p>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＜0.5</w:t>
            </w:r>
          </w:p>
        </w:tc>
        <w:tc>
          <w:tcPr>
            <w:tcW w:w="905" w:type="dxa"/>
            <w:gridSpan w:val="2"/>
            <w:tcBorders>
              <w:lef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2.0</w:t>
            </w:r>
          </w:p>
        </w:tc>
        <w:tc>
          <w:tcPr>
            <w:tcW w:w="905" w:type="dxa"/>
            <w:gridSpan w:val="2"/>
            <w:tcBorders>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1.9</w:t>
            </w:r>
          </w:p>
        </w:tc>
        <w:tc>
          <w:tcPr>
            <w:tcW w:w="905" w:type="dxa"/>
            <w:gridSpan w:val="2"/>
            <w:tcBorders>
              <w:left w:val="single" w:color="auto" w:sz="4" w:space="0"/>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1.9</w:t>
            </w:r>
          </w:p>
        </w:tc>
        <w:tc>
          <w:tcPr>
            <w:tcW w:w="1085" w:type="dxa"/>
            <w:vMerge w:val="restart"/>
            <w:tcBorders>
              <w:left w:val="single" w:color="auto" w:sz="4" w:space="0"/>
            </w:tcBorders>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4" w:hRule="atLeast"/>
          <w:jc w:val="center"/>
        </w:trPr>
        <w:tc>
          <w:tcPr>
            <w:tcW w:w="1170" w:type="dxa"/>
            <w:vMerge w:val="continue"/>
            <w:tcBorders>
              <w:right w:val="single" w:color="auto" w:sz="4" w:space="0"/>
            </w:tcBorders>
            <w:vAlign w:val="center"/>
          </w:tcPr>
          <w:p>
            <w:pPr>
              <w:widowControl/>
              <w:adjustRightInd w:val="0"/>
              <w:snapToGrid w:val="0"/>
              <w:spacing w:line="300" w:lineRule="exact"/>
              <w:jc w:val="center"/>
              <w:rPr>
                <w:rFonts w:hint="eastAsia" w:ascii="Times New Roman" w:hAnsi="Times New Roman" w:eastAsia="宋体" w:cs="Times New Roman"/>
                <w:color w:val="auto"/>
                <w:szCs w:val="21"/>
              </w:rPr>
            </w:pPr>
          </w:p>
        </w:tc>
        <w:tc>
          <w:tcPr>
            <w:tcW w:w="2568" w:type="dxa"/>
            <w:gridSpan w:val="4"/>
            <w:tcBorders>
              <w:top w:val="single" w:color="auto" w:sz="4" w:space="0"/>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eastAsia="zh-CN"/>
              </w:rPr>
              <w:t>HZ20H315Q02~05</w:t>
            </w:r>
            <w:r>
              <w:rPr>
                <w:rFonts w:ascii="Times New Roman" w:hAnsi="Times New Roman" w:cs="Times New Roman"/>
                <w:color w:val="auto"/>
                <w:szCs w:val="21"/>
              </w:rPr>
              <w:t>10</w:t>
            </w:r>
            <w:r>
              <w:rPr>
                <w:rFonts w:hint="eastAsia" w:ascii="Times New Roman" w:hAnsi="Times New Roman" w:cs="Times New Roman"/>
                <w:color w:val="auto"/>
                <w:szCs w:val="21"/>
                <w:lang w:val="en-US" w:eastAsia="zh-CN"/>
              </w:rPr>
              <w:t>2-03</w:t>
            </w:r>
          </w:p>
        </w:tc>
        <w:tc>
          <w:tcPr>
            <w:tcW w:w="957" w:type="dxa"/>
            <w:tcBorders>
              <w:top w:val="single" w:color="auto" w:sz="4" w:space="0"/>
              <w:lef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第</w:t>
            </w:r>
            <w:r>
              <w:rPr>
                <w:rFonts w:hint="eastAsia" w:ascii="Times New Roman" w:hAnsi="Times New Roman" w:cs="Times New Roman"/>
                <w:color w:val="auto"/>
                <w:szCs w:val="21"/>
                <w:lang w:eastAsia="zh-CN"/>
              </w:rPr>
              <w:t>二</w:t>
            </w:r>
            <w:r>
              <w:rPr>
                <w:rFonts w:ascii="Times New Roman" w:hAnsi="Times New Roman" w:cs="Times New Roman"/>
                <w:color w:val="auto"/>
                <w:szCs w:val="21"/>
              </w:rPr>
              <w:t>次</w:t>
            </w:r>
          </w:p>
        </w:tc>
        <w:tc>
          <w:tcPr>
            <w:tcW w:w="903" w:type="dxa"/>
            <w:gridSpan w:val="2"/>
            <w:tcBorders>
              <w:right w:val="single" w:color="auto" w:sz="4" w:space="0"/>
            </w:tcBorders>
            <w:vAlign w:val="center"/>
          </w:tcPr>
          <w:p>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＜0.5</w:t>
            </w:r>
          </w:p>
        </w:tc>
        <w:tc>
          <w:tcPr>
            <w:tcW w:w="905" w:type="dxa"/>
            <w:gridSpan w:val="2"/>
            <w:tcBorders>
              <w:lef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2.1</w:t>
            </w:r>
          </w:p>
        </w:tc>
        <w:tc>
          <w:tcPr>
            <w:tcW w:w="905" w:type="dxa"/>
            <w:gridSpan w:val="2"/>
            <w:tcBorders>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2.1</w:t>
            </w:r>
          </w:p>
        </w:tc>
        <w:tc>
          <w:tcPr>
            <w:tcW w:w="905" w:type="dxa"/>
            <w:gridSpan w:val="2"/>
            <w:tcBorders>
              <w:left w:val="single" w:color="auto" w:sz="4" w:space="0"/>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2.1</w:t>
            </w:r>
          </w:p>
        </w:tc>
        <w:tc>
          <w:tcPr>
            <w:tcW w:w="1085" w:type="dxa"/>
            <w:vMerge w:val="continue"/>
            <w:tcBorders>
              <w:left w:val="single" w:color="auto" w:sz="4" w:space="0"/>
            </w:tcBorders>
            <w:vAlign w:val="center"/>
          </w:tcPr>
          <w:p>
            <w:pPr>
              <w:jc w:val="center"/>
              <w:rPr>
                <w:rFonts w:hint="eastAsia" w:ascii="Times New Roman" w:hAnsi="Times New Roman" w:cs="Times New Roman"/>
                <w:color w:val="auto"/>
                <w:szCs w:val="21"/>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4" w:hRule="atLeast"/>
          <w:jc w:val="center"/>
        </w:trPr>
        <w:tc>
          <w:tcPr>
            <w:tcW w:w="1170" w:type="dxa"/>
            <w:vMerge w:val="continue"/>
            <w:tcBorders>
              <w:right w:val="single" w:color="auto" w:sz="4" w:space="0"/>
            </w:tcBorders>
            <w:vAlign w:val="center"/>
          </w:tcPr>
          <w:p>
            <w:pPr>
              <w:widowControl/>
              <w:adjustRightInd w:val="0"/>
              <w:snapToGrid w:val="0"/>
              <w:spacing w:line="300" w:lineRule="exact"/>
              <w:jc w:val="center"/>
              <w:rPr>
                <w:rFonts w:hint="eastAsia" w:ascii="Times New Roman" w:hAnsi="Times New Roman" w:eastAsia="宋体" w:cs="Times New Roman"/>
                <w:color w:val="auto"/>
                <w:szCs w:val="21"/>
              </w:rPr>
            </w:pPr>
          </w:p>
        </w:tc>
        <w:tc>
          <w:tcPr>
            <w:tcW w:w="2568" w:type="dxa"/>
            <w:gridSpan w:val="4"/>
            <w:tcBorders>
              <w:top w:val="single" w:color="auto" w:sz="4" w:space="0"/>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eastAsia="zh-CN"/>
              </w:rPr>
              <w:t>HZ20H315Q02~05</w:t>
            </w:r>
            <w:r>
              <w:rPr>
                <w:rFonts w:ascii="Times New Roman" w:hAnsi="Times New Roman" w:cs="Times New Roman"/>
                <w:color w:val="auto"/>
                <w:szCs w:val="21"/>
              </w:rPr>
              <w:t>10</w:t>
            </w:r>
            <w:r>
              <w:rPr>
                <w:rFonts w:hint="eastAsia" w:ascii="Times New Roman" w:hAnsi="Times New Roman" w:cs="Times New Roman"/>
                <w:color w:val="auto"/>
                <w:szCs w:val="21"/>
                <w:lang w:val="en-US" w:eastAsia="zh-CN"/>
              </w:rPr>
              <w:t>3-03</w:t>
            </w:r>
          </w:p>
        </w:tc>
        <w:tc>
          <w:tcPr>
            <w:tcW w:w="957" w:type="dxa"/>
            <w:tcBorders>
              <w:top w:val="single" w:color="auto" w:sz="4" w:space="0"/>
              <w:lef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第</w:t>
            </w:r>
            <w:r>
              <w:rPr>
                <w:rFonts w:hint="eastAsia" w:ascii="Times New Roman" w:hAnsi="Times New Roman" w:cs="Times New Roman"/>
                <w:color w:val="auto"/>
                <w:szCs w:val="21"/>
                <w:lang w:eastAsia="zh-CN"/>
              </w:rPr>
              <w:t>三</w:t>
            </w:r>
            <w:r>
              <w:rPr>
                <w:rFonts w:ascii="Times New Roman" w:hAnsi="Times New Roman" w:cs="Times New Roman"/>
                <w:color w:val="auto"/>
                <w:szCs w:val="21"/>
              </w:rPr>
              <w:t>次</w:t>
            </w:r>
          </w:p>
        </w:tc>
        <w:tc>
          <w:tcPr>
            <w:tcW w:w="903" w:type="dxa"/>
            <w:gridSpan w:val="2"/>
            <w:tcBorders>
              <w:right w:val="single" w:color="auto" w:sz="4" w:space="0"/>
            </w:tcBorders>
            <w:vAlign w:val="center"/>
          </w:tcPr>
          <w:p>
            <w:pPr>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＜0.5</w:t>
            </w:r>
          </w:p>
        </w:tc>
        <w:tc>
          <w:tcPr>
            <w:tcW w:w="905" w:type="dxa"/>
            <w:gridSpan w:val="2"/>
            <w:tcBorders>
              <w:lef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2.4</w:t>
            </w:r>
          </w:p>
        </w:tc>
        <w:tc>
          <w:tcPr>
            <w:tcW w:w="905" w:type="dxa"/>
            <w:gridSpan w:val="2"/>
            <w:tcBorders>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2.4</w:t>
            </w:r>
          </w:p>
        </w:tc>
        <w:tc>
          <w:tcPr>
            <w:tcW w:w="905" w:type="dxa"/>
            <w:gridSpan w:val="2"/>
            <w:tcBorders>
              <w:left w:val="single" w:color="auto" w:sz="4" w:space="0"/>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2.3</w:t>
            </w:r>
          </w:p>
        </w:tc>
        <w:tc>
          <w:tcPr>
            <w:tcW w:w="1085" w:type="dxa"/>
            <w:vMerge w:val="continue"/>
            <w:tcBorders>
              <w:left w:val="single" w:color="auto" w:sz="4" w:space="0"/>
            </w:tcBorders>
            <w:vAlign w:val="center"/>
          </w:tcPr>
          <w:p>
            <w:pPr>
              <w:jc w:val="center"/>
              <w:rPr>
                <w:rFonts w:hint="eastAsia" w:ascii="Times New Roman" w:hAnsi="Times New Roman" w:cs="Times New Roman"/>
                <w:color w:val="auto"/>
                <w:szCs w:val="21"/>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4" w:hRule="atLeast"/>
          <w:jc w:val="center"/>
        </w:trPr>
        <w:tc>
          <w:tcPr>
            <w:tcW w:w="1170" w:type="dxa"/>
            <w:vMerge w:val="continue"/>
            <w:tcBorders>
              <w:right w:val="single" w:color="auto" w:sz="4" w:space="0"/>
            </w:tcBorders>
            <w:vAlign w:val="center"/>
          </w:tcPr>
          <w:p>
            <w:pPr>
              <w:widowControl/>
              <w:adjustRightInd w:val="0"/>
              <w:snapToGrid w:val="0"/>
              <w:spacing w:line="300" w:lineRule="exact"/>
              <w:jc w:val="center"/>
              <w:rPr>
                <w:rFonts w:hint="eastAsia" w:ascii="Times New Roman" w:hAnsi="Times New Roman" w:eastAsia="宋体" w:cs="Times New Roman"/>
                <w:color w:val="auto"/>
                <w:szCs w:val="21"/>
              </w:rPr>
            </w:pPr>
          </w:p>
        </w:tc>
        <w:tc>
          <w:tcPr>
            <w:tcW w:w="2568" w:type="dxa"/>
            <w:gridSpan w:val="4"/>
            <w:tcBorders>
              <w:top w:val="single" w:color="auto" w:sz="4" w:space="0"/>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eastAsia="zh-CN"/>
              </w:rPr>
              <w:t>HZ20H315Q02~05</w:t>
            </w:r>
            <w:r>
              <w:rPr>
                <w:rFonts w:ascii="Times New Roman" w:hAnsi="Times New Roman" w:cs="Times New Roman"/>
                <w:color w:val="auto"/>
                <w:szCs w:val="21"/>
              </w:rPr>
              <w:t>10</w:t>
            </w:r>
            <w:r>
              <w:rPr>
                <w:rFonts w:hint="eastAsia" w:ascii="Times New Roman" w:hAnsi="Times New Roman" w:cs="Times New Roman"/>
                <w:color w:val="auto"/>
                <w:szCs w:val="21"/>
                <w:lang w:val="en-US" w:eastAsia="zh-CN"/>
              </w:rPr>
              <w:t>4-03</w:t>
            </w:r>
          </w:p>
        </w:tc>
        <w:tc>
          <w:tcPr>
            <w:tcW w:w="957" w:type="dxa"/>
            <w:tcBorders>
              <w:top w:val="single" w:color="auto" w:sz="4" w:space="0"/>
              <w:lef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第</w:t>
            </w:r>
            <w:r>
              <w:rPr>
                <w:rFonts w:hint="eastAsia" w:ascii="Times New Roman" w:hAnsi="Times New Roman" w:cs="Times New Roman"/>
                <w:color w:val="auto"/>
                <w:szCs w:val="21"/>
                <w:lang w:eastAsia="zh-CN"/>
              </w:rPr>
              <w:t>四</w:t>
            </w:r>
            <w:r>
              <w:rPr>
                <w:rFonts w:ascii="Times New Roman" w:hAnsi="Times New Roman" w:cs="Times New Roman"/>
                <w:color w:val="auto"/>
                <w:szCs w:val="21"/>
              </w:rPr>
              <w:t>次</w:t>
            </w:r>
          </w:p>
        </w:tc>
        <w:tc>
          <w:tcPr>
            <w:tcW w:w="903" w:type="dxa"/>
            <w:gridSpan w:val="2"/>
            <w:tcBorders>
              <w:right w:val="single" w:color="auto" w:sz="4" w:space="0"/>
            </w:tcBorders>
            <w:vAlign w:val="center"/>
          </w:tcPr>
          <w:p>
            <w:pPr>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＜0.5</w:t>
            </w:r>
          </w:p>
        </w:tc>
        <w:tc>
          <w:tcPr>
            <w:tcW w:w="905" w:type="dxa"/>
            <w:gridSpan w:val="2"/>
            <w:tcBorders>
              <w:lef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2.2</w:t>
            </w:r>
          </w:p>
        </w:tc>
        <w:tc>
          <w:tcPr>
            <w:tcW w:w="905" w:type="dxa"/>
            <w:gridSpan w:val="2"/>
            <w:tcBorders>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2.3</w:t>
            </w:r>
          </w:p>
        </w:tc>
        <w:tc>
          <w:tcPr>
            <w:tcW w:w="905" w:type="dxa"/>
            <w:gridSpan w:val="2"/>
            <w:tcBorders>
              <w:left w:val="single" w:color="auto" w:sz="4" w:space="0"/>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2.2</w:t>
            </w:r>
          </w:p>
        </w:tc>
        <w:tc>
          <w:tcPr>
            <w:tcW w:w="1085" w:type="dxa"/>
            <w:vMerge w:val="continue"/>
            <w:tcBorders>
              <w:left w:val="single" w:color="auto" w:sz="4" w:space="0"/>
            </w:tcBorders>
            <w:vAlign w:val="center"/>
          </w:tcPr>
          <w:p>
            <w:pPr>
              <w:jc w:val="center"/>
              <w:rPr>
                <w:rFonts w:hint="eastAsia" w:ascii="Times New Roman" w:hAnsi="Times New Roman" w:cs="Times New Roman"/>
                <w:color w:val="auto"/>
                <w:szCs w:val="21"/>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582" w:hRule="atLeast"/>
          <w:jc w:val="center"/>
        </w:trPr>
        <w:tc>
          <w:tcPr>
            <w:tcW w:w="1170" w:type="dxa"/>
            <w:tcBorders>
              <w:right w:val="single" w:color="auto" w:sz="4" w:space="0"/>
            </w:tcBorders>
            <w:vAlign w:val="center"/>
          </w:tcPr>
          <w:p>
            <w:pPr>
              <w:widowControl/>
              <w:adjustRightInd w:val="0"/>
              <w:snapToGrid w:val="0"/>
              <w:spacing w:line="30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检测点位示意图</w:t>
            </w:r>
          </w:p>
        </w:tc>
        <w:tc>
          <w:tcPr>
            <w:tcW w:w="8228" w:type="dxa"/>
            <w:gridSpan w:val="14"/>
            <w:tcBorders>
              <w:top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r>
              <w:rPr>
                <w:rStyle w:val="56"/>
                <w:rFonts w:ascii="Times New Roman" w:hAnsi="Times New Roman" w:cs="Times New Roman"/>
                <w:color w:val="auto"/>
              </w:rPr>
              <w:object>
                <v:shape id="_x0000_i1028" o:spt="75" type="#_x0000_t75" style="height:116.85pt;width:151.15pt;" o:ole="t" filled="f" o:preferrelative="t" stroked="f" coordsize="21600,21600">
                  <v:path/>
                  <v:fill on="f" focussize="0,0"/>
                  <v:stroke on="f"/>
                  <v:imagedata r:id="rId15" o:title=""/>
                  <o:lock v:ext="edit" aspectratio="t"/>
                  <w10:wrap type="none"/>
                  <w10:anchorlock/>
                </v:shape>
                <o:OLEObject Type="Embed" ProgID="PBrush" ShapeID="_x0000_i1028" DrawAspect="Content" ObjectID="_1468075728" r:id="rId20">
                  <o:LockedField>false</o:LockedField>
                </o:OLEObject>
              </w:objec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06" w:hRule="atLeast"/>
          <w:jc w:val="center"/>
        </w:trPr>
        <w:tc>
          <w:tcPr>
            <w:tcW w:w="1170" w:type="dxa"/>
            <w:vAlign w:val="center"/>
          </w:tcPr>
          <w:p>
            <w:pPr>
              <w:spacing w:line="240" w:lineRule="exact"/>
              <w:jc w:val="center"/>
              <w:rPr>
                <w:rFonts w:ascii="Times New Roman" w:hAnsi="Times New Roman" w:cs="Times New Roman"/>
                <w:color w:val="auto"/>
                <w:szCs w:val="21"/>
              </w:rPr>
            </w:pPr>
            <w:r>
              <w:rPr>
                <w:rFonts w:hint="eastAsia" w:ascii="Times New Roman" w:hAnsi="Times New Roman" w:eastAsia="宋体" w:cs="Times New Roman"/>
                <w:color w:val="auto"/>
                <w:szCs w:val="21"/>
              </w:rPr>
              <w:t>备注</w:t>
            </w:r>
          </w:p>
        </w:tc>
        <w:tc>
          <w:tcPr>
            <w:tcW w:w="8228" w:type="dxa"/>
            <w:gridSpan w:val="14"/>
            <w:vAlign w:val="center"/>
          </w:tcPr>
          <w:p>
            <w:pPr>
              <w:spacing w:line="240" w:lineRule="exact"/>
              <w:jc w:val="left"/>
              <w:rPr>
                <w:rFonts w:ascii="Times New Roman" w:hAnsi="Times New Roman" w:cs="Times New Roman"/>
                <w:color w:val="auto"/>
                <w:szCs w:val="21"/>
              </w:rPr>
            </w:pPr>
            <w:r>
              <w:rPr>
                <w:rFonts w:hint="eastAsia" w:ascii="Times New Roman" w:hAnsi="Times New Roman" w:eastAsia="宋体" w:cs="Times New Roman"/>
                <w:color w:val="auto"/>
                <w:szCs w:val="21"/>
                <w:lang w:val="en-US" w:eastAsia="zh-CN"/>
              </w:rPr>
              <w:t xml:space="preserve"> 无</w:t>
            </w:r>
          </w:p>
        </w:tc>
      </w:tr>
    </w:tbl>
    <w:p>
      <w:pPr>
        <w:spacing w:line="360" w:lineRule="auto"/>
        <w:jc w:val="center"/>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sz w:val="24"/>
          <w:szCs w:val="24"/>
        </w:rPr>
        <w:t>表</w:t>
      </w:r>
      <w:r>
        <w:rPr>
          <w:rFonts w:hint="default" w:ascii="Times New Roman" w:hAnsi="Times New Roman" w:eastAsia="仿宋" w:cs="Times New Roman"/>
          <w:b/>
          <w:bCs/>
          <w:sz w:val="24"/>
          <w:szCs w:val="24"/>
          <w:lang w:val="en-US" w:eastAsia="zh-CN"/>
        </w:rPr>
        <w:t>9.2-</w:t>
      </w:r>
      <w:r>
        <w:rPr>
          <w:rFonts w:hint="eastAsia" w:cs="Times New Roman"/>
          <w:b/>
          <w:bCs/>
          <w:sz w:val="24"/>
          <w:szCs w:val="24"/>
          <w:lang w:val="en-US" w:eastAsia="zh-CN"/>
        </w:rPr>
        <w:t>1-2</w:t>
      </w:r>
      <w:r>
        <w:rPr>
          <w:rFonts w:hint="default" w:ascii="Times New Roman" w:hAnsi="Times New Roman" w:eastAsia="仿宋" w:cs="Times New Roman"/>
          <w:b/>
          <w:bCs/>
          <w:sz w:val="24"/>
          <w:szCs w:val="24"/>
          <w:lang w:val="en-US" w:eastAsia="zh-CN"/>
        </w:rPr>
        <w:t xml:space="preserve"> </w:t>
      </w:r>
      <w:r>
        <w:rPr>
          <w:rFonts w:hint="eastAsia" w:cs="Times New Roman"/>
          <w:b/>
          <w:bCs/>
          <w:color w:val="000000"/>
          <w:sz w:val="24"/>
          <w:szCs w:val="24"/>
          <w:lang w:val="en-US" w:eastAsia="zh-CN"/>
        </w:rPr>
        <w:t>无组织</w:t>
      </w:r>
      <w:r>
        <w:rPr>
          <w:rFonts w:hint="default" w:ascii="Times New Roman" w:hAnsi="Times New Roman" w:eastAsia="仿宋" w:cs="Times New Roman"/>
          <w:b/>
          <w:bCs/>
          <w:color w:val="000000"/>
          <w:sz w:val="24"/>
          <w:szCs w:val="24"/>
          <w:lang w:val="en-US" w:eastAsia="zh-CN"/>
        </w:rPr>
        <w:t>检</w:t>
      </w:r>
      <w:r>
        <w:rPr>
          <w:rFonts w:hint="default" w:ascii="Times New Roman" w:hAnsi="Times New Roman" w:eastAsia="仿宋" w:cs="Times New Roman"/>
          <w:b/>
          <w:bCs/>
          <w:color w:val="000000"/>
          <w:sz w:val="24"/>
          <w:szCs w:val="24"/>
        </w:rPr>
        <w:t>测结果</w:t>
      </w:r>
    </w:p>
    <w:tbl>
      <w:tblPr>
        <w:tblStyle w:val="26"/>
        <w:tblpPr w:leftFromText="180" w:rightFromText="180" w:vertAnchor="text" w:horzAnchor="page" w:tblpX="1377" w:tblpY="309"/>
        <w:tblOverlap w:val="never"/>
        <w:tblW w:w="9338"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163"/>
        <w:gridCol w:w="154"/>
        <w:gridCol w:w="1147"/>
        <w:gridCol w:w="1142"/>
        <w:gridCol w:w="108"/>
        <w:gridCol w:w="858"/>
        <w:gridCol w:w="187"/>
        <w:gridCol w:w="803"/>
        <w:gridCol w:w="337"/>
        <w:gridCol w:w="562"/>
        <w:gridCol w:w="586"/>
        <w:gridCol w:w="313"/>
        <w:gridCol w:w="829"/>
        <w:gridCol w:w="70"/>
        <w:gridCol w:w="107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31" w:hRule="atLeast"/>
        </w:trPr>
        <w:tc>
          <w:tcPr>
            <w:tcW w:w="2464" w:type="dxa"/>
            <w:gridSpan w:val="3"/>
            <w:tcBorders>
              <w:right w:val="single" w:color="auto" w:sz="4" w:space="0"/>
            </w:tcBorders>
            <w:vAlign w:val="center"/>
          </w:tcPr>
          <w:p>
            <w:pPr>
              <w:jc w:val="center"/>
              <w:rPr>
                <w:rFonts w:ascii="Times New Roman" w:hAnsi="Times New Roman" w:cs="Times New Roman"/>
                <w:color w:val="auto"/>
              </w:rPr>
            </w:pPr>
            <w:r>
              <w:rPr>
                <w:rFonts w:ascii="Times New Roman" w:hAnsi="Times New Roman" w:cs="Times New Roman"/>
                <w:color w:val="auto"/>
              </w:rPr>
              <w:t>采样日期</w:t>
            </w:r>
          </w:p>
        </w:tc>
        <w:tc>
          <w:tcPr>
            <w:tcW w:w="2295" w:type="dxa"/>
            <w:gridSpan w:val="4"/>
            <w:tcBorders>
              <w:left w:val="single" w:color="auto" w:sz="4" w:space="0"/>
              <w:right w:val="single" w:color="auto"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lang w:val="en-US" w:eastAsia="zh-CN"/>
              </w:rPr>
              <w:t>2020.08.26</w:t>
            </w:r>
          </w:p>
        </w:tc>
        <w:tc>
          <w:tcPr>
            <w:tcW w:w="2288" w:type="dxa"/>
            <w:gridSpan w:val="4"/>
            <w:tcBorders>
              <w:left w:val="single" w:color="auto" w:sz="4" w:space="0"/>
              <w:right w:val="single" w:color="auto" w:sz="4" w:space="0"/>
            </w:tcBorders>
            <w:vAlign w:val="center"/>
          </w:tcPr>
          <w:p>
            <w:pPr>
              <w:jc w:val="center"/>
              <w:rPr>
                <w:rFonts w:ascii="Times New Roman" w:hAnsi="Times New Roman" w:cs="Times New Roman" w:eastAsiaTheme="minorEastAsia"/>
                <w:color w:val="auto"/>
                <w:kern w:val="2"/>
                <w:sz w:val="21"/>
                <w:szCs w:val="22"/>
                <w:lang w:val="en-US" w:eastAsia="zh-CN" w:bidi="ar-SA"/>
              </w:rPr>
            </w:pPr>
            <w:r>
              <w:rPr>
                <w:rFonts w:ascii="Times New Roman" w:hAnsi="Times New Roman" w:cs="Times New Roman"/>
                <w:color w:val="auto"/>
              </w:rPr>
              <w:t>分析日期</w:t>
            </w:r>
          </w:p>
        </w:tc>
        <w:tc>
          <w:tcPr>
            <w:tcW w:w="2291" w:type="dxa"/>
            <w:gridSpan w:val="4"/>
            <w:tcBorders>
              <w:left w:val="single" w:color="auto"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lang w:val="en-US" w:eastAsia="zh-CN"/>
              </w:rPr>
              <w:t>2020.08.26~2020.08.27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31" w:hRule="atLeast"/>
        </w:trPr>
        <w:tc>
          <w:tcPr>
            <w:tcW w:w="9338" w:type="dxa"/>
            <w:gridSpan w:val="15"/>
            <w:vAlign w:val="center"/>
          </w:tcPr>
          <w:p>
            <w:pPr>
              <w:jc w:val="center"/>
              <w:rPr>
                <w:rFonts w:ascii="Times New Roman" w:hAnsi="Times New Roman" w:cs="Times New Roman"/>
                <w:color w:val="auto"/>
              </w:rPr>
            </w:pPr>
            <w:r>
              <w:rPr>
                <w:rFonts w:ascii="Times New Roman" w:hAnsi="Times New Roman" w:cs="Times New Roman"/>
                <w:color w:val="auto"/>
              </w:rPr>
              <w:t>检测期间气象参数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16" w:hRule="atLeast"/>
        </w:trPr>
        <w:tc>
          <w:tcPr>
            <w:tcW w:w="1317" w:type="dxa"/>
            <w:gridSpan w:val="2"/>
            <w:vAlign w:val="center"/>
          </w:tcPr>
          <w:p>
            <w:pPr>
              <w:jc w:val="center"/>
              <w:rPr>
                <w:rFonts w:ascii="Times New Roman" w:hAnsi="Times New Roman" w:cs="Times New Roman"/>
                <w:color w:val="auto"/>
              </w:rPr>
            </w:pPr>
            <w:r>
              <w:rPr>
                <w:rFonts w:ascii="Times New Roman" w:hAnsi="Times New Roman" w:cs="Times New Roman"/>
                <w:color w:val="auto"/>
              </w:rPr>
              <w:t>时间</w:t>
            </w:r>
          </w:p>
        </w:tc>
        <w:tc>
          <w:tcPr>
            <w:tcW w:w="1147" w:type="dxa"/>
            <w:vAlign w:val="center"/>
          </w:tcPr>
          <w:p>
            <w:pPr>
              <w:jc w:val="center"/>
              <w:rPr>
                <w:rFonts w:ascii="Times New Roman" w:hAnsi="Times New Roman" w:cs="Times New Roman"/>
                <w:color w:val="auto"/>
              </w:rPr>
            </w:pPr>
            <w:r>
              <w:rPr>
                <w:rFonts w:ascii="Times New Roman" w:hAnsi="Times New Roman" w:cs="Times New Roman"/>
                <w:color w:val="auto"/>
              </w:rPr>
              <w:t>温度</w:t>
            </w:r>
          </w:p>
          <w:p>
            <w:pPr>
              <w:jc w:val="center"/>
              <w:rPr>
                <w:rFonts w:ascii="Times New Roman" w:hAnsi="Times New Roman" w:cs="Times New Roman"/>
                <w:color w:val="auto"/>
              </w:rPr>
            </w:pPr>
            <w:r>
              <w:rPr>
                <w:rFonts w:ascii="Times New Roman" w:hAnsi="Times New Roman" w:cs="Times New Roman"/>
                <w:color w:val="auto"/>
              </w:rPr>
              <w:t>（</w:t>
            </w:r>
            <w:r>
              <w:rPr>
                <w:rFonts w:hint="eastAsia" w:ascii="宋体" w:hAnsi="宋体" w:eastAsia="宋体" w:cs="宋体"/>
                <w:color w:val="auto"/>
              </w:rPr>
              <w:t>℃</w:t>
            </w:r>
            <w:r>
              <w:rPr>
                <w:rFonts w:ascii="Times New Roman" w:hAnsi="Times New Roman" w:cs="Times New Roman"/>
                <w:color w:val="auto"/>
              </w:rPr>
              <w:t>）</w:t>
            </w:r>
          </w:p>
        </w:tc>
        <w:tc>
          <w:tcPr>
            <w:tcW w:w="1142" w:type="dxa"/>
            <w:vAlign w:val="center"/>
          </w:tcPr>
          <w:p>
            <w:pPr>
              <w:jc w:val="center"/>
              <w:rPr>
                <w:rFonts w:ascii="Times New Roman" w:hAnsi="Times New Roman" w:cs="Times New Roman"/>
                <w:color w:val="auto"/>
              </w:rPr>
            </w:pPr>
            <w:r>
              <w:rPr>
                <w:rFonts w:ascii="Times New Roman" w:hAnsi="Times New Roman" w:cs="Times New Roman"/>
                <w:color w:val="auto"/>
              </w:rPr>
              <w:t>气压</w:t>
            </w:r>
          </w:p>
          <w:p>
            <w:pPr>
              <w:jc w:val="center"/>
              <w:rPr>
                <w:rFonts w:ascii="Times New Roman" w:hAnsi="Times New Roman" w:cs="Times New Roman"/>
                <w:color w:val="auto"/>
              </w:rPr>
            </w:pPr>
            <w:r>
              <w:rPr>
                <w:rFonts w:ascii="Times New Roman" w:hAnsi="Times New Roman" w:cs="Times New Roman"/>
                <w:color w:val="auto"/>
              </w:rPr>
              <w:t>（Kpa）</w:t>
            </w:r>
          </w:p>
        </w:tc>
        <w:tc>
          <w:tcPr>
            <w:tcW w:w="1153" w:type="dxa"/>
            <w:gridSpan w:val="3"/>
            <w:vAlign w:val="center"/>
          </w:tcPr>
          <w:p>
            <w:pPr>
              <w:jc w:val="center"/>
              <w:rPr>
                <w:rFonts w:ascii="Times New Roman" w:hAnsi="Times New Roman" w:cs="Times New Roman"/>
                <w:color w:val="auto"/>
              </w:rPr>
            </w:pPr>
            <w:r>
              <w:rPr>
                <w:rFonts w:ascii="Times New Roman" w:hAnsi="Times New Roman" w:cs="Times New Roman"/>
                <w:color w:val="auto"/>
              </w:rPr>
              <w:t>风向</w:t>
            </w:r>
          </w:p>
        </w:tc>
        <w:tc>
          <w:tcPr>
            <w:tcW w:w="1140" w:type="dxa"/>
            <w:gridSpan w:val="2"/>
            <w:vAlign w:val="center"/>
          </w:tcPr>
          <w:p>
            <w:pPr>
              <w:jc w:val="center"/>
              <w:rPr>
                <w:rFonts w:ascii="Times New Roman" w:hAnsi="Times New Roman" w:cs="Times New Roman"/>
                <w:color w:val="auto"/>
              </w:rPr>
            </w:pPr>
            <w:r>
              <w:rPr>
                <w:rFonts w:ascii="Times New Roman" w:hAnsi="Times New Roman" w:cs="Times New Roman"/>
                <w:color w:val="auto"/>
              </w:rPr>
              <w:t>风速</w:t>
            </w:r>
          </w:p>
          <w:p>
            <w:pPr>
              <w:jc w:val="center"/>
              <w:rPr>
                <w:rFonts w:ascii="Times New Roman" w:hAnsi="Times New Roman" w:cs="Times New Roman"/>
                <w:color w:val="auto"/>
              </w:rPr>
            </w:pPr>
            <w:r>
              <w:rPr>
                <w:rFonts w:ascii="Times New Roman" w:hAnsi="Times New Roman" w:cs="Times New Roman"/>
                <w:color w:val="auto"/>
              </w:rPr>
              <w:t>（m/s）</w:t>
            </w:r>
          </w:p>
        </w:tc>
        <w:tc>
          <w:tcPr>
            <w:tcW w:w="1148" w:type="dxa"/>
            <w:gridSpan w:val="2"/>
            <w:tcBorders>
              <w:left w:val="single" w:color="auto" w:sz="4" w:space="0"/>
              <w:right w:val="single" w:color="auto" w:sz="4" w:space="0"/>
            </w:tcBorders>
            <w:vAlign w:val="center"/>
          </w:tcPr>
          <w:p>
            <w:pPr>
              <w:jc w:val="center"/>
              <w:rPr>
                <w:rFonts w:ascii="Times New Roman" w:hAnsi="Times New Roman" w:cs="Times New Roman"/>
                <w:color w:val="auto"/>
              </w:rPr>
            </w:pPr>
            <w:r>
              <w:rPr>
                <w:rFonts w:ascii="Times New Roman" w:hAnsi="Times New Roman" w:cs="Times New Roman"/>
                <w:color w:val="auto"/>
              </w:rPr>
              <w:t>总云</w:t>
            </w:r>
          </w:p>
        </w:tc>
        <w:tc>
          <w:tcPr>
            <w:tcW w:w="1142" w:type="dxa"/>
            <w:gridSpan w:val="2"/>
            <w:tcBorders>
              <w:left w:val="single" w:color="auto" w:sz="4" w:space="0"/>
              <w:right w:val="single" w:color="auto" w:sz="4" w:space="0"/>
            </w:tcBorders>
            <w:vAlign w:val="center"/>
          </w:tcPr>
          <w:p>
            <w:pPr>
              <w:jc w:val="center"/>
              <w:rPr>
                <w:rFonts w:ascii="Times New Roman" w:hAnsi="Times New Roman" w:cs="Times New Roman"/>
                <w:color w:val="auto"/>
              </w:rPr>
            </w:pPr>
            <w:r>
              <w:rPr>
                <w:rFonts w:ascii="Times New Roman" w:hAnsi="Times New Roman" w:cs="Times New Roman"/>
                <w:color w:val="auto"/>
              </w:rPr>
              <w:t>低云</w:t>
            </w:r>
          </w:p>
        </w:tc>
        <w:tc>
          <w:tcPr>
            <w:tcW w:w="1149" w:type="dxa"/>
            <w:gridSpan w:val="2"/>
            <w:tcBorders>
              <w:left w:val="single" w:color="auto" w:sz="4" w:space="0"/>
            </w:tcBorders>
            <w:vAlign w:val="center"/>
          </w:tcPr>
          <w:p>
            <w:pPr>
              <w:jc w:val="center"/>
              <w:rPr>
                <w:rFonts w:ascii="Times New Roman" w:hAnsi="Times New Roman" w:cs="Times New Roman"/>
                <w:color w:val="auto"/>
              </w:rPr>
            </w:pPr>
            <w:r>
              <w:rPr>
                <w:rFonts w:ascii="Times New Roman" w:hAnsi="Times New Roman" w:cs="Times New Roman"/>
                <w:color w:val="auto"/>
              </w:rPr>
              <w:t>天气</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31" w:hRule="atLeast"/>
        </w:trPr>
        <w:tc>
          <w:tcPr>
            <w:tcW w:w="1317" w:type="dxa"/>
            <w:gridSpan w:val="2"/>
            <w:tcBorders>
              <w:top w:val="single" w:color="auto" w:sz="4" w:space="0"/>
              <w:bottom w:val="single" w:color="auto" w:sz="4" w:space="0"/>
            </w:tcBorders>
            <w:vAlign w:val="center"/>
          </w:tcPr>
          <w:p>
            <w:pPr>
              <w:jc w:val="cente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08:00</w:t>
            </w:r>
          </w:p>
        </w:tc>
        <w:tc>
          <w:tcPr>
            <w:tcW w:w="1147" w:type="dxa"/>
            <w:vAlign w:val="center"/>
          </w:tcPr>
          <w:p>
            <w:pPr>
              <w:jc w:val="cente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24.1</w:t>
            </w:r>
          </w:p>
        </w:tc>
        <w:tc>
          <w:tcPr>
            <w:tcW w:w="1142" w:type="dxa"/>
            <w:vAlign w:val="center"/>
          </w:tcPr>
          <w:p>
            <w:pPr>
              <w:jc w:val="cente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100.2</w:t>
            </w:r>
          </w:p>
        </w:tc>
        <w:tc>
          <w:tcPr>
            <w:tcW w:w="1153" w:type="dxa"/>
            <w:gridSpan w:val="3"/>
            <w:vAlign w:val="center"/>
          </w:tcPr>
          <w:p>
            <w:pPr>
              <w:jc w:val="cente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NE</w:t>
            </w:r>
          </w:p>
        </w:tc>
        <w:tc>
          <w:tcPr>
            <w:tcW w:w="1140" w:type="dxa"/>
            <w:gridSpan w:val="2"/>
            <w:vAlign w:val="center"/>
          </w:tcPr>
          <w:p>
            <w:pPr>
              <w:jc w:val="cente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3.3</w:t>
            </w:r>
          </w:p>
        </w:tc>
        <w:tc>
          <w:tcPr>
            <w:tcW w:w="1148" w:type="dxa"/>
            <w:gridSpan w:val="2"/>
            <w:tcBorders>
              <w:left w:val="single" w:color="auto" w:sz="4" w:space="0"/>
              <w:right w:val="single" w:color="auto" w:sz="4" w:space="0"/>
            </w:tcBorders>
            <w:vAlign w:val="center"/>
          </w:tcPr>
          <w:p>
            <w:pPr>
              <w:jc w:val="cente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1</w:t>
            </w:r>
          </w:p>
        </w:tc>
        <w:tc>
          <w:tcPr>
            <w:tcW w:w="1142" w:type="dxa"/>
            <w:gridSpan w:val="2"/>
            <w:tcBorders>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0</w:t>
            </w:r>
          </w:p>
        </w:tc>
        <w:tc>
          <w:tcPr>
            <w:tcW w:w="1149" w:type="dxa"/>
            <w:gridSpan w:val="2"/>
            <w:tcBorders>
              <w:left w:val="single" w:color="auto" w:sz="4" w:space="0"/>
              <w:bottom w:val="single" w:color="auto" w:sz="4" w:space="0"/>
            </w:tcBorders>
            <w:vAlign w:val="center"/>
          </w:tcPr>
          <w:p>
            <w:pPr>
              <w:jc w:val="center"/>
              <w:rPr>
                <w:rFonts w:hint="eastAsia" w:ascii="Times New Roman" w:hAnsi="Times New Roman" w:cs="Times New Roman" w:eastAsiaTheme="minorEastAsia"/>
                <w:color w:val="auto"/>
                <w:lang w:eastAsia="zh-CN"/>
              </w:rPr>
            </w:pPr>
            <w:r>
              <w:rPr>
                <w:rFonts w:hint="eastAsia" w:ascii="Times New Roman" w:hAnsi="Times New Roman" w:cs="Times New Roman"/>
                <w:color w:val="auto"/>
                <w:lang w:eastAsia="zh-CN"/>
              </w:rPr>
              <w:t>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31" w:hRule="atLeast"/>
        </w:trPr>
        <w:tc>
          <w:tcPr>
            <w:tcW w:w="1317" w:type="dxa"/>
            <w:gridSpan w:val="2"/>
            <w:tcBorders>
              <w:top w:val="single" w:color="auto" w:sz="4" w:space="0"/>
              <w:bottom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10:00</w:t>
            </w:r>
          </w:p>
        </w:tc>
        <w:tc>
          <w:tcPr>
            <w:tcW w:w="1147" w:type="dxa"/>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26.6</w:t>
            </w:r>
          </w:p>
        </w:tc>
        <w:tc>
          <w:tcPr>
            <w:tcW w:w="1142" w:type="dxa"/>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100.2</w:t>
            </w:r>
          </w:p>
        </w:tc>
        <w:tc>
          <w:tcPr>
            <w:tcW w:w="1153" w:type="dxa"/>
            <w:gridSpan w:val="3"/>
            <w:vAlign w:val="center"/>
          </w:tcPr>
          <w:p>
            <w:pPr>
              <w:jc w:val="center"/>
              <w:rPr>
                <w:rFonts w:hint="eastAsia" w:ascii="Times New Roman" w:hAnsi="Times New Roman" w:cs="Times New Roman"/>
                <w:color w:val="auto"/>
                <w:lang w:eastAsia="zh-CN"/>
              </w:rPr>
            </w:pPr>
            <w:r>
              <w:rPr>
                <w:rFonts w:hint="eastAsia" w:ascii="Times New Roman" w:hAnsi="Times New Roman" w:cs="Times New Roman"/>
                <w:color w:val="auto"/>
                <w:lang w:val="en-US" w:eastAsia="zh-CN"/>
              </w:rPr>
              <w:t>NE</w:t>
            </w:r>
          </w:p>
        </w:tc>
        <w:tc>
          <w:tcPr>
            <w:tcW w:w="1140" w:type="dxa"/>
            <w:gridSpan w:val="2"/>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3.4</w:t>
            </w:r>
          </w:p>
        </w:tc>
        <w:tc>
          <w:tcPr>
            <w:tcW w:w="1148" w:type="dxa"/>
            <w:gridSpan w:val="2"/>
            <w:tcBorders>
              <w:left w:val="single" w:color="auto"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w:t>
            </w:r>
          </w:p>
        </w:tc>
        <w:tc>
          <w:tcPr>
            <w:tcW w:w="1142" w:type="dxa"/>
            <w:gridSpan w:val="2"/>
            <w:tcBorders>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149" w:type="dxa"/>
            <w:gridSpan w:val="2"/>
            <w:tcBorders>
              <w:left w:val="single" w:color="auto" w:sz="4" w:space="0"/>
              <w:bottom w:val="single" w:color="auto" w:sz="4" w:space="0"/>
            </w:tcBorders>
            <w:vAlign w:val="center"/>
          </w:tcPr>
          <w:p>
            <w:pPr>
              <w:jc w:val="center"/>
              <w:rPr>
                <w:rFonts w:hint="eastAsia" w:ascii="Times New Roman" w:hAnsi="Times New Roman" w:cs="Times New Roman" w:eastAsiaTheme="minorEastAsia"/>
                <w:color w:val="auto"/>
                <w:lang w:eastAsia="zh-CN"/>
              </w:rPr>
            </w:pPr>
            <w:r>
              <w:rPr>
                <w:rFonts w:hint="eastAsia" w:ascii="Times New Roman" w:hAnsi="Times New Roman" w:cs="Times New Roman"/>
                <w:color w:val="auto"/>
                <w:lang w:eastAsia="zh-CN"/>
              </w:rPr>
              <w:t>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31" w:hRule="atLeast"/>
        </w:trPr>
        <w:tc>
          <w:tcPr>
            <w:tcW w:w="1317" w:type="dxa"/>
            <w:gridSpan w:val="2"/>
            <w:tcBorders>
              <w:top w:val="single" w:color="auto" w:sz="4" w:space="0"/>
              <w:bottom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12:00</w:t>
            </w:r>
          </w:p>
        </w:tc>
        <w:tc>
          <w:tcPr>
            <w:tcW w:w="1147" w:type="dxa"/>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28.7</w:t>
            </w:r>
          </w:p>
        </w:tc>
        <w:tc>
          <w:tcPr>
            <w:tcW w:w="1142" w:type="dxa"/>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100.1</w:t>
            </w:r>
          </w:p>
        </w:tc>
        <w:tc>
          <w:tcPr>
            <w:tcW w:w="1153" w:type="dxa"/>
            <w:gridSpan w:val="3"/>
            <w:vAlign w:val="center"/>
          </w:tcPr>
          <w:p>
            <w:pPr>
              <w:jc w:val="center"/>
              <w:rPr>
                <w:rFonts w:hint="eastAsia" w:ascii="Times New Roman" w:hAnsi="Times New Roman" w:cs="Times New Roman"/>
                <w:color w:val="auto"/>
                <w:lang w:eastAsia="zh-CN"/>
              </w:rPr>
            </w:pPr>
            <w:r>
              <w:rPr>
                <w:rFonts w:hint="eastAsia" w:ascii="Times New Roman" w:hAnsi="Times New Roman" w:cs="Times New Roman"/>
                <w:color w:val="auto"/>
                <w:lang w:val="en-US" w:eastAsia="zh-CN"/>
              </w:rPr>
              <w:t>NE</w:t>
            </w:r>
          </w:p>
        </w:tc>
        <w:tc>
          <w:tcPr>
            <w:tcW w:w="1140" w:type="dxa"/>
            <w:gridSpan w:val="2"/>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3.4</w:t>
            </w:r>
          </w:p>
        </w:tc>
        <w:tc>
          <w:tcPr>
            <w:tcW w:w="1148" w:type="dxa"/>
            <w:gridSpan w:val="2"/>
            <w:tcBorders>
              <w:left w:val="single" w:color="auto"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142" w:type="dxa"/>
            <w:gridSpan w:val="2"/>
            <w:tcBorders>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w:t>
            </w:r>
          </w:p>
        </w:tc>
        <w:tc>
          <w:tcPr>
            <w:tcW w:w="1149" w:type="dxa"/>
            <w:gridSpan w:val="2"/>
            <w:tcBorders>
              <w:left w:val="single" w:color="auto" w:sz="4" w:space="0"/>
              <w:bottom w:val="single" w:color="auto" w:sz="4" w:space="0"/>
            </w:tcBorders>
            <w:vAlign w:val="center"/>
          </w:tcPr>
          <w:p>
            <w:pPr>
              <w:jc w:val="center"/>
              <w:rPr>
                <w:rFonts w:hint="eastAsia" w:ascii="Times New Roman" w:hAnsi="Times New Roman" w:cs="Times New Roman" w:eastAsiaTheme="minorEastAsia"/>
                <w:color w:val="auto"/>
                <w:lang w:eastAsia="zh-CN"/>
              </w:rPr>
            </w:pPr>
            <w:r>
              <w:rPr>
                <w:rFonts w:hint="eastAsia" w:ascii="Times New Roman" w:hAnsi="Times New Roman" w:cs="Times New Roman"/>
                <w:color w:val="auto"/>
                <w:lang w:eastAsia="zh-CN"/>
              </w:rPr>
              <w:t>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31" w:hRule="atLeast"/>
        </w:trPr>
        <w:tc>
          <w:tcPr>
            <w:tcW w:w="1317" w:type="dxa"/>
            <w:gridSpan w:val="2"/>
            <w:tcBorders>
              <w:top w:val="single" w:color="auto" w:sz="4" w:space="0"/>
              <w:bottom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14:00</w:t>
            </w:r>
          </w:p>
        </w:tc>
        <w:tc>
          <w:tcPr>
            <w:tcW w:w="1147" w:type="dxa"/>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30.6</w:t>
            </w:r>
          </w:p>
        </w:tc>
        <w:tc>
          <w:tcPr>
            <w:tcW w:w="1142" w:type="dxa"/>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99.8</w:t>
            </w:r>
          </w:p>
        </w:tc>
        <w:tc>
          <w:tcPr>
            <w:tcW w:w="1153" w:type="dxa"/>
            <w:gridSpan w:val="3"/>
            <w:vAlign w:val="center"/>
          </w:tcPr>
          <w:p>
            <w:pPr>
              <w:jc w:val="center"/>
              <w:rPr>
                <w:rFonts w:hint="eastAsia" w:ascii="Times New Roman" w:hAnsi="Times New Roman" w:cs="Times New Roman"/>
                <w:color w:val="auto"/>
                <w:lang w:eastAsia="zh-CN"/>
              </w:rPr>
            </w:pPr>
            <w:r>
              <w:rPr>
                <w:rFonts w:hint="eastAsia" w:ascii="Times New Roman" w:hAnsi="Times New Roman" w:cs="Times New Roman"/>
                <w:color w:val="auto"/>
                <w:lang w:val="en-US" w:eastAsia="zh-CN"/>
              </w:rPr>
              <w:t>NE</w:t>
            </w:r>
          </w:p>
        </w:tc>
        <w:tc>
          <w:tcPr>
            <w:tcW w:w="1140" w:type="dxa"/>
            <w:gridSpan w:val="2"/>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3.1</w:t>
            </w:r>
          </w:p>
        </w:tc>
        <w:tc>
          <w:tcPr>
            <w:tcW w:w="1148" w:type="dxa"/>
            <w:gridSpan w:val="2"/>
            <w:tcBorders>
              <w:left w:val="single" w:color="auto"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142" w:type="dxa"/>
            <w:gridSpan w:val="2"/>
            <w:tcBorders>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w:t>
            </w:r>
          </w:p>
        </w:tc>
        <w:tc>
          <w:tcPr>
            <w:tcW w:w="1149" w:type="dxa"/>
            <w:gridSpan w:val="2"/>
            <w:tcBorders>
              <w:left w:val="single" w:color="auto" w:sz="4" w:space="0"/>
              <w:bottom w:val="single" w:color="auto" w:sz="4" w:space="0"/>
            </w:tcBorders>
            <w:vAlign w:val="center"/>
          </w:tcPr>
          <w:p>
            <w:pPr>
              <w:jc w:val="center"/>
              <w:rPr>
                <w:rFonts w:hint="eastAsia" w:ascii="Times New Roman" w:hAnsi="Times New Roman" w:cs="Times New Roman" w:eastAsiaTheme="minorEastAsia"/>
                <w:color w:val="auto"/>
                <w:lang w:eastAsia="zh-CN"/>
              </w:rPr>
            </w:pPr>
            <w:r>
              <w:rPr>
                <w:rFonts w:hint="eastAsia" w:ascii="Times New Roman" w:hAnsi="Times New Roman" w:cs="Times New Roman"/>
                <w:color w:val="auto"/>
                <w:lang w:eastAsia="zh-CN"/>
              </w:rPr>
              <w:t>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31" w:hRule="atLeast"/>
        </w:trPr>
        <w:tc>
          <w:tcPr>
            <w:tcW w:w="9338" w:type="dxa"/>
            <w:gridSpan w:val="15"/>
            <w:vAlign w:val="center"/>
          </w:tcPr>
          <w:p>
            <w:pPr>
              <w:jc w:val="center"/>
              <w:rPr>
                <w:rFonts w:ascii="Times New Roman" w:hAnsi="Times New Roman" w:cs="Times New Roman"/>
                <w:color w:val="auto"/>
              </w:rPr>
            </w:pPr>
            <w:r>
              <w:rPr>
                <w:rFonts w:ascii="Times New Roman" w:hAnsi="Times New Roman" w:cs="Times New Roman"/>
                <w:color w:val="auto"/>
              </w:rPr>
              <w:t>检测结果</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16" w:hRule="atLeast"/>
        </w:trPr>
        <w:tc>
          <w:tcPr>
            <w:tcW w:w="1163" w:type="dxa"/>
            <w:tcBorders>
              <w:righ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检测项目</w:t>
            </w:r>
          </w:p>
        </w:tc>
        <w:tc>
          <w:tcPr>
            <w:tcW w:w="2551" w:type="dxa"/>
            <w:gridSpan w:val="4"/>
            <w:tcBorders>
              <w:righ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样品编号</w:t>
            </w:r>
          </w:p>
        </w:tc>
        <w:tc>
          <w:tcPr>
            <w:tcW w:w="858" w:type="dxa"/>
            <w:tcBorders>
              <w:left w:val="single" w:color="auto" w:sz="4" w:space="0"/>
              <w:tl2br w:val="single" w:color="auto" w:sz="4" w:space="0"/>
            </w:tcBorders>
            <w:vAlign w:val="center"/>
          </w:tcPr>
          <w:p>
            <w:pPr>
              <w:jc w:val="right"/>
              <w:rPr>
                <w:rFonts w:ascii="Times New Roman" w:hAnsi="Times New Roman" w:cs="Times New Roman"/>
                <w:color w:val="auto"/>
                <w:szCs w:val="21"/>
              </w:rPr>
            </w:pPr>
            <w:r>
              <w:rPr>
                <w:rFonts w:ascii="Times New Roman" w:hAnsi="Times New Roman" w:cs="Times New Roman"/>
                <w:color w:val="auto"/>
                <w:szCs w:val="21"/>
              </w:rPr>
              <w:t>点位</w:t>
            </w:r>
          </w:p>
          <w:p>
            <w:pPr>
              <w:jc w:val="left"/>
              <w:rPr>
                <w:rFonts w:ascii="Times New Roman" w:hAnsi="Times New Roman" w:cs="Times New Roman"/>
                <w:color w:val="auto"/>
                <w:szCs w:val="21"/>
              </w:rPr>
            </w:pPr>
            <w:r>
              <w:rPr>
                <w:rFonts w:ascii="Times New Roman" w:hAnsi="Times New Roman" w:cs="Times New Roman"/>
                <w:color w:val="auto"/>
                <w:szCs w:val="21"/>
              </w:rPr>
              <w:t>频次</w:t>
            </w:r>
          </w:p>
        </w:tc>
        <w:tc>
          <w:tcPr>
            <w:tcW w:w="990" w:type="dxa"/>
            <w:gridSpan w:val="2"/>
            <w:tcBorders>
              <w:right w:val="single" w:color="auto" w:sz="4" w:space="0"/>
            </w:tcBorders>
            <w:vAlign w:val="center"/>
          </w:tcPr>
          <w:p>
            <w:pPr>
              <w:jc w:val="center"/>
              <w:rPr>
                <w:rFonts w:ascii="Times New Roman" w:hAnsi="Times New Roman" w:cs="Times New Roman"/>
                <w:color w:val="auto"/>
                <w:szCs w:val="21"/>
              </w:rPr>
            </w:pPr>
            <w:r>
              <w:rPr>
                <w:rFonts w:hint="eastAsia" w:ascii="Times New Roman" w:hAnsi="Times New Roman" w:cs="Times New Roman"/>
                <w:color w:val="auto"/>
                <w:szCs w:val="21"/>
              </w:rPr>
              <w:t>上</w:t>
            </w:r>
            <w:r>
              <w:rPr>
                <w:rFonts w:ascii="Times New Roman" w:hAnsi="Times New Roman" w:cs="Times New Roman"/>
                <w:color w:val="auto"/>
                <w:szCs w:val="21"/>
              </w:rPr>
              <w:t>风向</w:t>
            </w:r>
          </w:p>
          <w:p>
            <w:pPr>
              <w:jc w:val="center"/>
              <w:rPr>
                <w:rFonts w:ascii="Times New Roman" w:hAnsi="Times New Roman" w:cs="Times New Roman"/>
                <w:color w:val="auto"/>
                <w:szCs w:val="21"/>
              </w:rPr>
            </w:pPr>
            <w:r>
              <w:rPr>
                <w:rFonts w:ascii="Times New Roman" w:hAnsi="Times New Roman" w:cs="Times New Roman"/>
                <w:color w:val="auto"/>
                <w:szCs w:val="21"/>
              </w:rPr>
              <w:t>1#</w:t>
            </w:r>
          </w:p>
        </w:tc>
        <w:tc>
          <w:tcPr>
            <w:tcW w:w="899" w:type="dxa"/>
            <w:gridSpan w:val="2"/>
            <w:tcBorders>
              <w:lef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下风向</w:t>
            </w:r>
          </w:p>
          <w:p>
            <w:pPr>
              <w:jc w:val="center"/>
              <w:rPr>
                <w:rFonts w:ascii="Times New Roman" w:hAnsi="Times New Roman" w:cs="Times New Roman"/>
                <w:color w:val="auto"/>
                <w:szCs w:val="21"/>
              </w:rPr>
            </w:pPr>
            <w:r>
              <w:rPr>
                <w:rFonts w:ascii="Times New Roman" w:hAnsi="Times New Roman" w:cs="Times New Roman"/>
                <w:color w:val="auto"/>
                <w:szCs w:val="21"/>
              </w:rPr>
              <w:t>2#</w:t>
            </w:r>
          </w:p>
        </w:tc>
        <w:tc>
          <w:tcPr>
            <w:tcW w:w="899" w:type="dxa"/>
            <w:gridSpan w:val="2"/>
            <w:tcBorders>
              <w:righ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下风向</w:t>
            </w:r>
          </w:p>
          <w:p>
            <w:pPr>
              <w:jc w:val="center"/>
              <w:rPr>
                <w:rFonts w:ascii="Times New Roman" w:hAnsi="Times New Roman" w:cs="Times New Roman"/>
                <w:color w:val="auto"/>
                <w:szCs w:val="21"/>
              </w:rPr>
            </w:pPr>
            <w:r>
              <w:rPr>
                <w:rFonts w:ascii="Times New Roman" w:hAnsi="Times New Roman" w:cs="Times New Roman"/>
                <w:color w:val="auto"/>
                <w:szCs w:val="21"/>
              </w:rPr>
              <w:t>3#</w:t>
            </w:r>
          </w:p>
        </w:tc>
        <w:tc>
          <w:tcPr>
            <w:tcW w:w="899" w:type="dxa"/>
            <w:gridSpan w:val="2"/>
            <w:tcBorders>
              <w:left w:val="single" w:color="auto" w:sz="4" w:space="0"/>
              <w:righ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下风向</w:t>
            </w:r>
          </w:p>
          <w:p>
            <w:pPr>
              <w:jc w:val="center"/>
              <w:rPr>
                <w:rFonts w:ascii="Times New Roman" w:hAnsi="Times New Roman" w:cs="Times New Roman"/>
                <w:color w:val="auto"/>
                <w:szCs w:val="21"/>
              </w:rPr>
            </w:pPr>
            <w:r>
              <w:rPr>
                <w:rFonts w:ascii="Times New Roman" w:hAnsi="Times New Roman" w:cs="Times New Roman"/>
                <w:color w:val="auto"/>
                <w:szCs w:val="21"/>
              </w:rPr>
              <w:t>4#</w:t>
            </w:r>
          </w:p>
        </w:tc>
        <w:tc>
          <w:tcPr>
            <w:tcW w:w="1079" w:type="dxa"/>
            <w:tcBorders>
              <w:lef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最大值</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31" w:hRule="atLeast"/>
        </w:trPr>
        <w:tc>
          <w:tcPr>
            <w:tcW w:w="1163" w:type="dxa"/>
            <w:vMerge w:val="restart"/>
            <w:tcBorders>
              <w:right w:val="single" w:color="auto" w:sz="4" w:space="0"/>
            </w:tcBorders>
            <w:vAlign w:val="center"/>
          </w:tcPr>
          <w:p>
            <w:pPr>
              <w:jc w:val="center"/>
              <w:rPr>
                <w:rFonts w:ascii="Times New Roman" w:hAnsi="Times New Roman" w:eastAsia="宋体" w:cs="Times New Roman"/>
                <w:color w:val="auto"/>
                <w:szCs w:val="21"/>
              </w:rPr>
            </w:pPr>
            <w:r>
              <w:rPr>
                <w:rFonts w:ascii="Times New Roman" w:hAnsi="Times New Roman" w:eastAsia="宋体" w:cs="Times New Roman"/>
                <w:kern w:val="0"/>
                <w:sz w:val="21"/>
                <w:szCs w:val="21"/>
              </w:rPr>
              <w:t>颗粒物</w:t>
            </w:r>
            <w:r>
              <w:rPr>
                <w:rFonts w:hint="eastAsia" w:ascii="Times New Roman" w:hAnsi="Times New Roman" w:cs="Times New Roman"/>
                <w:color w:val="auto"/>
                <w:szCs w:val="21"/>
              </w:rPr>
              <w:t>(</w:t>
            </w:r>
            <w:r>
              <w:rPr>
                <w:rFonts w:ascii="Times New Roman" w:hAnsi="Times New Roman" w:cs="Times New Roman"/>
                <w:color w:val="auto"/>
                <w:szCs w:val="21"/>
              </w:rPr>
              <w:t>mg/m</w:t>
            </w:r>
            <w:r>
              <w:rPr>
                <w:rFonts w:ascii="Times New Roman" w:hAnsi="Times New Roman" w:cs="Times New Roman"/>
                <w:color w:val="auto"/>
                <w:szCs w:val="21"/>
                <w:vertAlign w:val="superscript"/>
              </w:rPr>
              <w:t>3</w:t>
            </w:r>
            <w:r>
              <w:rPr>
                <w:rFonts w:hint="eastAsia" w:ascii="Times New Roman" w:hAnsi="Times New Roman" w:cs="Times New Roman"/>
                <w:color w:val="auto"/>
                <w:szCs w:val="21"/>
              </w:rPr>
              <w:t>)</w:t>
            </w:r>
          </w:p>
        </w:tc>
        <w:tc>
          <w:tcPr>
            <w:tcW w:w="2551" w:type="dxa"/>
            <w:gridSpan w:val="4"/>
            <w:tcBorders>
              <w:top w:val="single" w:color="auto" w:sz="4" w:space="0"/>
              <w:righ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eastAsia="zh-CN"/>
              </w:rPr>
              <w:t>HZ20H315Q02~0520</w:t>
            </w:r>
            <w:r>
              <w:rPr>
                <w:rFonts w:ascii="Times New Roman" w:hAnsi="Times New Roman" w:cs="Times New Roman"/>
                <w:color w:val="auto"/>
                <w:szCs w:val="21"/>
              </w:rPr>
              <w:t>1</w:t>
            </w:r>
            <w:r>
              <w:rPr>
                <w:rFonts w:hint="eastAsia" w:ascii="Times New Roman" w:hAnsi="Times New Roman" w:cs="Times New Roman"/>
                <w:color w:val="auto"/>
                <w:szCs w:val="21"/>
                <w:lang w:val="en-US" w:eastAsia="zh-CN"/>
              </w:rPr>
              <w:t>-01</w:t>
            </w:r>
          </w:p>
        </w:tc>
        <w:tc>
          <w:tcPr>
            <w:tcW w:w="858" w:type="dxa"/>
            <w:tcBorders>
              <w:top w:val="single" w:color="auto" w:sz="4" w:space="0"/>
              <w:lef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第一次</w:t>
            </w:r>
          </w:p>
        </w:tc>
        <w:tc>
          <w:tcPr>
            <w:tcW w:w="990" w:type="dxa"/>
            <w:gridSpan w:val="2"/>
            <w:tcBorders>
              <w:righ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0.207</w:t>
            </w:r>
          </w:p>
        </w:tc>
        <w:tc>
          <w:tcPr>
            <w:tcW w:w="899" w:type="dxa"/>
            <w:gridSpan w:val="2"/>
            <w:tcBorders>
              <w:lef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0.400</w:t>
            </w:r>
          </w:p>
        </w:tc>
        <w:tc>
          <w:tcPr>
            <w:tcW w:w="899" w:type="dxa"/>
            <w:gridSpan w:val="2"/>
            <w:tcBorders>
              <w:righ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0.405</w:t>
            </w:r>
          </w:p>
        </w:tc>
        <w:tc>
          <w:tcPr>
            <w:tcW w:w="899" w:type="dxa"/>
            <w:gridSpan w:val="2"/>
            <w:tcBorders>
              <w:left w:val="single" w:color="auto" w:sz="4" w:space="0"/>
              <w:righ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0.402</w:t>
            </w:r>
          </w:p>
        </w:tc>
        <w:tc>
          <w:tcPr>
            <w:tcW w:w="1079" w:type="dxa"/>
            <w:vMerge w:val="restart"/>
            <w:tcBorders>
              <w:lef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0.447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31" w:hRule="atLeast"/>
        </w:trPr>
        <w:tc>
          <w:tcPr>
            <w:tcW w:w="1163" w:type="dxa"/>
            <w:vMerge w:val="continue"/>
            <w:tcBorders>
              <w:right w:val="single" w:color="auto" w:sz="4" w:space="0"/>
            </w:tcBorders>
            <w:vAlign w:val="center"/>
          </w:tcPr>
          <w:p>
            <w:pPr>
              <w:widowControl/>
              <w:adjustRightInd w:val="0"/>
              <w:snapToGrid w:val="0"/>
              <w:spacing w:line="300" w:lineRule="exact"/>
              <w:jc w:val="center"/>
              <w:rPr>
                <w:rFonts w:hint="eastAsia" w:ascii="Times New Roman" w:hAnsi="Times New Roman" w:eastAsia="宋体" w:cs="Times New Roman"/>
                <w:color w:val="auto"/>
                <w:szCs w:val="21"/>
              </w:rPr>
            </w:pPr>
          </w:p>
        </w:tc>
        <w:tc>
          <w:tcPr>
            <w:tcW w:w="2551" w:type="dxa"/>
            <w:gridSpan w:val="4"/>
            <w:tcBorders>
              <w:top w:val="single" w:color="auto" w:sz="4" w:space="0"/>
              <w:right w:val="single" w:color="auto" w:sz="4" w:space="0"/>
            </w:tcBorders>
            <w:vAlign w:val="center"/>
          </w:tcPr>
          <w:p>
            <w:pPr>
              <w:jc w:val="center"/>
              <w:rPr>
                <w:rFonts w:hint="eastAsia" w:ascii="Times New Roman" w:hAnsi="Times New Roman" w:cs="Times New Roman" w:eastAsiaTheme="minorEastAsia"/>
                <w:color w:val="auto"/>
                <w:szCs w:val="21"/>
                <w:lang w:eastAsia="zh-CN"/>
              </w:rPr>
            </w:pPr>
            <w:r>
              <w:rPr>
                <w:rFonts w:hint="eastAsia" w:ascii="Times New Roman" w:hAnsi="Times New Roman" w:cs="Times New Roman"/>
                <w:color w:val="auto"/>
                <w:szCs w:val="21"/>
                <w:lang w:eastAsia="zh-CN"/>
              </w:rPr>
              <w:t>HZ20H315Q02~0520</w:t>
            </w:r>
            <w:r>
              <w:rPr>
                <w:rFonts w:hint="eastAsia" w:ascii="Times New Roman" w:hAnsi="Times New Roman" w:cs="Times New Roman"/>
                <w:color w:val="auto"/>
                <w:szCs w:val="21"/>
                <w:lang w:val="en-US" w:eastAsia="zh-CN"/>
              </w:rPr>
              <w:t>2-01</w:t>
            </w:r>
          </w:p>
        </w:tc>
        <w:tc>
          <w:tcPr>
            <w:tcW w:w="858" w:type="dxa"/>
            <w:tcBorders>
              <w:top w:val="single" w:color="auto" w:sz="4" w:space="0"/>
              <w:lef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第</w:t>
            </w:r>
            <w:r>
              <w:rPr>
                <w:rFonts w:hint="eastAsia" w:ascii="Times New Roman" w:hAnsi="Times New Roman" w:cs="Times New Roman"/>
                <w:color w:val="auto"/>
                <w:szCs w:val="21"/>
                <w:lang w:eastAsia="zh-CN"/>
              </w:rPr>
              <w:t>二</w:t>
            </w:r>
            <w:r>
              <w:rPr>
                <w:rFonts w:ascii="Times New Roman" w:hAnsi="Times New Roman" w:cs="Times New Roman"/>
                <w:color w:val="auto"/>
                <w:szCs w:val="21"/>
              </w:rPr>
              <w:t>次</w:t>
            </w:r>
          </w:p>
        </w:tc>
        <w:tc>
          <w:tcPr>
            <w:tcW w:w="990" w:type="dxa"/>
            <w:gridSpan w:val="2"/>
            <w:tcBorders>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0.213</w:t>
            </w:r>
          </w:p>
        </w:tc>
        <w:tc>
          <w:tcPr>
            <w:tcW w:w="899" w:type="dxa"/>
            <w:gridSpan w:val="2"/>
            <w:tcBorders>
              <w:lef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0.407</w:t>
            </w:r>
          </w:p>
        </w:tc>
        <w:tc>
          <w:tcPr>
            <w:tcW w:w="899" w:type="dxa"/>
            <w:gridSpan w:val="2"/>
            <w:tcBorders>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0.413</w:t>
            </w:r>
          </w:p>
        </w:tc>
        <w:tc>
          <w:tcPr>
            <w:tcW w:w="899" w:type="dxa"/>
            <w:gridSpan w:val="2"/>
            <w:tcBorders>
              <w:left w:val="single" w:color="auto" w:sz="4" w:space="0"/>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0.423</w:t>
            </w:r>
          </w:p>
        </w:tc>
        <w:tc>
          <w:tcPr>
            <w:tcW w:w="1079" w:type="dxa"/>
            <w:vMerge w:val="continue"/>
            <w:tcBorders>
              <w:left w:val="single" w:color="auto" w:sz="4" w:space="0"/>
            </w:tcBorders>
            <w:vAlign w:val="center"/>
          </w:tcPr>
          <w:p>
            <w:pPr>
              <w:jc w:val="center"/>
              <w:rPr>
                <w:rFonts w:hint="eastAsia" w:ascii="Times New Roman" w:hAnsi="Times New Roman" w:cs="Times New Roman"/>
                <w:color w:val="auto"/>
                <w:szCs w:val="21"/>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31" w:hRule="atLeast"/>
        </w:trPr>
        <w:tc>
          <w:tcPr>
            <w:tcW w:w="1163" w:type="dxa"/>
            <w:vMerge w:val="continue"/>
            <w:tcBorders>
              <w:right w:val="single" w:color="auto" w:sz="4" w:space="0"/>
            </w:tcBorders>
            <w:vAlign w:val="center"/>
          </w:tcPr>
          <w:p>
            <w:pPr>
              <w:widowControl/>
              <w:adjustRightInd w:val="0"/>
              <w:snapToGrid w:val="0"/>
              <w:spacing w:line="300" w:lineRule="exact"/>
              <w:jc w:val="center"/>
              <w:rPr>
                <w:rFonts w:hint="eastAsia" w:ascii="Times New Roman" w:hAnsi="Times New Roman" w:eastAsia="宋体" w:cs="Times New Roman"/>
                <w:color w:val="auto"/>
                <w:szCs w:val="21"/>
              </w:rPr>
            </w:pPr>
          </w:p>
        </w:tc>
        <w:tc>
          <w:tcPr>
            <w:tcW w:w="2551" w:type="dxa"/>
            <w:gridSpan w:val="4"/>
            <w:tcBorders>
              <w:top w:val="single" w:color="auto" w:sz="4" w:space="0"/>
              <w:right w:val="single" w:color="auto" w:sz="4" w:space="0"/>
            </w:tcBorders>
            <w:vAlign w:val="center"/>
          </w:tcPr>
          <w:p>
            <w:pPr>
              <w:jc w:val="center"/>
              <w:rPr>
                <w:rFonts w:hint="eastAsia" w:ascii="Times New Roman" w:hAnsi="Times New Roman" w:cs="Times New Roman" w:eastAsiaTheme="minorEastAsia"/>
                <w:color w:val="auto"/>
                <w:szCs w:val="21"/>
                <w:lang w:eastAsia="zh-CN"/>
              </w:rPr>
            </w:pPr>
            <w:r>
              <w:rPr>
                <w:rFonts w:hint="eastAsia" w:ascii="Times New Roman" w:hAnsi="Times New Roman" w:cs="Times New Roman"/>
                <w:color w:val="auto"/>
                <w:szCs w:val="21"/>
                <w:lang w:eastAsia="zh-CN"/>
              </w:rPr>
              <w:t>HZ20H315Q02~0520</w:t>
            </w:r>
            <w:r>
              <w:rPr>
                <w:rFonts w:hint="eastAsia" w:ascii="Times New Roman" w:hAnsi="Times New Roman" w:cs="Times New Roman"/>
                <w:color w:val="auto"/>
                <w:szCs w:val="21"/>
                <w:lang w:val="en-US" w:eastAsia="zh-CN"/>
              </w:rPr>
              <w:t>3-01</w:t>
            </w:r>
          </w:p>
        </w:tc>
        <w:tc>
          <w:tcPr>
            <w:tcW w:w="858" w:type="dxa"/>
            <w:tcBorders>
              <w:top w:val="single" w:color="auto" w:sz="4" w:space="0"/>
              <w:lef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第</w:t>
            </w:r>
            <w:r>
              <w:rPr>
                <w:rFonts w:hint="eastAsia" w:ascii="Times New Roman" w:hAnsi="Times New Roman" w:cs="Times New Roman"/>
                <w:color w:val="auto"/>
                <w:szCs w:val="21"/>
                <w:lang w:eastAsia="zh-CN"/>
              </w:rPr>
              <w:t>三</w:t>
            </w:r>
            <w:r>
              <w:rPr>
                <w:rFonts w:ascii="Times New Roman" w:hAnsi="Times New Roman" w:cs="Times New Roman"/>
                <w:color w:val="auto"/>
                <w:szCs w:val="21"/>
              </w:rPr>
              <w:t>次</w:t>
            </w:r>
          </w:p>
        </w:tc>
        <w:tc>
          <w:tcPr>
            <w:tcW w:w="990" w:type="dxa"/>
            <w:gridSpan w:val="2"/>
            <w:tcBorders>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0.227</w:t>
            </w:r>
          </w:p>
        </w:tc>
        <w:tc>
          <w:tcPr>
            <w:tcW w:w="899" w:type="dxa"/>
            <w:gridSpan w:val="2"/>
            <w:tcBorders>
              <w:lef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0.443</w:t>
            </w:r>
          </w:p>
        </w:tc>
        <w:tc>
          <w:tcPr>
            <w:tcW w:w="899" w:type="dxa"/>
            <w:gridSpan w:val="2"/>
            <w:tcBorders>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0.442</w:t>
            </w:r>
          </w:p>
        </w:tc>
        <w:tc>
          <w:tcPr>
            <w:tcW w:w="899" w:type="dxa"/>
            <w:gridSpan w:val="2"/>
            <w:tcBorders>
              <w:left w:val="single" w:color="auto" w:sz="4" w:space="0"/>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0.447</w:t>
            </w:r>
          </w:p>
        </w:tc>
        <w:tc>
          <w:tcPr>
            <w:tcW w:w="1079" w:type="dxa"/>
            <w:vMerge w:val="continue"/>
            <w:tcBorders>
              <w:left w:val="single" w:color="auto" w:sz="4" w:space="0"/>
            </w:tcBorders>
            <w:vAlign w:val="center"/>
          </w:tcPr>
          <w:p>
            <w:pPr>
              <w:jc w:val="center"/>
              <w:rPr>
                <w:rFonts w:hint="eastAsia" w:ascii="Times New Roman" w:hAnsi="Times New Roman" w:cs="Times New Roman"/>
                <w:color w:val="auto"/>
                <w:szCs w:val="21"/>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31" w:hRule="atLeast"/>
        </w:trPr>
        <w:tc>
          <w:tcPr>
            <w:tcW w:w="1163" w:type="dxa"/>
            <w:vMerge w:val="continue"/>
            <w:tcBorders>
              <w:right w:val="single" w:color="auto" w:sz="4" w:space="0"/>
            </w:tcBorders>
            <w:vAlign w:val="center"/>
          </w:tcPr>
          <w:p>
            <w:pPr>
              <w:widowControl/>
              <w:adjustRightInd w:val="0"/>
              <w:snapToGrid w:val="0"/>
              <w:spacing w:line="300" w:lineRule="exact"/>
              <w:jc w:val="center"/>
              <w:rPr>
                <w:rFonts w:hint="eastAsia" w:ascii="Times New Roman" w:hAnsi="Times New Roman" w:eastAsia="宋体" w:cs="Times New Roman"/>
                <w:color w:val="auto"/>
                <w:szCs w:val="21"/>
              </w:rPr>
            </w:pPr>
          </w:p>
        </w:tc>
        <w:tc>
          <w:tcPr>
            <w:tcW w:w="2551" w:type="dxa"/>
            <w:gridSpan w:val="4"/>
            <w:tcBorders>
              <w:top w:val="single" w:color="auto" w:sz="4" w:space="0"/>
              <w:right w:val="single" w:color="auto" w:sz="4" w:space="0"/>
            </w:tcBorders>
            <w:vAlign w:val="center"/>
          </w:tcPr>
          <w:p>
            <w:pPr>
              <w:jc w:val="center"/>
              <w:rPr>
                <w:rFonts w:hint="eastAsia" w:ascii="Times New Roman" w:hAnsi="Times New Roman" w:cs="Times New Roman" w:eastAsiaTheme="minorEastAsia"/>
                <w:color w:val="auto"/>
                <w:szCs w:val="21"/>
                <w:lang w:eastAsia="zh-CN"/>
              </w:rPr>
            </w:pPr>
            <w:r>
              <w:rPr>
                <w:rFonts w:hint="eastAsia" w:ascii="Times New Roman" w:hAnsi="Times New Roman" w:cs="Times New Roman"/>
                <w:color w:val="auto"/>
                <w:szCs w:val="21"/>
                <w:lang w:eastAsia="zh-CN"/>
              </w:rPr>
              <w:t>HZ20H315Q02~0520</w:t>
            </w:r>
            <w:r>
              <w:rPr>
                <w:rFonts w:hint="eastAsia" w:ascii="Times New Roman" w:hAnsi="Times New Roman" w:cs="Times New Roman"/>
                <w:color w:val="auto"/>
                <w:szCs w:val="21"/>
                <w:lang w:val="en-US" w:eastAsia="zh-CN"/>
              </w:rPr>
              <w:t>4-01</w:t>
            </w:r>
          </w:p>
        </w:tc>
        <w:tc>
          <w:tcPr>
            <w:tcW w:w="858" w:type="dxa"/>
            <w:tcBorders>
              <w:top w:val="single" w:color="auto" w:sz="4" w:space="0"/>
              <w:lef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第</w:t>
            </w:r>
            <w:r>
              <w:rPr>
                <w:rFonts w:hint="eastAsia" w:ascii="Times New Roman" w:hAnsi="Times New Roman" w:cs="Times New Roman"/>
                <w:color w:val="auto"/>
                <w:szCs w:val="21"/>
                <w:lang w:eastAsia="zh-CN"/>
              </w:rPr>
              <w:t>四</w:t>
            </w:r>
            <w:r>
              <w:rPr>
                <w:rFonts w:ascii="Times New Roman" w:hAnsi="Times New Roman" w:cs="Times New Roman"/>
                <w:color w:val="auto"/>
                <w:szCs w:val="21"/>
              </w:rPr>
              <w:t>次</w:t>
            </w:r>
          </w:p>
        </w:tc>
        <w:tc>
          <w:tcPr>
            <w:tcW w:w="990" w:type="dxa"/>
            <w:gridSpan w:val="2"/>
            <w:tcBorders>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0.222</w:t>
            </w:r>
          </w:p>
        </w:tc>
        <w:tc>
          <w:tcPr>
            <w:tcW w:w="899" w:type="dxa"/>
            <w:gridSpan w:val="2"/>
            <w:tcBorders>
              <w:lef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0.425</w:t>
            </w:r>
          </w:p>
        </w:tc>
        <w:tc>
          <w:tcPr>
            <w:tcW w:w="899" w:type="dxa"/>
            <w:gridSpan w:val="2"/>
            <w:tcBorders>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0.430</w:t>
            </w:r>
          </w:p>
        </w:tc>
        <w:tc>
          <w:tcPr>
            <w:tcW w:w="899" w:type="dxa"/>
            <w:gridSpan w:val="2"/>
            <w:tcBorders>
              <w:left w:val="single" w:color="auto" w:sz="4" w:space="0"/>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0.433</w:t>
            </w:r>
          </w:p>
        </w:tc>
        <w:tc>
          <w:tcPr>
            <w:tcW w:w="1079" w:type="dxa"/>
            <w:vMerge w:val="continue"/>
            <w:tcBorders>
              <w:left w:val="single" w:color="auto" w:sz="4" w:space="0"/>
            </w:tcBorders>
            <w:vAlign w:val="center"/>
          </w:tcPr>
          <w:p>
            <w:pPr>
              <w:jc w:val="center"/>
              <w:rPr>
                <w:rFonts w:hint="eastAsia" w:ascii="Times New Roman" w:hAnsi="Times New Roman" w:cs="Times New Roman"/>
                <w:color w:val="auto"/>
                <w:szCs w:val="21"/>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31" w:hRule="atLeast"/>
        </w:trPr>
        <w:tc>
          <w:tcPr>
            <w:tcW w:w="1163" w:type="dxa"/>
            <w:vMerge w:val="restart"/>
            <w:tcBorders>
              <w:right w:val="single" w:color="auto" w:sz="4" w:space="0"/>
            </w:tcBorders>
            <w:vAlign w:val="center"/>
          </w:tcPr>
          <w:p>
            <w:pPr>
              <w:jc w:val="center"/>
              <w:rPr>
                <w:rFonts w:hint="eastAsia" w:ascii="Times New Roman" w:hAnsi="Times New Roman" w:eastAsia="宋体" w:cs="Times New Roman"/>
                <w:color w:val="auto"/>
                <w:szCs w:val="21"/>
              </w:rPr>
            </w:pPr>
            <w:r>
              <w:rPr>
                <w:rFonts w:ascii="Times New Roman" w:hAnsi="Times New Roman" w:eastAsia="宋体" w:cs="Times New Roman"/>
                <w:kern w:val="0"/>
                <w:sz w:val="21"/>
                <w:szCs w:val="21"/>
              </w:rPr>
              <w:t>二氧化硫</w:t>
            </w:r>
            <w:r>
              <w:rPr>
                <w:rFonts w:hint="eastAsia" w:ascii="Times New Roman" w:hAnsi="Times New Roman" w:cs="Times New Roman"/>
                <w:color w:val="auto"/>
                <w:szCs w:val="21"/>
              </w:rPr>
              <w:t>(</w:t>
            </w:r>
            <w:r>
              <w:rPr>
                <w:rFonts w:ascii="Times New Roman" w:hAnsi="Times New Roman" w:cs="Times New Roman"/>
                <w:color w:val="auto"/>
                <w:szCs w:val="21"/>
              </w:rPr>
              <w:t>mg/m</w:t>
            </w:r>
            <w:r>
              <w:rPr>
                <w:rFonts w:ascii="Times New Roman" w:hAnsi="Times New Roman" w:cs="Times New Roman"/>
                <w:color w:val="auto"/>
                <w:szCs w:val="21"/>
                <w:vertAlign w:val="superscript"/>
              </w:rPr>
              <w:t>3</w:t>
            </w:r>
            <w:r>
              <w:rPr>
                <w:rFonts w:hint="eastAsia" w:ascii="Times New Roman" w:hAnsi="Times New Roman" w:cs="Times New Roman"/>
                <w:color w:val="auto"/>
                <w:szCs w:val="21"/>
              </w:rPr>
              <w:t>)</w:t>
            </w:r>
          </w:p>
        </w:tc>
        <w:tc>
          <w:tcPr>
            <w:tcW w:w="2551" w:type="dxa"/>
            <w:gridSpan w:val="4"/>
            <w:tcBorders>
              <w:top w:val="single" w:color="auto" w:sz="4" w:space="0"/>
              <w:righ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eastAsia="zh-CN"/>
              </w:rPr>
              <w:t>HZ20H315Q02~0520</w:t>
            </w:r>
            <w:r>
              <w:rPr>
                <w:rFonts w:ascii="Times New Roman" w:hAnsi="Times New Roman" w:cs="Times New Roman"/>
                <w:color w:val="auto"/>
                <w:szCs w:val="21"/>
              </w:rPr>
              <w:t>1</w:t>
            </w:r>
            <w:r>
              <w:rPr>
                <w:rFonts w:hint="eastAsia" w:ascii="Times New Roman" w:hAnsi="Times New Roman" w:cs="Times New Roman"/>
                <w:color w:val="auto"/>
                <w:szCs w:val="21"/>
                <w:lang w:val="en-US" w:eastAsia="zh-CN"/>
              </w:rPr>
              <w:t>-02</w:t>
            </w:r>
          </w:p>
        </w:tc>
        <w:tc>
          <w:tcPr>
            <w:tcW w:w="858" w:type="dxa"/>
            <w:tcBorders>
              <w:top w:val="single" w:color="auto" w:sz="4" w:space="0"/>
              <w:lef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第一次</w:t>
            </w:r>
          </w:p>
        </w:tc>
        <w:tc>
          <w:tcPr>
            <w:tcW w:w="990" w:type="dxa"/>
            <w:gridSpan w:val="2"/>
            <w:tcBorders>
              <w:right w:val="single" w:color="auto" w:sz="4" w:space="0"/>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0.016</w:t>
            </w:r>
          </w:p>
        </w:tc>
        <w:tc>
          <w:tcPr>
            <w:tcW w:w="899" w:type="dxa"/>
            <w:gridSpan w:val="2"/>
            <w:tcBorders>
              <w:lef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0.027</w:t>
            </w:r>
          </w:p>
        </w:tc>
        <w:tc>
          <w:tcPr>
            <w:tcW w:w="899" w:type="dxa"/>
            <w:gridSpan w:val="2"/>
            <w:tcBorders>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0.026</w:t>
            </w:r>
          </w:p>
        </w:tc>
        <w:tc>
          <w:tcPr>
            <w:tcW w:w="899" w:type="dxa"/>
            <w:gridSpan w:val="2"/>
            <w:tcBorders>
              <w:left w:val="single" w:color="auto" w:sz="4" w:space="0"/>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0.025</w:t>
            </w:r>
          </w:p>
        </w:tc>
        <w:tc>
          <w:tcPr>
            <w:tcW w:w="1079" w:type="dxa"/>
            <w:vMerge w:val="restart"/>
            <w:tcBorders>
              <w:lef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0.033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31" w:hRule="atLeast"/>
        </w:trPr>
        <w:tc>
          <w:tcPr>
            <w:tcW w:w="1163" w:type="dxa"/>
            <w:vMerge w:val="continue"/>
            <w:tcBorders>
              <w:right w:val="single" w:color="auto" w:sz="4" w:space="0"/>
            </w:tcBorders>
            <w:vAlign w:val="center"/>
          </w:tcPr>
          <w:p>
            <w:pPr>
              <w:widowControl/>
              <w:adjustRightInd w:val="0"/>
              <w:snapToGrid w:val="0"/>
              <w:spacing w:line="300" w:lineRule="exact"/>
              <w:jc w:val="center"/>
              <w:rPr>
                <w:rFonts w:hint="eastAsia" w:ascii="Times New Roman" w:hAnsi="Times New Roman" w:eastAsia="宋体" w:cs="Times New Roman"/>
                <w:color w:val="auto"/>
                <w:szCs w:val="21"/>
              </w:rPr>
            </w:pPr>
          </w:p>
        </w:tc>
        <w:tc>
          <w:tcPr>
            <w:tcW w:w="2551" w:type="dxa"/>
            <w:gridSpan w:val="4"/>
            <w:tcBorders>
              <w:top w:val="single" w:color="auto"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HZ20H315Q02~0520</w:t>
            </w:r>
            <w:r>
              <w:rPr>
                <w:rFonts w:hint="eastAsia" w:ascii="Times New Roman" w:hAnsi="Times New Roman" w:cs="Times New Roman"/>
                <w:color w:val="auto"/>
                <w:szCs w:val="21"/>
                <w:lang w:val="en-US" w:eastAsia="zh-CN"/>
              </w:rPr>
              <w:t>2-02</w:t>
            </w:r>
          </w:p>
        </w:tc>
        <w:tc>
          <w:tcPr>
            <w:tcW w:w="858" w:type="dxa"/>
            <w:tcBorders>
              <w:top w:val="single" w:color="auto" w:sz="4" w:space="0"/>
              <w:lef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第</w:t>
            </w:r>
            <w:r>
              <w:rPr>
                <w:rFonts w:hint="eastAsia" w:ascii="Times New Roman" w:hAnsi="Times New Roman" w:cs="Times New Roman"/>
                <w:color w:val="auto"/>
                <w:szCs w:val="21"/>
                <w:lang w:eastAsia="zh-CN"/>
              </w:rPr>
              <w:t>二</w:t>
            </w:r>
            <w:r>
              <w:rPr>
                <w:rFonts w:ascii="Times New Roman" w:hAnsi="Times New Roman" w:cs="Times New Roman"/>
                <w:color w:val="auto"/>
                <w:szCs w:val="21"/>
              </w:rPr>
              <w:t>次</w:t>
            </w:r>
          </w:p>
        </w:tc>
        <w:tc>
          <w:tcPr>
            <w:tcW w:w="990" w:type="dxa"/>
            <w:gridSpan w:val="2"/>
            <w:tcBorders>
              <w:right w:val="single" w:color="auto" w:sz="4" w:space="0"/>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0.019</w:t>
            </w:r>
          </w:p>
        </w:tc>
        <w:tc>
          <w:tcPr>
            <w:tcW w:w="899" w:type="dxa"/>
            <w:gridSpan w:val="2"/>
            <w:tcBorders>
              <w:lef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0.030</w:t>
            </w:r>
          </w:p>
        </w:tc>
        <w:tc>
          <w:tcPr>
            <w:tcW w:w="899" w:type="dxa"/>
            <w:gridSpan w:val="2"/>
            <w:tcBorders>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0.031</w:t>
            </w:r>
          </w:p>
        </w:tc>
        <w:tc>
          <w:tcPr>
            <w:tcW w:w="899" w:type="dxa"/>
            <w:gridSpan w:val="2"/>
            <w:tcBorders>
              <w:left w:val="single" w:color="auto" w:sz="4" w:space="0"/>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0.029</w:t>
            </w:r>
          </w:p>
        </w:tc>
        <w:tc>
          <w:tcPr>
            <w:tcW w:w="1079" w:type="dxa"/>
            <w:vMerge w:val="continue"/>
            <w:tcBorders>
              <w:left w:val="single" w:color="auto" w:sz="4" w:space="0"/>
            </w:tcBorders>
            <w:vAlign w:val="center"/>
          </w:tcPr>
          <w:p>
            <w:pPr>
              <w:jc w:val="center"/>
              <w:rPr>
                <w:rFonts w:hint="eastAsia" w:ascii="Times New Roman" w:hAnsi="Times New Roman" w:cs="Times New Roman"/>
                <w:color w:val="auto"/>
                <w:szCs w:val="21"/>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31" w:hRule="atLeast"/>
        </w:trPr>
        <w:tc>
          <w:tcPr>
            <w:tcW w:w="1163" w:type="dxa"/>
            <w:vMerge w:val="continue"/>
            <w:tcBorders>
              <w:right w:val="single" w:color="auto" w:sz="4" w:space="0"/>
            </w:tcBorders>
            <w:vAlign w:val="center"/>
          </w:tcPr>
          <w:p>
            <w:pPr>
              <w:widowControl/>
              <w:adjustRightInd w:val="0"/>
              <w:snapToGrid w:val="0"/>
              <w:spacing w:line="300" w:lineRule="exact"/>
              <w:jc w:val="center"/>
              <w:rPr>
                <w:rFonts w:hint="eastAsia" w:ascii="Times New Roman" w:hAnsi="Times New Roman" w:eastAsia="宋体" w:cs="Times New Roman"/>
                <w:color w:val="auto"/>
                <w:szCs w:val="21"/>
              </w:rPr>
            </w:pPr>
          </w:p>
        </w:tc>
        <w:tc>
          <w:tcPr>
            <w:tcW w:w="2551" w:type="dxa"/>
            <w:gridSpan w:val="4"/>
            <w:tcBorders>
              <w:top w:val="single" w:color="auto"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HZ20H315Q02~0520</w:t>
            </w:r>
            <w:r>
              <w:rPr>
                <w:rFonts w:hint="eastAsia" w:ascii="Times New Roman" w:hAnsi="Times New Roman" w:cs="Times New Roman"/>
                <w:color w:val="auto"/>
                <w:szCs w:val="21"/>
                <w:lang w:val="en-US" w:eastAsia="zh-CN"/>
              </w:rPr>
              <w:t>3-02</w:t>
            </w:r>
          </w:p>
        </w:tc>
        <w:tc>
          <w:tcPr>
            <w:tcW w:w="858" w:type="dxa"/>
            <w:tcBorders>
              <w:top w:val="single" w:color="auto" w:sz="4" w:space="0"/>
              <w:lef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第</w:t>
            </w:r>
            <w:r>
              <w:rPr>
                <w:rFonts w:hint="eastAsia" w:ascii="Times New Roman" w:hAnsi="Times New Roman" w:cs="Times New Roman"/>
                <w:color w:val="auto"/>
                <w:szCs w:val="21"/>
                <w:lang w:eastAsia="zh-CN"/>
              </w:rPr>
              <w:t>三</w:t>
            </w:r>
            <w:r>
              <w:rPr>
                <w:rFonts w:ascii="Times New Roman" w:hAnsi="Times New Roman" w:cs="Times New Roman"/>
                <w:color w:val="auto"/>
                <w:szCs w:val="21"/>
              </w:rPr>
              <w:t>次</w:t>
            </w:r>
          </w:p>
        </w:tc>
        <w:tc>
          <w:tcPr>
            <w:tcW w:w="990" w:type="dxa"/>
            <w:gridSpan w:val="2"/>
            <w:tcBorders>
              <w:right w:val="single" w:color="auto" w:sz="4" w:space="0"/>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0.020</w:t>
            </w:r>
          </w:p>
        </w:tc>
        <w:tc>
          <w:tcPr>
            <w:tcW w:w="899" w:type="dxa"/>
            <w:gridSpan w:val="2"/>
            <w:tcBorders>
              <w:lef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0.032</w:t>
            </w:r>
          </w:p>
        </w:tc>
        <w:tc>
          <w:tcPr>
            <w:tcW w:w="899" w:type="dxa"/>
            <w:gridSpan w:val="2"/>
            <w:tcBorders>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0.033</w:t>
            </w:r>
          </w:p>
        </w:tc>
        <w:tc>
          <w:tcPr>
            <w:tcW w:w="899" w:type="dxa"/>
            <w:gridSpan w:val="2"/>
            <w:tcBorders>
              <w:left w:val="single" w:color="auto" w:sz="4" w:space="0"/>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0.031</w:t>
            </w:r>
          </w:p>
        </w:tc>
        <w:tc>
          <w:tcPr>
            <w:tcW w:w="1079" w:type="dxa"/>
            <w:vMerge w:val="continue"/>
            <w:tcBorders>
              <w:left w:val="single" w:color="auto" w:sz="4" w:space="0"/>
            </w:tcBorders>
            <w:vAlign w:val="center"/>
          </w:tcPr>
          <w:p>
            <w:pPr>
              <w:jc w:val="center"/>
              <w:rPr>
                <w:rFonts w:hint="eastAsia" w:ascii="Times New Roman" w:hAnsi="Times New Roman" w:cs="Times New Roman"/>
                <w:color w:val="auto"/>
                <w:szCs w:val="21"/>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31" w:hRule="atLeast"/>
        </w:trPr>
        <w:tc>
          <w:tcPr>
            <w:tcW w:w="1163" w:type="dxa"/>
            <w:vMerge w:val="continue"/>
            <w:tcBorders>
              <w:right w:val="single" w:color="auto" w:sz="4" w:space="0"/>
            </w:tcBorders>
            <w:vAlign w:val="center"/>
          </w:tcPr>
          <w:p>
            <w:pPr>
              <w:widowControl/>
              <w:adjustRightInd w:val="0"/>
              <w:snapToGrid w:val="0"/>
              <w:spacing w:line="300" w:lineRule="exact"/>
              <w:jc w:val="center"/>
              <w:rPr>
                <w:rFonts w:hint="eastAsia" w:ascii="Times New Roman" w:hAnsi="Times New Roman" w:eastAsia="宋体" w:cs="Times New Roman"/>
                <w:color w:val="auto"/>
                <w:szCs w:val="21"/>
              </w:rPr>
            </w:pPr>
          </w:p>
        </w:tc>
        <w:tc>
          <w:tcPr>
            <w:tcW w:w="2551" w:type="dxa"/>
            <w:gridSpan w:val="4"/>
            <w:tcBorders>
              <w:top w:val="single" w:color="auto"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HZ20H315Q02~0520</w:t>
            </w:r>
            <w:r>
              <w:rPr>
                <w:rFonts w:hint="eastAsia" w:ascii="Times New Roman" w:hAnsi="Times New Roman" w:cs="Times New Roman"/>
                <w:color w:val="auto"/>
                <w:szCs w:val="21"/>
                <w:lang w:val="en-US" w:eastAsia="zh-CN"/>
              </w:rPr>
              <w:t>4-02</w:t>
            </w:r>
          </w:p>
        </w:tc>
        <w:tc>
          <w:tcPr>
            <w:tcW w:w="858" w:type="dxa"/>
            <w:tcBorders>
              <w:top w:val="single" w:color="auto" w:sz="4" w:space="0"/>
              <w:lef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第</w:t>
            </w:r>
            <w:r>
              <w:rPr>
                <w:rFonts w:hint="eastAsia" w:ascii="Times New Roman" w:hAnsi="Times New Roman" w:cs="Times New Roman"/>
                <w:color w:val="auto"/>
                <w:szCs w:val="21"/>
                <w:lang w:eastAsia="zh-CN"/>
              </w:rPr>
              <w:t>四</w:t>
            </w:r>
            <w:r>
              <w:rPr>
                <w:rFonts w:ascii="Times New Roman" w:hAnsi="Times New Roman" w:cs="Times New Roman"/>
                <w:color w:val="auto"/>
                <w:szCs w:val="21"/>
              </w:rPr>
              <w:t>次</w:t>
            </w:r>
          </w:p>
        </w:tc>
        <w:tc>
          <w:tcPr>
            <w:tcW w:w="990" w:type="dxa"/>
            <w:gridSpan w:val="2"/>
            <w:tcBorders>
              <w:right w:val="single" w:color="auto" w:sz="4" w:space="0"/>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0.019</w:t>
            </w:r>
          </w:p>
        </w:tc>
        <w:tc>
          <w:tcPr>
            <w:tcW w:w="899" w:type="dxa"/>
            <w:gridSpan w:val="2"/>
            <w:tcBorders>
              <w:lef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0.028</w:t>
            </w:r>
          </w:p>
        </w:tc>
        <w:tc>
          <w:tcPr>
            <w:tcW w:w="899" w:type="dxa"/>
            <w:gridSpan w:val="2"/>
            <w:tcBorders>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0.030</w:t>
            </w:r>
          </w:p>
        </w:tc>
        <w:tc>
          <w:tcPr>
            <w:tcW w:w="899" w:type="dxa"/>
            <w:gridSpan w:val="2"/>
            <w:tcBorders>
              <w:left w:val="single" w:color="auto" w:sz="4" w:space="0"/>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0.026</w:t>
            </w:r>
          </w:p>
        </w:tc>
        <w:tc>
          <w:tcPr>
            <w:tcW w:w="1079" w:type="dxa"/>
            <w:vMerge w:val="continue"/>
            <w:tcBorders>
              <w:left w:val="single" w:color="auto" w:sz="4" w:space="0"/>
            </w:tcBorders>
            <w:vAlign w:val="center"/>
          </w:tcPr>
          <w:p>
            <w:pPr>
              <w:jc w:val="center"/>
              <w:rPr>
                <w:rFonts w:hint="eastAsia" w:ascii="Times New Roman" w:hAnsi="Times New Roman" w:cs="Times New Roman"/>
                <w:color w:val="auto"/>
                <w:szCs w:val="21"/>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31" w:hRule="atLeast"/>
        </w:trPr>
        <w:tc>
          <w:tcPr>
            <w:tcW w:w="1163" w:type="dxa"/>
            <w:vMerge w:val="restart"/>
            <w:tcBorders>
              <w:right w:val="single" w:color="auto" w:sz="4" w:space="0"/>
            </w:tcBorders>
            <w:vAlign w:val="center"/>
          </w:tcPr>
          <w:p>
            <w:pPr>
              <w:jc w:val="center"/>
              <w:rPr>
                <w:rFonts w:hint="eastAsia" w:ascii="Times New Roman" w:hAnsi="Times New Roman" w:eastAsia="宋体" w:cs="Times New Roman"/>
                <w:color w:val="auto"/>
                <w:szCs w:val="21"/>
              </w:rPr>
            </w:pPr>
            <w:r>
              <w:rPr>
                <w:rFonts w:ascii="Times New Roman" w:hAnsi="Times New Roman" w:eastAsia="宋体" w:cs="Times New Roman"/>
                <w:kern w:val="0"/>
                <w:sz w:val="21"/>
                <w:szCs w:val="21"/>
              </w:rPr>
              <w:t>氟化物</w:t>
            </w:r>
            <w:r>
              <w:rPr>
                <w:rFonts w:hint="eastAsia" w:ascii="Times New Roman" w:hAnsi="Times New Roman" w:cs="Times New Roman"/>
                <w:color w:val="auto"/>
                <w:szCs w:val="21"/>
              </w:rPr>
              <w:t>(</w:t>
            </w:r>
            <w:r>
              <w:rPr>
                <w:rFonts w:hint="default" w:ascii="Times New Roman" w:hAnsi="Times New Roman" w:cs="Times New Roman"/>
                <w:color w:val="auto"/>
                <w:szCs w:val="21"/>
              </w:rPr>
              <w:t>μ</w:t>
            </w:r>
            <w:r>
              <w:rPr>
                <w:rFonts w:ascii="Times New Roman" w:hAnsi="Times New Roman" w:cs="Times New Roman"/>
                <w:color w:val="auto"/>
                <w:szCs w:val="21"/>
              </w:rPr>
              <w:t>g/m</w:t>
            </w:r>
            <w:r>
              <w:rPr>
                <w:rFonts w:ascii="Times New Roman" w:hAnsi="Times New Roman" w:cs="Times New Roman"/>
                <w:color w:val="auto"/>
                <w:szCs w:val="21"/>
                <w:vertAlign w:val="superscript"/>
              </w:rPr>
              <w:t>3</w:t>
            </w:r>
            <w:r>
              <w:rPr>
                <w:rFonts w:hint="eastAsia" w:ascii="Times New Roman" w:hAnsi="Times New Roman" w:cs="Times New Roman"/>
                <w:color w:val="auto"/>
                <w:szCs w:val="21"/>
              </w:rPr>
              <w:t>)</w:t>
            </w:r>
          </w:p>
        </w:tc>
        <w:tc>
          <w:tcPr>
            <w:tcW w:w="2551" w:type="dxa"/>
            <w:gridSpan w:val="4"/>
            <w:tcBorders>
              <w:top w:val="single" w:color="auto" w:sz="4" w:space="0"/>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eastAsia="zh-CN"/>
              </w:rPr>
              <w:t>HZ20H315Q02~0520</w:t>
            </w:r>
            <w:r>
              <w:rPr>
                <w:rFonts w:ascii="Times New Roman" w:hAnsi="Times New Roman" w:cs="Times New Roman"/>
                <w:color w:val="auto"/>
                <w:szCs w:val="21"/>
              </w:rPr>
              <w:t>1</w:t>
            </w:r>
            <w:r>
              <w:rPr>
                <w:rFonts w:hint="eastAsia" w:ascii="Times New Roman" w:hAnsi="Times New Roman" w:cs="Times New Roman"/>
                <w:color w:val="auto"/>
                <w:szCs w:val="21"/>
                <w:lang w:val="en-US" w:eastAsia="zh-CN"/>
              </w:rPr>
              <w:t>-03</w:t>
            </w:r>
          </w:p>
        </w:tc>
        <w:tc>
          <w:tcPr>
            <w:tcW w:w="858" w:type="dxa"/>
            <w:tcBorders>
              <w:top w:val="single" w:color="auto" w:sz="4" w:space="0"/>
              <w:lef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第一次</w:t>
            </w:r>
          </w:p>
        </w:tc>
        <w:tc>
          <w:tcPr>
            <w:tcW w:w="990" w:type="dxa"/>
            <w:gridSpan w:val="2"/>
            <w:tcBorders>
              <w:right w:val="single" w:color="auto" w:sz="4" w:space="0"/>
            </w:tcBorders>
            <w:vAlign w:val="center"/>
          </w:tcPr>
          <w:p>
            <w:pPr>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＜0.5</w:t>
            </w:r>
          </w:p>
        </w:tc>
        <w:tc>
          <w:tcPr>
            <w:tcW w:w="899" w:type="dxa"/>
            <w:gridSpan w:val="2"/>
            <w:tcBorders>
              <w:lef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2.0</w:t>
            </w:r>
          </w:p>
        </w:tc>
        <w:tc>
          <w:tcPr>
            <w:tcW w:w="899" w:type="dxa"/>
            <w:gridSpan w:val="2"/>
            <w:tcBorders>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1.9</w:t>
            </w:r>
          </w:p>
        </w:tc>
        <w:tc>
          <w:tcPr>
            <w:tcW w:w="899" w:type="dxa"/>
            <w:gridSpan w:val="2"/>
            <w:tcBorders>
              <w:left w:val="single" w:color="auto" w:sz="4" w:space="0"/>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1.9</w:t>
            </w:r>
          </w:p>
        </w:tc>
        <w:tc>
          <w:tcPr>
            <w:tcW w:w="1079" w:type="dxa"/>
            <w:vMerge w:val="restart"/>
            <w:tcBorders>
              <w:left w:val="single" w:color="auto" w:sz="4" w:space="0"/>
            </w:tcBorders>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31" w:hRule="atLeast"/>
        </w:trPr>
        <w:tc>
          <w:tcPr>
            <w:tcW w:w="1163" w:type="dxa"/>
            <w:vMerge w:val="continue"/>
            <w:tcBorders>
              <w:right w:val="single" w:color="auto" w:sz="4" w:space="0"/>
            </w:tcBorders>
            <w:vAlign w:val="center"/>
          </w:tcPr>
          <w:p>
            <w:pPr>
              <w:widowControl/>
              <w:adjustRightInd w:val="0"/>
              <w:snapToGrid w:val="0"/>
              <w:spacing w:line="300" w:lineRule="exact"/>
              <w:jc w:val="center"/>
              <w:rPr>
                <w:rFonts w:hint="eastAsia" w:ascii="Times New Roman" w:hAnsi="Times New Roman" w:eastAsia="宋体" w:cs="Times New Roman"/>
                <w:color w:val="auto"/>
                <w:szCs w:val="21"/>
              </w:rPr>
            </w:pPr>
          </w:p>
        </w:tc>
        <w:tc>
          <w:tcPr>
            <w:tcW w:w="2551" w:type="dxa"/>
            <w:gridSpan w:val="4"/>
            <w:tcBorders>
              <w:top w:val="single" w:color="auto" w:sz="4" w:space="0"/>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eastAsia="zh-CN"/>
              </w:rPr>
              <w:t>HZ20H315Q02~0520</w:t>
            </w:r>
            <w:r>
              <w:rPr>
                <w:rFonts w:hint="eastAsia" w:ascii="Times New Roman" w:hAnsi="Times New Roman" w:cs="Times New Roman"/>
                <w:color w:val="auto"/>
                <w:szCs w:val="21"/>
                <w:lang w:val="en-US" w:eastAsia="zh-CN"/>
              </w:rPr>
              <w:t>2-03</w:t>
            </w:r>
          </w:p>
        </w:tc>
        <w:tc>
          <w:tcPr>
            <w:tcW w:w="858" w:type="dxa"/>
            <w:tcBorders>
              <w:top w:val="single" w:color="auto" w:sz="4" w:space="0"/>
              <w:lef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第</w:t>
            </w:r>
            <w:r>
              <w:rPr>
                <w:rFonts w:hint="eastAsia" w:ascii="Times New Roman" w:hAnsi="Times New Roman" w:cs="Times New Roman"/>
                <w:color w:val="auto"/>
                <w:szCs w:val="21"/>
                <w:lang w:eastAsia="zh-CN"/>
              </w:rPr>
              <w:t>二</w:t>
            </w:r>
            <w:r>
              <w:rPr>
                <w:rFonts w:ascii="Times New Roman" w:hAnsi="Times New Roman" w:cs="Times New Roman"/>
                <w:color w:val="auto"/>
                <w:szCs w:val="21"/>
              </w:rPr>
              <w:t>次</w:t>
            </w:r>
          </w:p>
        </w:tc>
        <w:tc>
          <w:tcPr>
            <w:tcW w:w="990" w:type="dxa"/>
            <w:gridSpan w:val="2"/>
            <w:tcBorders>
              <w:right w:val="single" w:color="auto" w:sz="4" w:space="0"/>
            </w:tcBorders>
            <w:vAlign w:val="center"/>
          </w:tcPr>
          <w:p>
            <w:pPr>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＜0.5</w:t>
            </w:r>
          </w:p>
        </w:tc>
        <w:tc>
          <w:tcPr>
            <w:tcW w:w="899" w:type="dxa"/>
            <w:gridSpan w:val="2"/>
            <w:tcBorders>
              <w:lef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2.1</w:t>
            </w:r>
          </w:p>
        </w:tc>
        <w:tc>
          <w:tcPr>
            <w:tcW w:w="899" w:type="dxa"/>
            <w:gridSpan w:val="2"/>
            <w:tcBorders>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2.1</w:t>
            </w:r>
          </w:p>
        </w:tc>
        <w:tc>
          <w:tcPr>
            <w:tcW w:w="899" w:type="dxa"/>
            <w:gridSpan w:val="2"/>
            <w:tcBorders>
              <w:left w:val="single" w:color="auto" w:sz="4" w:space="0"/>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2.1</w:t>
            </w:r>
          </w:p>
        </w:tc>
        <w:tc>
          <w:tcPr>
            <w:tcW w:w="1079" w:type="dxa"/>
            <w:vMerge w:val="continue"/>
            <w:tcBorders>
              <w:left w:val="single" w:color="auto" w:sz="4" w:space="0"/>
            </w:tcBorders>
            <w:vAlign w:val="center"/>
          </w:tcPr>
          <w:p>
            <w:pPr>
              <w:jc w:val="center"/>
              <w:rPr>
                <w:rFonts w:hint="eastAsia" w:ascii="Times New Roman" w:hAnsi="Times New Roman" w:cs="Times New Roman"/>
                <w:color w:val="auto"/>
                <w:szCs w:val="21"/>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31" w:hRule="atLeast"/>
        </w:trPr>
        <w:tc>
          <w:tcPr>
            <w:tcW w:w="1163" w:type="dxa"/>
            <w:vMerge w:val="continue"/>
            <w:tcBorders>
              <w:right w:val="single" w:color="auto" w:sz="4" w:space="0"/>
            </w:tcBorders>
            <w:vAlign w:val="center"/>
          </w:tcPr>
          <w:p>
            <w:pPr>
              <w:widowControl/>
              <w:adjustRightInd w:val="0"/>
              <w:snapToGrid w:val="0"/>
              <w:spacing w:line="300" w:lineRule="exact"/>
              <w:jc w:val="center"/>
              <w:rPr>
                <w:rFonts w:hint="eastAsia" w:ascii="Times New Roman" w:hAnsi="Times New Roman" w:eastAsia="宋体" w:cs="Times New Roman"/>
                <w:color w:val="auto"/>
                <w:szCs w:val="21"/>
              </w:rPr>
            </w:pPr>
          </w:p>
        </w:tc>
        <w:tc>
          <w:tcPr>
            <w:tcW w:w="2551" w:type="dxa"/>
            <w:gridSpan w:val="4"/>
            <w:tcBorders>
              <w:top w:val="single" w:color="auto" w:sz="4" w:space="0"/>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eastAsia="zh-CN"/>
              </w:rPr>
              <w:t>HZ20H315Q02~0520</w:t>
            </w:r>
            <w:r>
              <w:rPr>
                <w:rFonts w:hint="eastAsia" w:ascii="Times New Roman" w:hAnsi="Times New Roman" w:cs="Times New Roman"/>
                <w:color w:val="auto"/>
                <w:szCs w:val="21"/>
                <w:lang w:val="en-US" w:eastAsia="zh-CN"/>
              </w:rPr>
              <w:t>3-03</w:t>
            </w:r>
          </w:p>
        </w:tc>
        <w:tc>
          <w:tcPr>
            <w:tcW w:w="858" w:type="dxa"/>
            <w:tcBorders>
              <w:top w:val="single" w:color="auto" w:sz="4" w:space="0"/>
              <w:lef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第</w:t>
            </w:r>
            <w:r>
              <w:rPr>
                <w:rFonts w:hint="eastAsia" w:ascii="Times New Roman" w:hAnsi="Times New Roman" w:cs="Times New Roman"/>
                <w:color w:val="auto"/>
                <w:szCs w:val="21"/>
                <w:lang w:eastAsia="zh-CN"/>
              </w:rPr>
              <w:t>三</w:t>
            </w:r>
            <w:r>
              <w:rPr>
                <w:rFonts w:ascii="Times New Roman" w:hAnsi="Times New Roman" w:cs="Times New Roman"/>
                <w:color w:val="auto"/>
                <w:szCs w:val="21"/>
              </w:rPr>
              <w:t>次</w:t>
            </w:r>
          </w:p>
        </w:tc>
        <w:tc>
          <w:tcPr>
            <w:tcW w:w="990" w:type="dxa"/>
            <w:gridSpan w:val="2"/>
            <w:tcBorders>
              <w:right w:val="single" w:color="auto" w:sz="4" w:space="0"/>
            </w:tcBorders>
            <w:vAlign w:val="center"/>
          </w:tcPr>
          <w:p>
            <w:pPr>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＜0.5</w:t>
            </w:r>
          </w:p>
        </w:tc>
        <w:tc>
          <w:tcPr>
            <w:tcW w:w="899" w:type="dxa"/>
            <w:gridSpan w:val="2"/>
            <w:tcBorders>
              <w:lef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2.5</w:t>
            </w:r>
          </w:p>
        </w:tc>
        <w:tc>
          <w:tcPr>
            <w:tcW w:w="899" w:type="dxa"/>
            <w:gridSpan w:val="2"/>
            <w:tcBorders>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2.5</w:t>
            </w:r>
          </w:p>
        </w:tc>
        <w:tc>
          <w:tcPr>
            <w:tcW w:w="899" w:type="dxa"/>
            <w:gridSpan w:val="2"/>
            <w:tcBorders>
              <w:left w:val="single" w:color="auto" w:sz="4" w:space="0"/>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2.4</w:t>
            </w:r>
          </w:p>
        </w:tc>
        <w:tc>
          <w:tcPr>
            <w:tcW w:w="1079" w:type="dxa"/>
            <w:vMerge w:val="continue"/>
            <w:tcBorders>
              <w:left w:val="single" w:color="auto" w:sz="4" w:space="0"/>
            </w:tcBorders>
            <w:vAlign w:val="center"/>
          </w:tcPr>
          <w:p>
            <w:pPr>
              <w:jc w:val="center"/>
              <w:rPr>
                <w:rFonts w:hint="eastAsia" w:ascii="Times New Roman" w:hAnsi="Times New Roman" w:cs="Times New Roman"/>
                <w:color w:val="auto"/>
                <w:szCs w:val="21"/>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31" w:hRule="atLeast"/>
        </w:trPr>
        <w:tc>
          <w:tcPr>
            <w:tcW w:w="1163" w:type="dxa"/>
            <w:vMerge w:val="continue"/>
            <w:tcBorders>
              <w:right w:val="single" w:color="auto" w:sz="4" w:space="0"/>
            </w:tcBorders>
            <w:vAlign w:val="center"/>
          </w:tcPr>
          <w:p>
            <w:pPr>
              <w:widowControl/>
              <w:adjustRightInd w:val="0"/>
              <w:snapToGrid w:val="0"/>
              <w:spacing w:line="300" w:lineRule="exact"/>
              <w:jc w:val="center"/>
              <w:rPr>
                <w:rFonts w:hint="eastAsia" w:ascii="Times New Roman" w:hAnsi="Times New Roman" w:eastAsia="宋体" w:cs="Times New Roman"/>
                <w:color w:val="auto"/>
                <w:szCs w:val="21"/>
              </w:rPr>
            </w:pPr>
          </w:p>
        </w:tc>
        <w:tc>
          <w:tcPr>
            <w:tcW w:w="2551" w:type="dxa"/>
            <w:gridSpan w:val="4"/>
            <w:tcBorders>
              <w:top w:val="single" w:color="auto" w:sz="4" w:space="0"/>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eastAsia="zh-CN"/>
              </w:rPr>
              <w:t>HZ20H315Q02~0520</w:t>
            </w:r>
            <w:r>
              <w:rPr>
                <w:rFonts w:hint="eastAsia" w:ascii="Times New Roman" w:hAnsi="Times New Roman" w:cs="Times New Roman"/>
                <w:color w:val="auto"/>
                <w:szCs w:val="21"/>
                <w:lang w:val="en-US" w:eastAsia="zh-CN"/>
              </w:rPr>
              <w:t>4-03</w:t>
            </w:r>
          </w:p>
        </w:tc>
        <w:tc>
          <w:tcPr>
            <w:tcW w:w="858" w:type="dxa"/>
            <w:tcBorders>
              <w:top w:val="single" w:color="auto" w:sz="4" w:space="0"/>
              <w:lef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第</w:t>
            </w:r>
            <w:r>
              <w:rPr>
                <w:rFonts w:hint="eastAsia" w:ascii="Times New Roman" w:hAnsi="Times New Roman" w:cs="Times New Roman"/>
                <w:color w:val="auto"/>
                <w:szCs w:val="21"/>
                <w:lang w:eastAsia="zh-CN"/>
              </w:rPr>
              <w:t>四</w:t>
            </w:r>
            <w:r>
              <w:rPr>
                <w:rFonts w:ascii="Times New Roman" w:hAnsi="Times New Roman" w:cs="Times New Roman"/>
                <w:color w:val="auto"/>
                <w:szCs w:val="21"/>
              </w:rPr>
              <w:t>次</w:t>
            </w:r>
          </w:p>
        </w:tc>
        <w:tc>
          <w:tcPr>
            <w:tcW w:w="990" w:type="dxa"/>
            <w:gridSpan w:val="2"/>
            <w:tcBorders>
              <w:right w:val="single" w:color="auto" w:sz="4" w:space="0"/>
            </w:tcBorders>
            <w:vAlign w:val="center"/>
          </w:tcPr>
          <w:p>
            <w:pPr>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＜0.5</w:t>
            </w:r>
          </w:p>
        </w:tc>
        <w:tc>
          <w:tcPr>
            <w:tcW w:w="899" w:type="dxa"/>
            <w:gridSpan w:val="2"/>
            <w:tcBorders>
              <w:lef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2.3</w:t>
            </w:r>
          </w:p>
        </w:tc>
        <w:tc>
          <w:tcPr>
            <w:tcW w:w="899" w:type="dxa"/>
            <w:gridSpan w:val="2"/>
            <w:tcBorders>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2.2</w:t>
            </w:r>
          </w:p>
        </w:tc>
        <w:tc>
          <w:tcPr>
            <w:tcW w:w="899" w:type="dxa"/>
            <w:gridSpan w:val="2"/>
            <w:tcBorders>
              <w:left w:val="single" w:color="auto" w:sz="4" w:space="0"/>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2.2</w:t>
            </w:r>
          </w:p>
        </w:tc>
        <w:tc>
          <w:tcPr>
            <w:tcW w:w="1079" w:type="dxa"/>
            <w:vMerge w:val="continue"/>
            <w:tcBorders>
              <w:left w:val="single" w:color="auto" w:sz="4" w:space="0"/>
            </w:tcBorders>
            <w:vAlign w:val="center"/>
          </w:tcPr>
          <w:p>
            <w:pPr>
              <w:jc w:val="center"/>
              <w:rPr>
                <w:rFonts w:hint="eastAsia" w:ascii="Times New Roman" w:hAnsi="Times New Roman" w:cs="Times New Roman"/>
                <w:color w:val="auto"/>
                <w:szCs w:val="21"/>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53" w:hRule="atLeast"/>
        </w:trPr>
        <w:tc>
          <w:tcPr>
            <w:tcW w:w="1163" w:type="dxa"/>
            <w:tcBorders>
              <w:right w:val="single" w:color="auto" w:sz="4" w:space="0"/>
            </w:tcBorders>
            <w:vAlign w:val="center"/>
          </w:tcPr>
          <w:p>
            <w:pPr>
              <w:widowControl/>
              <w:adjustRightInd w:val="0"/>
              <w:snapToGrid w:val="0"/>
              <w:spacing w:line="30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检测点位示意图</w:t>
            </w:r>
          </w:p>
        </w:tc>
        <w:tc>
          <w:tcPr>
            <w:tcW w:w="8175" w:type="dxa"/>
            <w:gridSpan w:val="14"/>
            <w:tcBorders>
              <w:top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r>
              <w:rPr>
                <w:rStyle w:val="56"/>
                <w:rFonts w:ascii="Times New Roman" w:hAnsi="Times New Roman" w:cs="Times New Roman"/>
                <w:color w:val="auto"/>
              </w:rPr>
              <w:object>
                <v:shape id="_x0000_i1029" o:spt="75" type="#_x0000_t75" style="height:110.15pt;width:174.05pt;" o:ole="t" filled="f" o:preferrelative="t" stroked="f" coordsize="21600,21600">
                  <v:path/>
                  <v:fill on="f" focussize="0,0"/>
                  <v:stroke on="f"/>
                  <v:imagedata r:id="rId17" o:title=""/>
                  <o:lock v:ext="edit" aspectratio="t"/>
                  <w10:wrap type="none"/>
                  <w10:anchorlock/>
                </v:shape>
                <o:OLEObject Type="Embed" ProgID="PBrush" ShapeID="_x0000_i1029" DrawAspect="Content" ObjectID="_1468075729" r:id="rId21">
                  <o:LockedField>false</o:LockedField>
                </o:OLEObject>
              </w:objec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1" w:hRule="atLeast"/>
        </w:trPr>
        <w:tc>
          <w:tcPr>
            <w:tcW w:w="1163" w:type="dxa"/>
            <w:vAlign w:val="center"/>
          </w:tcPr>
          <w:p>
            <w:pPr>
              <w:spacing w:line="240" w:lineRule="exact"/>
              <w:jc w:val="center"/>
              <w:rPr>
                <w:rFonts w:ascii="Times New Roman" w:hAnsi="Times New Roman" w:cs="Times New Roman"/>
                <w:color w:val="auto"/>
                <w:szCs w:val="21"/>
              </w:rPr>
            </w:pPr>
            <w:r>
              <w:rPr>
                <w:rFonts w:hint="eastAsia" w:ascii="Times New Roman" w:hAnsi="Times New Roman" w:eastAsia="宋体" w:cs="Times New Roman"/>
                <w:color w:val="auto"/>
                <w:szCs w:val="21"/>
              </w:rPr>
              <w:t>备注</w:t>
            </w:r>
          </w:p>
        </w:tc>
        <w:tc>
          <w:tcPr>
            <w:tcW w:w="8175" w:type="dxa"/>
            <w:gridSpan w:val="14"/>
            <w:vAlign w:val="center"/>
          </w:tcPr>
          <w:p>
            <w:pPr>
              <w:spacing w:line="240" w:lineRule="exact"/>
              <w:jc w:val="left"/>
              <w:rPr>
                <w:rFonts w:ascii="Times New Roman" w:hAnsi="Times New Roman" w:cs="Times New Roman"/>
                <w:color w:val="auto"/>
                <w:szCs w:val="21"/>
              </w:rPr>
            </w:pPr>
            <w:r>
              <w:rPr>
                <w:rFonts w:hint="eastAsia" w:ascii="Times New Roman" w:hAnsi="Times New Roman" w:eastAsia="宋体" w:cs="Times New Roman"/>
                <w:color w:val="auto"/>
                <w:szCs w:val="21"/>
                <w:lang w:val="en-US" w:eastAsia="zh-CN"/>
              </w:rPr>
              <w:t xml:space="preserve"> 无</w:t>
            </w:r>
          </w:p>
        </w:tc>
      </w:tr>
    </w:tbl>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color w:val="auto"/>
          <w:szCs w:val="28"/>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color w:val="auto"/>
          <w:szCs w:val="28"/>
          <w:lang w:val="en-US"/>
        </w:rPr>
      </w:pPr>
      <w:r>
        <w:rPr>
          <w:color w:val="auto"/>
          <w:szCs w:val="28"/>
        </w:rPr>
        <w:t>监测结果表明，</w:t>
      </w:r>
      <w:r>
        <w:rPr>
          <w:rFonts w:hint="default"/>
          <w:color w:val="auto"/>
          <w:szCs w:val="28"/>
        </w:rPr>
        <w:t>监测期间该项目</w:t>
      </w:r>
      <w:r>
        <w:rPr>
          <w:rFonts w:hint="eastAsia"/>
          <w:color w:val="auto"/>
          <w:szCs w:val="28"/>
          <w:lang w:eastAsia="zh-CN"/>
        </w:rPr>
        <w:t>无</w:t>
      </w:r>
      <w:r>
        <w:rPr>
          <w:rFonts w:hint="default"/>
          <w:color w:val="auto"/>
          <w:szCs w:val="28"/>
          <w:lang w:eastAsia="zh-CN"/>
        </w:rPr>
        <w:t>组织</w:t>
      </w:r>
      <w:r>
        <w:rPr>
          <w:rFonts w:hint="eastAsia"/>
          <w:color w:val="auto"/>
          <w:szCs w:val="28"/>
          <w:lang w:eastAsia="zh-CN"/>
        </w:rPr>
        <w:t>颗粒物</w:t>
      </w:r>
      <w:r>
        <w:rPr>
          <w:rFonts w:hint="default"/>
          <w:color w:val="auto"/>
          <w:szCs w:val="28"/>
          <w:lang w:eastAsia="zh-CN"/>
        </w:rPr>
        <w:t>排放浓度最大值</w:t>
      </w:r>
      <w:r>
        <w:rPr>
          <w:rFonts w:hint="eastAsia"/>
          <w:color w:val="auto"/>
          <w:szCs w:val="28"/>
          <w:lang w:eastAsia="zh-CN"/>
        </w:rPr>
        <w:t>为</w:t>
      </w:r>
      <w:r>
        <w:rPr>
          <w:rFonts w:hint="eastAsia"/>
          <w:color w:val="auto"/>
          <w:szCs w:val="28"/>
          <w:lang w:val="en-US" w:eastAsia="zh-CN"/>
        </w:rPr>
        <w:t>0.45mg/m</w:t>
      </w:r>
      <w:r>
        <w:rPr>
          <w:rFonts w:hint="eastAsia"/>
          <w:color w:val="auto"/>
          <w:szCs w:val="28"/>
          <w:vertAlign w:val="superscript"/>
          <w:lang w:val="en-US" w:eastAsia="zh-CN"/>
        </w:rPr>
        <w:t>3</w:t>
      </w:r>
      <w:r>
        <w:rPr>
          <w:rFonts w:hint="eastAsia"/>
          <w:color w:val="auto"/>
          <w:szCs w:val="28"/>
          <w:lang w:val="en-US" w:eastAsia="zh-CN"/>
        </w:rPr>
        <w:t>，</w:t>
      </w:r>
      <w:r>
        <w:rPr>
          <w:rFonts w:hint="eastAsia"/>
          <w:color w:val="auto"/>
          <w:szCs w:val="28"/>
          <w:lang w:eastAsia="zh-CN"/>
        </w:rPr>
        <w:t>无</w:t>
      </w:r>
      <w:r>
        <w:rPr>
          <w:rFonts w:hint="default"/>
          <w:color w:val="auto"/>
          <w:szCs w:val="28"/>
          <w:lang w:eastAsia="zh-CN"/>
        </w:rPr>
        <w:t>组织</w:t>
      </w:r>
      <w:r>
        <w:rPr>
          <w:rFonts w:hint="eastAsia"/>
          <w:color w:val="auto"/>
          <w:szCs w:val="28"/>
          <w:lang w:val="en-US" w:eastAsia="zh-CN"/>
        </w:rPr>
        <w:t>二氧化硫</w:t>
      </w:r>
      <w:r>
        <w:rPr>
          <w:rFonts w:hint="default"/>
          <w:color w:val="auto"/>
          <w:szCs w:val="28"/>
          <w:lang w:eastAsia="zh-CN"/>
        </w:rPr>
        <w:t>排放浓度最大值</w:t>
      </w:r>
      <w:r>
        <w:rPr>
          <w:rFonts w:hint="eastAsia"/>
          <w:color w:val="auto"/>
          <w:szCs w:val="28"/>
          <w:lang w:eastAsia="zh-CN"/>
        </w:rPr>
        <w:t>为</w:t>
      </w:r>
      <w:r>
        <w:rPr>
          <w:rFonts w:hint="eastAsia"/>
          <w:color w:val="auto"/>
          <w:szCs w:val="28"/>
          <w:lang w:val="en-US" w:eastAsia="zh-CN"/>
        </w:rPr>
        <w:t>0..035mg/m</w:t>
      </w:r>
      <w:r>
        <w:rPr>
          <w:rFonts w:hint="eastAsia"/>
          <w:color w:val="auto"/>
          <w:szCs w:val="28"/>
          <w:vertAlign w:val="superscript"/>
          <w:lang w:val="en-US" w:eastAsia="zh-CN"/>
        </w:rPr>
        <w:t>3</w:t>
      </w:r>
      <w:r>
        <w:rPr>
          <w:rFonts w:hint="eastAsia"/>
          <w:color w:val="auto"/>
          <w:szCs w:val="28"/>
          <w:vertAlign w:val="baseline"/>
          <w:lang w:val="en-US" w:eastAsia="zh-CN"/>
        </w:rPr>
        <w:t>，</w:t>
      </w:r>
      <w:r>
        <w:rPr>
          <w:rFonts w:hint="eastAsia"/>
          <w:color w:val="auto"/>
          <w:szCs w:val="28"/>
          <w:lang w:eastAsia="zh-CN"/>
        </w:rPr>
        <w:t>无</w:t>
      </w:r>
      <w:r>
        <w:rPr>
          <w:rFonts w:hint="default"/>
          <w:color w:val="auto"/>
          <w:szCs w:val="28"/>
          <w:lang w:eastAsia="zh-CN"/>
        </w:rPr>
        <w:t>组织</w:t>
      </w:r>
      <w:r>
        <w:rPr>
          <w:rFonts w:hint="eastAsia"/>
          <w:color w:val="auto"/>
          <w:szCs w:val="28"/>
          <w:lang w:val="en-US" w:eastAsia="zh-CN"/>
        </w:rPr>
        <w:t>氟化物</w:t>
      </w:r>
      <w:r>
        <w:rPr>
          <w:rFonts w:hint="default"/>
          <w:color w:val="auto"/>
          <w:szCs w:val="28"/>
          <w:lang w:eastAsia="zh-CN"/>
        </w:rPr>
        <w:t>排放浓度最大值</w:t>
      </w:r>
      <w:r>
        <w:rPr>
          <w:rFonts w:hint="eastAsia"/>
          <w:color w:val="auto"/>
          <w:szCs w:val="28"/>
          <w:lang w:eastAsia="zh-CN"/>
        </w:rPr>
        <w:t>为</w:t>
      </w:r>
      <w:r>
        <w:rPr>
          <w:rFonts w:hint="eastAsia"/>
          <w:color w:val="auto"/>
          <w:szCs w:val="28"/>
          <w:lang w:val="en-US" w:eastAsia="zh-CN"/>
        </w:rPr>
        <w:t>2.5ug/m</w:t>
      </w:r>
      <w:r>
        <w:rPr>
          <w:rFonts w:hint="eastAsia"/>
          <w:color w:val="auto"/>
          <w:szCs w:val="28"/>
          <w:vertAlign w:val="superscript"/>
          <w:lang w:val="en-US" w:eastAsia="zh-CN"/>
        </w:rPr>
        <w:t>3</w:t>
      </w:r>
      <w:r>
        <w:rPr>
          <w:rFonts w:hint="eastAsia"/>
          <w:color w:val="auto"/>
          <w:szCs w:val="28"/>
          <w:lang w:val="en-US" w:eastAsia="zh-CN"/>
        </w:rPr>
        <w:t>满足《省建材工业大气污染物排放标准》（DB37/2373-2018）中表3建材工业大气污染物无组织排放限值（1.0mg/m</w:t>
      </w:r>
      <w:r>
        <w:rPr>
          <w:rFonts w:hint="eastAsia"/>
          <w:color w:val="auto"/>
          <w:szCs w:val="28"/>
          <w:vertAlign w:val="superscript"/>
          <w:lang w:val="en-US" w:eastAsia="zh-CN"/>
        </w:rPr>
        <w:t>3</w:t>
      </w:r>
      <w:r>
        <w:rPr>
          <w:rFonts w:hint="eastAsia"/>
          <w:color w:val="auto"/>
          <w:szCs w:val="28"/>
          <w:vertAlign w:val="baseline"/>
          <w:lang w:val="en-US" w:eastAsia="zh-CN"/>
        </w:rPr>
        <w:t>、0.5</w:t>
      </w:r>
      <w:r>
        <w:rPr>
          <w:rFonts w:hint="eastAsia"/>
          <w:color w:val="auto"/>
          <w:szCs w:val="28"/>
          <w:lang w:val="en-US" w:eastAsia="zh-CN"/>
        </w:rPr>
        <w:t>mg/m</w:t>
      </w:r>
      <w:r>
        <w:rPr>
          <w:rFonts w:hint="eastAsia"/>
          <w:color w:val="auto"/>
          <w:szCs w:val="28"/>
          <w:vertAlign w:val="superscript"/>
          <w:lang w:val="en-US" w:eastAsia="zh-CN"/>
        </w:rPr>
        <w:t>3</w:t>
      </w:r>
      <w:r>
        <w:rPr>
          <w:rFonts w:hint="eastAsia"/>
          <w:color w:val="auto"/>
          <w:szCs w:val="28"/>
          <w:vertAlign w:val="baseline"/>
          <w:lang w:val="en-US" w:eastAsia="zh-CN"/>
        </w:rPr>
        <w:t>、0.02</w:t>
      </w:r>
      <w:r>
        <w:rPr>
          <w:rFonts w:hint="eastAsia"/>
          <w:color w:val="auto"/>
          <w:szCs w:val="28"/>
          <w:lang w:val="en-US" w:eastAsia="zh-CN"/>
        </w:rPr>
        <w:t>mg/m</w:t>
      </w:r>
      <w:r>
        <w:rPr>
          <w:rFonts w:hint="eastAsia"/>
          <w:color w:val="auto"/>
          <w:szCs w:val="28"/>
          <w:vertAlign w:val="superscript"/>
          <w:lang w:val="en-US" w:eastAsia="zh-CN"/>
        </w:rPr>
        <w:t>3</w:t>
      </w:r>
      <w:r>
        <w:rPr>
          <w:rFonts w:hint="eastAsia"/>
          <w:color w:val="auto"/>
          <w:szCs w:val="28"/>
          <w:lang w:val="en-US" w:eastAsia="zh-CN"/>
        </w:rPr>
        <w:t>）。</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560" w:firstLineChars="200"/>
        <w:textAlignment w:val="auto"/>
        <w:rPr>
          <w:rFonts w:hint="eastAsia"/>
          <w:sz w:val="28"/>
          <w:szCs w:val="28"/>
          <w:lang w:val="en-US" w:eastAsia="zh-CN"/>
        </w:rPr>
      </w:pPr>
      <w:r>
        <w:rPr>
          <w:sz w:val="28"/>
          <w:szCs w:val="28"/>
        </w:rPr>
        <w:t>该项目</w:t>
      </w:r>
      <w:r>
        <w:rPr>
          <w:rFonts w:hint="eastAsia"/>
          <w:sz w:val="28"/>
          <w:szCs w:val="28"/>
          <w:lang w:eastAsia="zh-CN"/>
        </w:rPr>
        <w:t>有</w:t>
      </w:r>
      <w:r>
        <w:rPr>
          <w:sz w:val="28"/>
          <w:szCs w:val="28"/>
        </w:rPr>
        <w:t>组织废气排放监测结果见表9.2-</w:t>
      </w:r>
      <w:r>
        <w:rPr>
          <w:rFonts w:hint="eastAsia"/>
          <w:sz w:val="28"/>
          <w:szCs w:val="28"/>
          <w:lang w:val="en-US" w:eastAsia="zh-CN"/>
        </w:rPr>
        <w:t>2</w:t>
      </w:r>
      <w:r>
        <w:rPr>
          <w:rFonts w:hint="eastAsia"/>
          <w:sz w:val="28"/>
          <w:szCs w:val="28"/>
          <w:lang w:eastAsia="zh-CN"/>
        </w:rPr>
        <w:t>、</w:t>
      </w:r>
      <w:r>
        <w:rPr>
          <w:rFonts w:hint="eastAsia"/>
          <w:sz w:val="28"/>
          <w:szCs w:val="28"/>
          <w:lang w:val="en-US" w:eastAsia="zh-CN"/>
        </w:rPr>
        <w:t>9.2-3。</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right="0" w:rightChars="0"/>
        <w:jc w:val="center"/>
        <w:textAlignment w:val="auto"/>
        <w:outlineLvl w:val="9"/>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sz w:val="24"/>
          <w:szCs w:val="24"/>
        </w:rPr>
        <w:t>表</w:t>
      </w:r>
      <w:r>
        <w:rPr>
          <w:rFonts w:hint="default" w:ascii="Times New Roman" w:hAnsi="Times New Roman" w:eastAsia="仿宋" w:cs="Times New Roman"/>
          <w:b/>
          <w:bCs/>
          <w:sz w:val="24"/>
          <w:szCs w:val="24"/>
          <w:lang w:val="en-US" w:eastAsia="zh-CN"/>
        </w:rPr>
        <w:t xml:space="preserve">9.2-2  </w:t>
      </w:r>
      <w:r>
        <w:rPr>
          <w:rFonts w:hint="eastAsia" w:cs="Times New Roman"/>
          <w:b/>
          <w:bCs/>
          <w:sz w:val="24"/>
          <w:szCs w:val="24"/>
          <w:lang w:val="en-US" w:eastAsia="zh-CN"/>
        </w:rPr>
        <w:t>窑炉、</w:t>
      </w:r>
      <w:r>
        <w:rPr>
          <w:rFonts w:hint="eastAsia" w:cs="Times New Roman"/>
          <w:b/>
          <w:color w:val="000000" w:themeColor="text1"/>
          <w:sz w:val="24"/>
          <w:szCs w:val="24"/>
          <w:lang w:val="en-US" w:eastAsia="zh-CN"/>
          <w14:textFill>
            <w14:solidFill>
              <w14:schemeClr w14:val="tx1"/>
            </w14:solidFill>
          </w14:textFill>
        </w:rPr>
        <w:t>破碎、筛分工序</w:t>
      </w:r>
      <w:r>
        <w:rPr>
          <w:rFonts w:hint="default" w:ascii="Times New Roman" w:hAnsi="Times New Roman" w:eastAsia="仿宋" w:cs="Times New Roman"/>
          <w:b/>
          <w:color w:val="000000" w:themeColor="text1"/>
          <w:sz w:val="24"/>
          <w:szCs w:val="24"/>
          <w:lang w:val="en-US" w:eastAsia="zh-CN"/>
          <w14:textFill>
            <w14:solidFill>
              <w14:schemeClr w14:val="tx1"/>
            </w14:solidFill>
          </w14:textFill>
        </w:rPr>
        <w:t>废气排气筒（进</w:t>
      </w:r>
      <w:r>
        <w:rPr>
          <w:rFonts w:hint="eastAsia" w:cs="Times New Roman"/>
          <w:b/>
          <w:color w:val="000000" w:themeColor="text1"/>
          <w:sz w:val="24"/>
          <w:szCs w:val="24"/>
          <w:lang w:val="en-US" w:eastAsia="zh-CN"/>
          <w14:textFill>
            <w14:solidFill>
              <w14:schemeClr w14:val="tx1"/>
            </w14:solidFill>
          </w14:textFill>
        </w:rPr>
        <w:t>出</w:t>
      </w:r>
      <w:r>
        <w:rPr>
          <w:rFonts w:hint="default" w:ascii="Times New Roman" w:hAnsi="Times New Roman" w:eastAsia="仿宋" w:cs="Times New Roman"/>
          <w:b/>
          <w:color w:val="000000" w:themeColor="text1"/>
          <w:sz w:val="24"/>
          <w:szCs w:val="24"/>
          <w:lang w:val="en-US" w:eastAsia="zh-CN"/>
          <w14:textFill>
            <w14:solidFill>
              <w14:schemeClr w14:val="tx1"/>
            </w14:solidFill>
          </w14:textFill>
        </w:rPr>
        <w:t>口）</w:t>
      </w:r>
      <w:r>
        <w:rPr>
          <w:rFonts w:hint="default" w:ascii="Times New Roman" w:hAnsi="Times New Roman" w:eastAsia="仿宋" w:cs="Times New Roman"/>
          <w:b/>
          <w:bCs/>
          <w:color w:val="auto"/>
          <w:sz w:val="24"/>
          <w:szCs w:val="24"/>
        </w:rPr>
        <w:t>检测结果</w:t>
      </w:r>
    </w:p>
    <w:tbl>
      <w:tblPr>
        <w:tblStyle w:val="26"/>
        <w:tblW w:w="923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034"/>
        <w:gridCol w:w="2182"/>
        <w:gridCol w:w="865"/>
        <w:gridCol w:w="758"/>
        <w:gridCol w:w="343"/>
        <w:gridCol w:w="489"/>
        <w:gridCol w:w="958"/>
        <w:gridCol w:w="771"/>
        <w:gridCol w:w="483"/>
        <w:gridCol w:w="285"/>
        <w:gridCol w:w="107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4" w:hRule="atLeast"/>
          <w:jc w:val="center"/>
        </w:trPr>
        <w:tc>
          <w:tcPr>
            <w:tcW w:w="3216" w:type="dxa"/>
            <w:gridSpan w:val="2"/>
            <w:tcBorders>
              <w:left w:val="single" w:color="000000" w:themeColor="text1" w:sz="4" w:space="0"/>
              <w:bottom w:val="single" w:color="auto" w:sz="4" w:space="0"/>
              <w:right w:val="single" w:color="auto" w:sz="4" w:space="0"/>
            </w:tcBorders>
            <w:vAlign w:val="center"/>
          </w:tcPr>
          <w:p>
            <w:pPr>
              <w:jc w:val="center"/>
              <w:rPr>
                <w:rFonts w:hint="eastAsia" w:ascii="Times New Roman" w:hAnsi="Times New Roman" w:cs="Times New Roman"/>
                <w:color w:val="auto"/>
              </w:rPr>
            </w:pPr>
            <w:r>
              <w:rPr>
                <w:rFonts w:hint="eastAsia" w:ascii="Times New Roman" w:hAnsi="Times New Roman" w:cs="Times New Roman"/>
                <w:color w:val="auto"/>
              </w:rPr>
              <w:t>采样日期</w:t>
            </w:r>
          </w:p>
        </w:tc>
        <w:tc>
          <w:tcPr>
            <w:tcW w:w="1623" w:type="dxa"/>
            <w:gridSpan w:val="2"/>
            <w:tcBorders>
              <w:top w:val="single" w:color="000000" w:themeColor="text1" w:sz="4" w:space="0"/>
              <w:left w:val="single" w:color="auto" w:sz="4" w:space="0"/>
              <w:bottom w:val="single" w:color="000000" w:themeColor="text1" w:sz="4" w:space="0"/>
              <w:right w:val="single" w:color="000000" w:themeColor="text1" w:sz="4" w:space="0"/>
            </w:tcBorders>
            <w:vAlign w:val="center"/>
          </w:tcPr>
          <w:p>
            <w:pPr>
              <w:jc w:val="center"/>
              <w:rPr>
                <w:rFonts w:hint="eastAsia" w:ascii="Times New Roman" w:hAnsi="Times New Roman" w:eastAsia="宋体" w:cs="Times New Roman"/>
                <w:kern w:val="0"/>
                <w:sz w:val="21"/>
                <w:szCs w:val="21"/>
              </w:rPr>
            </w:pPr>
            <w:r>
              <w:rPr>
                <w:rFonts w:hint="eastAsia" w:ascii="Times New Roman" w:hAnsi="Times New Roman" w:cs="Times New Roman"/>
                <w:color w:val="auto"/>
                <w:lang w:val="en-US" w:eastAsia="zh-CN"/>
              </w:rPr>
              <w:t>2020.08.25</w:t>
            </w:r>
          </w:p>
        </w:tc>
        <w:tc>
          <w:tcPr>
            <w:tcW w:w="2561" w:type="dxa"/>
            <w:gridSpan w:val="4"/>
            <w:tcBorders>
              <w:left w:val="single" w:color="000000" w:themeColor="text1" w:sz="4" w:space="0"/>
              <w:bottom w:val="single" w:color="auto" w:sz="4" w:space="0"/>
              <w:right w:val="single" w:color="auto" w:sz="4" w:space="0"/>
            </w:tcBorders>
            <w:vAlign w:val="center"/>
          </w:tcPr>
          <w:p>
            <w:pPr>
              <w:jc w:val="center"/>
              <w:rPr>
                <w:rFonts w:hint="eastAsia" w:ascii="Times New Roman" w:hAnsi="Times New Roman" w:eastAsia="宋体" w:cs="Times New Roman"/>
                <w:kern w:val="0"/>
                <w:sz w:val="21"/>
                <w:szCs w:val="21"/>
              </w:rPr>
            </w:pPr>
            <w:r>
              <w:rPr>
                <w:rFonts w:ascii="Times New Roman" w:hAnsi="Times New Roman" w:cs="Times New Roman"/>
                <w:color w:val="auto"/>
              </w:rPr>
              <w:t>分析日期</w:t>
            </w:r>
          </w:p>
        </w:tc>
        <w:tc>
          <w:tcPr>
            <w:tcW w:w="1838" w:type="dxa"/>
            <w:gridSpan w:val="3"/>
            <w:tcBorders>
              <w:left w:val="single" w:color="000000" w:themeColor="text1" w:sz="4" w:space="0"/>
              <w:bottom w:val="single" w:color="auto" w:sz="4" w:space="0"/>
              <w:right w:val="single" w:color="auto" w:sz="4" w:space="0"/>
            </w:tcBorders>
            <w:vAlign w:val="center"/>
          </w:tcPr>
          <w:p>
            <w:pPr>
              <w:jc w:val="center"/>
              <w:rPr>
                <w:rFonts w:hint="eastAsia" w:ascii="Times New Roman" w:hAnsi="Times New Roman" w:eastAsia="宋体" w:cs="Times New Roman"/>
                <w:kern w:val="0"/>
                <w:sz w:val="21"/>
                <w:szCs w:val="21"/>
              </w:rPr>
            </w:pPr>
            <w:r>
              <w:rPr>
                <w:rFonts w:hint="eastAsia" w:ascii="Times New Roman" w:hAnsi="Times New Roman" w:cs="Times New Roman"/>
                <w:color w:val="auto"/>
                <w:lang w:val="en-US" w:eastAsia="zh-CN"/>
              </w:rPr>
              <w:t>2020.08.26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4" w:hRule="atLeast"/>
          <w:jc w:val="center"/>
        </w:trPr>
        <w:tc>
          <w:tcPr>
            <w:tcW w:w="3216" w:type="dxa"/>
            <w:gridSpan w:val="2"/>
            <w:tcBorders>
              <w:left w:val="single" w:color="000000" w:themeColor="text1" w:sz="4" w:space="0"/>
              <w:bottom w:val="single" w:color="auto"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rPr>
              <w:t>检测点位</w:t>
            </w:r>
          </w:p>
        </w:tc>
        <w:tc>
          <w:tcPr>
            <w:tcW w:w="6022" w:type="dxa"/>
            <w:gridSpan w:val="9"/>
            <w:tcBorders>
              <w:top w:val="single" w:color="000000" w:themeColor="text1" w:sz="4" w:space="0"/>
              <w:left w:val="single" w:color="auto" w:sz="4" w:space="0"/>
              <w:bottom w:val="single" w:color="000000" w:themeColor="text1" w:sz="4" w:space="0"/>
              <w:right w:val="single" w:color="000000" w:themeColor="text1" w:sz="4" w:space="0"/>
            </w:tcBorders>
            <w:vAlign w:val="center"/>
          </w:tcPr>
          <w:p>
            <w:pPr>
              <w:jc w:val="center"/>
              <w:rPr>
                <w:rFonts w:hint="default" w:ascii="Times New Roman" w:hAnsi="Times New Roman" w:cs="Times New Roman"/>
                <w:color w:val="auto"/>
                <w:kern w:val="2"/>
                <w:sz w:val="21"/>
                <w:szCs w:val="22"/>
                <w:lang w:val="en-US" w:eastAsia="zh-CN" w:bidi="ar-SA"/>
              </w:rPr>
            </w:pPr>
            <w:r>
              <w:rPr>
                <w:rFonts w:hint="eastAsia" w:ascii="Times New Roman" w:hAnsi="Times New Roman" w:eastAsia="宋体" w:cs="Times New Roman"/>
                <w:kern w:val="0"/>
                <w:sz w:val="21"/>
                <w:szCs w:val="21"/>
                <w:lang w:val="en-US" w:eastAsia="zh-CN"/>
              </w:rPr>
              <w:t>1</w:t>
            </w:r>
            <w:r>
              <w:rPr>
                <w:rFonts w:hint="eastAsia" w:ascii="Times New Roman" w:hAnsi="Times New Roman" w:eastAsia="宋体" w:cs="Times New Roman"/>
                <w:kern w:val="0"/>
                <w:sz w:val="21"/>
                <w:szCs w:val="21"/>
              </w:rPr>
              <w:t>#排气筒出口</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25" w:hRule="atLeast"/>
          <w:jc w:val="center"/>
        </w:trPr>
        <w:tc>
          <w:tcPr>
            <w:tcW w:w="1034" w:type="dxa"/>
            <w:vMerge w:val="restart"/>
            <w:tcBorders>
              <w:left w:val="single" w:color="000000" w:themeColor="text1" w:sz="4" w:space="0"/>
              <w:bottom w:val="single" w:color="auto" w:sz="4" w:space="0"/>
              <w:right w:val="single" w:color="auto" w:sz="4" w:space="0"/>
            </w:tcBorders>
            <w:vAlign w:val="center"/>
          </w:tcPr>
          <w:p>
            <w:pPr>
              <w:jc w:val="center"/>
              <w:rPr>
                <w:rFonts w:ascii="Times New Roman" w:hAnsi="Times New Roman" w:cs="Times New Roman"/>
                <w:color w:val="auto"/>
              </w:rPr>
            </w:pPr>
            <w:r>
              <w:rPr>
                <w:rFonts w:hint="eastAsia" w:ascii="Times New Roman" w:hAnsi="Times New Roman" w:cs="Times New Roman"/>
                <w:color w:val="auto"/>
              </w:rPr>
              <w:t>检测</w:t>
            </w:r>
          </w:p>
          <w:p>
            <w:pPr>
              <w:jc w:val="center"/>
              <w:rPr>
                <w:color w:val="auto"/>
                <w:szCs w:val="21"/>
              </w:rPr>
            </w:pPr>
            <w:r>
              <w:rPr>
                <w:rFonts w:hint="eastAsia" w:ascii="Times New Roman" w:hAnsi="Times New Roman" w:cs="Times New Roman"/>
                <w:color w:val="auto"/>
              </w:rPr>
              <w:t>项目</w:t>
            </w:r>
          </w:p>
        </w:tc>
        <w:tc>
          <w:tcPr>
            <w:tcW w:w="2182" w:type="dxa"/>
            <w:vMerge w:val="restart"/>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rPr>
              <w:t>样品编号</w:t>
            </w:r>
          </w:p>
        </w:tc>
        <w:tc>
          <w:tcPr>
            <w:tcW w:w="865" w:type="dxa"/>
            <w:vMerge w:val="restart"/>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ascii="Times New Roman" w:hAnsi="Times New Roman" w:cs="Times New Roman"/>
                <w:color w:val="auto"/>
              </w:rPr>
            </w:pPr>
            <w:r>
              <w:rPr>
                <w:rFonts w:hint="eastAsia" w:ascii="Times New Roman" w:hAnsi="Times New Roman" w:cs="Times New Roman"/>
                <w:color w:val="auto"/>
              </w:rPr>
              <w:t>检测</w:t>
            </w:r>
          </w:p>
          <w:p>
            <w:pPr>
              <w:jc w:val="center"/>
              <w:rPr>
                <w:rFonts w:hint="eastAsia" w:ascii="Times New Roman" w:hAnsi="Times New Roman" w:cs="Times New Roman"/>
                <w:color w:val="auto"/>
                <w:szCs w:val="21"/>
              </w:rPr>
            </w:pPr>
            <w:r>
              <w:rPr>
                <w:rFonts w:hint="eastAsia" w:ascii="Times New Roman" w:hAnsi="Times New Roman" w:cs="Times New Roman"/>
                <w:color w:val="auto"/>
              </w:rPr>
              <w:t>频次</w:t>
            </w:r>
          </w:p>
        </w:tc>
        <w:tc>
          <w:tcPr>
            <w:tcW w:w="758" w:type="dxa"/>
            <w:vMerge w:val="restart"/>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ascii="Times New Roman" w:hAnsi="Times New Roman" w:cs="Times New Roman"/>
                <w:color w:val="auto"/>
              </w:rPr>
            </w:pPr>
            <w:r>
              <w:rPr>
                <w:rFonts w:hint="eastAsia" w:ascii="Times New Roman" w:hAnsi="Times New Roman" w:cs="Times New Roman"/>
                <w:color w:val="auto"/>
              </w:rPr>
              <w:t>烟温</w:t>
            </w:r>
          </w:p>
          <w:p>
            <w:pPr>
              <w:jc w:val="center"/>
              <w:rPr>
                <w:rFonts w:hint="eastAsia" w:ascii="Times New Roman" w:hAnsi="Times New Roman" w:cs="Times New Roman"/>
                <w:color w:val="auto"/>
                <w:lang w:val="en-US" w:eastAsia="zh-CN"/>
              </w:rPr>
            </w:pPr>
            <w:r>
              <w:rPr>
                <w:rFonts w:ascii="Times New Roman" w:hAnsi="Times New Roman" w:cs="Times New Roman"/>
                <w:color w:val="auto"/>
              </w:rPr>
              <w:t>(</w:t>
            </w:r>
            <w:r>
              <w:rPr>
                <w:rFonts w:hint="eastAsia" w:ascii="宋体" w:hAnsi="宋体" w:eastAsia="宋体" w:cs="宋体"/>
                <w:color w:val="auto"/>
              </w:rPr>
              <w:t>℃</w:t>
            </w:r>
            <w:r>
              <w:rPr>
                <w:rFonts w:ascii="Times New Roman" w:hAnsi="Times New Roman" w:cs="Times New Roman"/>
                <w:color w:val="auto"/>
              </w:rPr>
              <w:t>)</w:t>
            </w:r>
          </w:p>
        </w:tc>
        <w:tc>
          <w:tcPr>
            <w:tcW w:w="832" w:type="dxa"/>
            <w:gridSpan w:val="2"/>
            <w:vMerge w:val="restart"/>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color w:val="auto"/>
              </w:rPr>
            </w:pPr>
            <w:r>
              <w:rPr>
                <w:rFonts w:hint="eastAsia" w:ascii="Times New Roman" w:hAnsi="Times New Roman" w:cs="Times New Roman"/>
                <w:color w:val="auto"/>
                <w:lang w:val="en-US" w:eastAsia="zh-CN"/>
              </w:rPr>
              <w:t>氧量（%）</w:t>
            </w:r>
          </w:p>
        </w:tc>
        <w:tc>
          <w:tcPr>
            <w:tcW w:w="958" w:type="dxa"/>
            <w:vMerge w:val="restart"/>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ascii="Times New Roman" w:hAnsi="Times New Roman" w:cs="Times New Roman"/>
                <w:color w:val="auto"/>
              </w:rPr>
            </w:pPr>
            <w:r>
              <w:rPr>
                <w:rFonts w:hint="eastAsia" w:ascii="Times New Roman" w:hAnsi="Times New Roman" w:cs="Times New Roman"/>
                <w:color w:val="auto"/>
              </w:rPr>
              <w:t>风量</w:t>
            </w:r>
          </w:p>
          <w:p>
            <w:pPr>
              <w:jc w:val="center"/>
              <w:rPr>
                <w:rFonts w:hint="eastAsia" w:ascii="Times New Roman" w:hAnsi="Times New Roman" w:cs="Times New Roman"/>
                <w:color w:val="auto"/>
                <w:lang w:val="en-US" w:eastAsia="zh-CN"/>
              </w:rPr>
            </w:pPr>
            <w:r>
              <w:rPr>
                <w:rFonts w:ascii="Times New Roman" w:hAnsi="Times New Roman" w:cs="Times New Roman"/>
                <w:color w:val="auto"/>
              </w:rPr>
              <w:t>(Nm</w:t>
            </w:r>
            <w:r>
              <w:rPr>
                <w:rFonts w:ascii="Times New Roman" w:hAnsi="Times New Roman" w:cs="Times New Roman"/>
                <w:color w:val="auto"/>
                <w:vertAlign w:val="superscript"/>
              </w:rPr>
              <w:t>3</w:t>
            </w:r>
            <w:r>
              <w:rPr>
                <w:rFonts w:ascii="Times New Roman" w:hAnsi="Times New Roman" w:cs="Times New Roman"/>
                <w:color w:val="auto"/>
              </w:rPr>
              <w:t>/h)</w:t>
            </w:r>
          </w:p>
        </w:tc>
        <w:tc>
          <w:tcPr>
            <w:tcW w:w="1539" w:type="dxa"/>
            <w:gridSpan w:val="3"/>
            <w:tcBorders>
              <w:top w:val="single" w:color="000000" w:themeColor="text1" w:sz="4" w:space="0"/>
              <w:left w:val="single" w:color="auto" w:sz="4" w:space="0"/>
              <w:bottom w:val="single" w:color="000000" w:themeColor="text1" w:sz="4" w:space="0"/>
              <w:right w:val="single" w:color="auto" w:sz="4" w:space="0"/>
            </w:tcBorders>
            <w:vAlign w:val="center"/>
          </w:tcPr>
          <w:p>
            <w:pPr>
              <w:spacing w:line="0" w:lineRule="atLeast"/>
              <w:jc w:val="center"/>
              <w:rPr>
                <w:rFonts w:hint="default" w:ascii="Times New Roman" w:hAnsi="Times New Roman" w:cs="Times New Roman"/>
                <w:color w:val="auto"/>
                <w:kern w:val="2"/>
                <w:sz w:val="21"/>
                <w:szCs w:val="22"/>
                <w:lang w:val="en-US" w:eastAsia="zh-CN" w:bidi="ar-SA"/>
              </w:rPr>
            </w:pPr>
            <w:r>
              <w:rPr>
                <w:rFonts w:hint="eastAsia" w:ascii="Times New Roman" w:hAnsi="Times New Roman" w:cs="Times New Roman"/>
                <w:color w:val="auto"/>
                <w:lang w:eastAsia="zh-CN"/>
              </w:rPr>
              <w:t>排放</w:t>
            </w:r>
            <w:r>
              <w:rPr>
                <w:rFonts w:hint="eastAsia" w:ascii="Times New Roman" w:hAnsi="Times New Roman" w:cs="Times New Roman"/>
                <w:color w:val="auto"/>
              </w:rPr>
              <w:t>浓度</w:t>
            </w:r>
            <w:r>
              <w:rPr>
                <w:rFonts w:ascii="Times New Roman" w:hAnsi="Times New Roman" w:cs="Times New Roman"/>
                <w:color w:val="auto"/>
              </w:rPr>
              <w:t>(mg/m</w:t>
            </w:r>
            <w:r>
              <w:rPr>
                <w:rFonts w:ascii="Times New Roman" w:hAnsi="Times New Roman" w:cs="Times New Roman"/>
                <w:color w:val="auto"/>
                <w:vertAlign w:val="superscript"/>
              </w:rPr>
              <w:t>3</w:t>
            </w:r>
            <w:r>
              <w:rPr>
                <w:rFonts w:ascii="Times New Roman" w:hAnsi="Times New Roman" w:cs="Times New Roman"/>
                <w:color w:val="auto"/>
              </w:rPr>
              <w:t>)</w:t>
            </w:r>
          </w:p>
        </w:tc>
        <w:tc>
          <w:tcPr>
            <w:tcW w:w="1070"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line="0" w:lineRule="atLeast"/>
              <w:jc w:val="center"/>
              <w:rPr>
                <w:rFonts w:hint="default" w:ascii="Times New Roman" w:hAnsi="Times New Roman" w:cs="Times New Roman"/>
                <w:color w:val="auto"/>
                <w:kern w:val="2"/>
                <w:sz w:val="21"/>
                <w:szCs w:val="22"/>
                <w:lang w:val="en-US" w:eastAsia="zh-CN" w:bidi="ar-SA"/>
              </w:rPr>
            </w:pPr>
            <w:r>
              <w:rPr>
                <w:rFonts w:hint="eastAsia" w:ascii="Times New Roman" w:hAnsi="Times New Roman" w:cs="Times New Roman"/>
                <w:color w:val="auto"/>
              </w:rPr>
              <w:t>排放速率</w:t>
            </w:r>
            <w:r>
              <w:rPr>
                <w:rFonts w:ascii="Times New Roman" w:hAnsi="Times New Roman" w:cs="Times New Roman"/>
                <w:color w:val="auto"/>
              </w:rPr>
              <w:t>(kg/h)</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9" w:hRule="atLeast"/>
          <w:jc w:val="center"/>
        </w:trPr>
        <w:tc>
          <w:tcPr>
            <w:tcW w:w="1034" w:type="dxa"/>
            <w:vMerge w:val="continue"/>
            <w:tcBorders>
              <w:left w:val="single" w:color="000000" w:themeColor="text1" w:sz="4" w:space="0"/>
              <w:bottom w:val="single" w:color="auto" w:sz="4" w:space="0"/>
              <w:right w:val="single" w:color="auto" w:sz="4" w:space="0"/>
            </w:tcBorders>
            <w:vAlign w:val="center"/>
          </w:tcPr>
          <w:p>
            <w:pPr>
              <w:spacing w:line="0" w:lineRule="atLeast"/>
              <w:jc w:val="center"/>
              <w:rPr>
                <w:color w:val="auto"/>
                <w:szCs w:val="21"/>
              </w:rPr>
            </w:pPr>
          </w:p>
        </w:tc>
        <w:tc>
          <w:tcPr>
            <w:tcW w:w="2182" w:type="dxa"/>
            <w:vMerge w:val="continue"/>
            <w:tcBorders>
              <w:top w:val="single" w:color="000000" w:themeColor="text1" w:sz="4" w:space="0"/>
              <w:left w:val="single" w:color="auto" w:sz="4" w:space="0"/>
              <w:bottom w:val="single" w:color="000000" w:themeColor="text1" w:sz="4" w:space="0"/>
              <w:right w:val="single" w:color="auto" w:sz="4" w:space="0"/>
            </w:tcBorders>
            <w:vAlign w:val="center"/>
          </w:tcPr>
          <w:p>
            <w:pPr>
              <w:spacing w:line="0" w:lineRule="atLeast"/>
              <w:jc w:val="center"/>
              <w:rPr>
                <w:rFonts w:hint="eastAsia" w:ascii="Times New Roman" w:hAnsi="Times New Roman" w:cs="Times New Roman"/>
                <w:color w:val="auto"/>
                <w:szCs w:val="21"/>
                <w:lang w:eastAsia="zh-CN"/>
              </w:rPr>
            </w:pPr>
          </w:p>
        </w:tc>
        <w:tc>
          <w:tcPr>
            <w:tcW w:w="865" w:type="dxa"/>
            <w:vMerge w:val="continue"/>
            <w:tcBorders>
              <w:top w:val="single" w:color="000000" w:themeColor="text1" w:sz="4" w:space="0"/>
              <w:left w:val="single" w:color="auto" w:sz="4" w:space="0"/>
              <w:bottom w:val="single" w:color="000000" w:themeColor="text1" w:sz="4" w:space="0"/>
              <w:right w:val="single" w:color="auto" w:sz="4" w:space="0"/>
            </w:tcBorders>
            <w:vAlign w:val="center"/>
          </w:tcPr>
          <w:p>
            <w:pPr>
              <w:spacing w:line="0" w:lineRule="atLeast"/>
              <w:jc w:val="center"/>
              <w:rPr>
                <w:rFonts w:hint="eastAsia" w:ascii="Times New Roman" w:hAnsi="Times New Roman" w:cs="Times New Roman"/>
                <w:color w:val="auto"/>
                <w:szCs w:val="21"/>
              </w:rPr>
            </w:pPr>
          </w:p>
        </w:tc>
        <w:tc>
          <w:tcPr>
            <w:tcW w:w="758" w:type="dxa"/>
            <w:vMerge w:val="continue"/>
            <w:tcBorders>
              <w:top w:val="single" w:color="000000" w:themeColor="text1" w:sz="4" w:space="0"/>
              <w:left w:val="single" w:color="auto" w:sz="4" w:space="0"/>
              <w:bottom w:val="single" w:color="000000" w:themeColor="text1" w:sz="4" w:space="0"/>
              <w:right w:val="single" w:color="auto" w:sz="4" w:space="0"/>
            </w:tcBorders>
            <w:vAlign w:val="center"/>
          </w:tcPr>
          <w:p>
            <w:pPr>
              <w:spacing w:line="0" w:lineRule="atLeast"/>
              <w:jc w:val="center"/>
              <w:rPr>
                <w:rFonts w:hint="eastAsia" w:ascii="Times New Roman" w:hAnsi="Times New Roman" w:cs="Times New Roman"/>
                <w:color w:val="auto"/>
                <w:lang w:val="en-US" w:eastAsia="zh-CN"/>
              </w:rPr>
            </w:pPr>
          </w:p>
        </w:tc>
        <w:tc>
          <w:tcPr>
            <w:tcW w:w="832" w:type="dxa"/>
            <w:gridSpan w:val="2"/>
            <w:vMerge w:val="continue"/>
            <w:tcBorders>
              <w:top w:val="single" w:color="000000" w:themeColor="text1" w:sz="4" w:space="0"/>
              <w:left w:val="single" w:color="auto" w:sz="4" w:space="0"/>
              <w:bottom w:val="single" w:color="000000" w:themeColor="text1" w:sz="4" w:space="0"/>
              <w:right w:val="single" w:color="auto" w:sz="4" w:space="0"/>
            </w:tcBorders>
            <w:vAlign w:val="center"/>
          </w:tcPr>
          <w:p>
            <w:pPr>
              <w:spacing w:line="0" w:lineRule="atLeast"/>
              <w:jc w:val="center"/>
              <w:rPr>
                <w:color w:val="auto"/>
              </w:rPr>
            </w:pPr>
          </w:p>
        </w:tc>
        <w:tc>
          <w:tcPr>
            <w:tcW w:w="958" w:type="dxa"/>
            <w:vMerge w:val="continue"/>
            <w:tcBorders>
              <w:top w:val="single" w:color="000000" w:themeColor="text1" w:sz="4" w:space="0"/>
              <w:left w:val="single" w:color="auto" w:sz="4" w:space="0"/>
              <w:bottom w:val="single" w:color="000000" w:themeColor="text1" w:sz="4" w:space="0"/>
              <w:right w:val="single" w:color="auto" w:sz="4" w:space="0"/>
            </w:tcBorders>
            <w:vAlign w:val="center"/>
          </w:tcPr>
          <w:p>
            <w:pPr>
              <w:spacing w:line="0" w:lineRule="atLeast"/>
              <w:jc w:val="center"/>
              <w:rPr>
                <w:rFonts w:hint="eastAsia" w:ascii="Times New Roman" w:hAnsi="Times New Roman" w:cs="Times New Roman"/>
                <w:color w:val="auto"/>
                <w:lang w:val="en-US" w:eastAsia="zh-CN"/>
              </w:rPr>
            </w:pPr>
          </w:p>
        </w:tc>
        <w:tc>
          <w:tcPr>
            <w:tcW w:w="771" w:type="dxa"/>
            <w:tcBorders>
              <w:top w:val="single" w:color="000000" w:themeColor="text1" w:sz="4" w:space="0"/>
              <w:left w:val="single" w:color="auto" w:sz="4" w:space="0"/>
              <w:bottom w:val="single" w:color="000000" w:themeColor="text1" w:sz="4" w:space="0"/>
              <w:right w:val="single" w:color="auto" w:sz="4" w:space="0"/>
            </w:tcBorders>
            <w:vAlign w:val="center"/>
          </w:tcPr>
          <w:p>
            <w:pPr>
              <w:spacing w:line="0" w:lineRule="atLeast"/>
              <w:jc w:val="center"/>
              <w:rPr>
                <w:rFonts w:hint="eastAsia" w:ascii="Times New Roman" w:hAnsi="Times New Roman" w:cs="Times New Roman"/>
                <w:color w:val="auto"/>
                <w:lang w:val="en-US" w:eastAsia="zh-CN"/>
              </w:rPr>
            </w:pPr>
            <w:r>
              <w:rPr>
                <w:rFonts w:hint="eastAsia" w:ascii="Times New Roman" w:hAnsi="Times New Roman" w:cs="Times New Roman"/>
                <w:color w:val="auto"/>
                <w:lang w:eastAsia="zh-CN"/>
              </w:rPr>
              <w:t>实测</w:t>
            </w:r>
          </w:p>
        </w:tc>
        <w:tc>
          <w:tcPr>
            <w:tcW w:w="768"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spacing w:line="0" w:lineRule="atLeast"/>
              <w:jc w:val="center"/>
              <w:rPr>
                <w:rFonts w:hint="default" w:ascii="Times New Roman" w:hAnsi="Times New Roman" w:cs="Times New Roman"/>
                <w:color w:val="auto"/>
                <w:kern w:val="2"/>
                <w:sz w:val="21"/>
                <w:szCs w:val="22"/>
                <w:lang w:val="en-US" w:eastAsia="zh-CN" w:bidi="ar-SA"/>
              </w:rPr>
            </w:pPr>
            <w:r>
              <w:rPr>
                <w:rFonts w:hint="eastAsia" w:ascii="Times New Roman" w:hAnsi="Times New Roman" w:cs="Times New Roman"/>
                <w:color w:val="auto"/>
                <w:lang w:eastAsia="zh-CN"/>
              </w:rPr>
              <w:t>折算</w:t>
            </w:r>
          </w:p>
        </w:tc>
        <w:tc>
          <w:tcPr>
            <w:tcW w:w="1070"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line="0" w:lineRule="atLeast"/>
              <w:jc w:val="center"/>
              <w:rPr>
                <w:rFonts w:hint="default" w:ascii="Times New Roman" w:hAnsi="Times New Roman" w:cs="Times New Roman"/>
                <w:color w:val="auto"/>
                <w:kern w:val="2"/>
                <w:sz w:val="21"/>
                <w:szCs w:val="22"/>
                <w:lang w:val="en-US" w:eastAsia="zh-CN" w:bidi="ar-SA"/>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4" w:hRule="atLeast"/>
          <w:jc w:val="center"/>
        </w:trPr>
        <w:tc>
          <w:tcPr>
            <w:tcW w:w="1034" w:type="dxa"/>
            <w:vMerge w:val="restart"/>
            <w:tcBorders>
              <w:left w:val="single" w:color="000000" w:themeColor="text1" w:sz="4" w:space="0"/>
              <w:bottom w:val="single" w:color="auto" w:sz="4" w:space="0"/>
              <w:right w:val="single" w:color="auto" w:sz="4" w:space="0"/>
            </w:tcBorders>
            <w:vAlign w:val="center"/>
          </w:tcPr>
          <w:p>
            <w:pPr>
              <w:jc w:val="center"/>
              <w:rPr>
                <w:color w:val="auto"/>
                <w:szCs w:val="21"/>
              </w:rPr>
            </w:pPr>
            <w:r>
              <w:rPr>
                <w:rFonts w:ascii="Times New Roman" w:hAnsi="Times New Roman" w:eastAsia="宋体" w:cs="Times New Roman"/>
                <w:kern w:val="0"/>
                <w:sz w:val="21"/>
                <w:szCs w:val="21"/>
              </w:rPr>
              <w:t>颗粒物</w:t>
            </w:r>
          </w:p>
        </w:tc>
        <w:tc>
          <w:tcPr>
            <w:tcW w:w="2182"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HZ20H315Q0110</w:t>
            </w:r>
            <w:r>
              <w:rPr>
                <w:rFonts w:ascii="Times New Roman" w:hAnsi="Times New Roman" w:cs="Times New Roman"/>
                <w:color w:val="auto"/>
                <w:szCs w:val="21"/>
              </w:rPr>
              <w:t>1</w:t>
            </w:r>
            <w:r>
              <w:rPr>
                <w:rFonts w:hint="eastAsia" w:ascii="Times New Roman" w:hAnsi="Times New Roman" w:cs="Times New Roman"/>
                <w:color w:val="auto"/>
                <w:szCs w:val="21"/>
                <w:lang w:val="en-US" w:eastAsia="zh-CN"/>
              </w:rPr>
              <w:t>-01</w:t>
            </w:r>
          </w:p>
        </w:tc>
        <w:tc>
          <w:tcPr>
            <w:tcW w:w="865"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rPr>
            </w:pPr>
            <w:r>
              <w:rPr>
                <w:rFonts w:hint="eastAsia" w:ascii="Times New Roman" w:hAnsi="Times New Roman" w:cs="Times New Roman"/>
                <w:color w:val="auto"/>
                <w:szCs w:val="21"/>
              </w:rPr>
              <w:t>第一次</w:t>
            </w:r>
          </w:p>
        </w:tc>
        <w:tc>
          <w:tcPr>
            <w:tcW w:w="758"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37.8</w:t>
            </w:r>
          </w:p>
        </w:tc>
        <w:tc>
          <w:tcPr>
            <w:tcW w:w="832"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19.3</w:t>
            </w:r>
          </w:p>
        </w:tc>
        <w:tc>
          <w:tcPr>
            <w:tcW w:w="958"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116373</w:t>
            </w:r>
          </w:p>
        </w:tc>
        <w:tc>
          <w:tcPr>
            <w:tcW w:w="771"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4.2</w:t>
            </w:r>
          </w:p>
        </w:tc>
        <w:tc>
          <w:tcPr>
            <w:tcW w:w="768"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7.4</w:t>
            </w:r>
          </w:p>
        </w:tc>
        <w:tc>
          <w:tcPr>
            <w:tcW w:w="107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0.49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4" w:hRule="atLeast"/>
          <w:jc w:val="center"/>
        </w:trPr>
        <w:tc>
          <w:tcPr>
            <w:tcW w:w="1034" w:type="dxa"/>
            <w:vMerge w:val="continue"/>
            <w:tcBorders>
              <w:left w:val="single" w:color="000000" w:themeColor="text1" w:sz="4" w:space="0"/>
              <w:bottom w:val="single" w:color="auto" w:sz="4" w:space="0"/>
              <w:right w:val="single" w:color="auto" w:sz="4" w:space="0"/>
            </w:tcBorders>
            <w:vAlign w:val="center"/>
          </w:tcPr>
          <w:p>
            <w:pPr>
              <w:jc w:val="center"/>
              <w:rPr>
                <w:color w:val="auto"/>
                <w:szCs w:val="21"/>
              </w:rPr>
            </w:pPr>
          </w:p>
        </w:tc>
        <w:tc>
          <w:tcPr>
            <w:tcW w:w="2182"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HZ20H315Q0110</w:t>
            </w:r>
            <w:r>
              <w:rPr>
                <w:rFonts w:hint="eastAsia" w:ascii="Times New Roman" w:hAnsi="Times New Roman" w:cs="Times New Roman"/>
                <w:color w:val="auto"/>
                <w:szCs w:val="21"/>
                <w:lang w:val="en-US" w:eastAsia="zh-CN"/>
              </w:rPr>
              <w:t>2-01</w:t>
            </w:r>
          </w:p>
        </w:tc>
        <w:tc>
          <w:tcPr>
            <w:tcW w:w="865"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rPr>
            </w:pPr>
            <w:r>
              <w:rPr>
                <w:rFonts w:hint="eastAsia" w:ascii="Times New Roman" w:hAnsi="Times New Roman" w:cs="Times New Roman"/>
                <w:color w:val="auto"/>
                <w:szCs w:val="21"/>
              </w:rPr>
              <w:t>第</w:t>
            </w:r>
            <w:r>
              <w:rPr>
                <w:rFonts w:hint="eastAsia" w:ascii="Times New Roman" w:hAnsi="Times New Roman" w:cs="Times New Roman"/>
                <w:color w:val="auto"/>
                <w:szCs w:val="21"/>
                <w:lang w:eastAsia="zh-CN"/>
              </w:rPr>
              <w:t>二</w:t>
            </w:r>
            <w:r>
              <w:rPr>
                <w:rFonts w:hint="eastAsia" w:ascii="Times New Roman" w:hAnsi="Times New Roman" w:cs="Times New Roman"/>
                <w:color w:val="auto"/>
                <w:szCs w:val="21"/>
              </w:rPr>
              <w:t>次</w:t>
            </w:r>
          </w:p>
        </w:tc>
        <w:tc>
          <w:tcPr>
            <w:tcW w:w="758"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37.9</w:t>
            </w:r>
          </w:p>
        </w:tc>
        <w:tc>
          <w:tcPr>
            <w:tcW w:w="832"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19.1</w:t>
            </w:r>
          </w:p>
        </w:tc>
        <w:tc>
          <w:tcPr>
            <w:tcW w:w="958"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120771</w:t>
            </w:r>
          </w:p>
        </w:tc>
        <w:tc>
          <w:tcPr>
            <w:tcW w:w="771"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4.4</w:t>
            </w:r>
          </w:p>
        </w:tc>
        <w:tc>
          <w:tcPr>
            <w:tcW w:w="768"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6.9</w:t>
            </w:r>
          </w:p>
        </w:tc>
        <w:tc>
          <w:tcPr>
            <w:tcW w:w="107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0.53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4" w:hRule="atLeast"/>
          <w:jc w:val="center"/>
        </w:trPr>
        <w:tc>
          <w:tcPr>
            <w:tcW w:w="1034" w:type="dxa"/>
            <w:vMerge w:val="continue"/>
            <w:tcBorders>
              <w:left w:val="single" w:color="000000" w:themeColor="text1" w:sz="4" w:space="0"/>
              <w:bottom w:val="single" w:color="auto" w:sz="4" w:space="0"/>
              <w:right w:val="single" w:color="auto" w:sz="4" w:space="0"/>
            </w:tcBorders>
            <w:vAlign w:val="center"/>
          </w:tcPr>
          <w:p>
            <w:pPr>
              <w:jc w:val="center"/>
              <w:rPr>
                <w:color w:val="auto"/>
                <w:szCs w:val="21"/>
              </w:rPr>
            </w:pPr>
          </w:p>
        </w:tc>
        <w:tc>
          <w:tcPr>
            <w:tcW w:w="2182"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HZ20H315Q0110</w:t>
            </w:r>
            <w:r>
              <w:rPr>
                <w:rFonts w:hint="eastAsia" w:ascii="Times New Roman" w:hAnsi="Times New Roman" w:cs="Times New Roman"/>
                <w:color w:val="auto"/>
                <w:szCs w:val="21"/>
                <w:lang w:val="en-US" w:eastAsia="zh-CN"/>
              </w:rPr>
              <w:t>3-01</w:t>
            </w:r>
          </w:p>
        </w:tc>
        <w:tc>
          <w:tcPr>
            <w:tcW w:w="865"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rPr>
            </w:pPr>
            <w:r>
              <w:rPr>
                <w:rFonts w:hint="eastAsia" w:ascii="Times New Roman" w:hAnsi="Times New Roman" w:cs="Times New Roman"/>
                <w:color w:val="auto"/>
                <w:szCs w:val="21"/>
              </w:rPr>
              <w:t>第</w:t>
            </w:r>
            <w:r>
              <w:rPr>
                <w:rFonts w:hint="eastAsia" w:ascii="Times New Roman" w:hAnsi="Times New Roman" w:cs="Times New Roman"/>
                <w:color w:val="auto"/>
                <w:szCs w:val="21"/>
                <w:lang w:eastAsia="zh-CN"/>
              </w:rPr>
              <w:t>三</w:t>
            </w:r>
            <w:r>
              <w:rPr>
                <w:rFonts w:hint="eastAsia" w:ascii="Times New Roman" w:hAnsi="Times New Roman" w:cs="Times New Roman"/>
                <w:color w:val="auto"/>
                <w:szCs w:val="21"/>
              </w:rPr>
              <w:t>次</w:t>
            </w:r>
          </w:p>
        </w:tc>
        <w:tc>
          <w:tcPr>
            <w:tcW w:w="758"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37.9</w:t>
            </w:r>
          </w:p>
        </w:tc>
        <w:tc>
          <w:tcPr>
            <w:tcW w:w="832"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19.4</w:t>
            </w:r>
          </w:p>
        </w:tc>
        <w:tc>
          <w:tcPr>
            <w:tcW w:w="958"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134794</w:t>
            </w:r>
          </w:p>
        </w:tc>
        <w:tc>
          <w:tcPr>
            <w:tcW w:w="771"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4.0</w:t>
            </w:r>
          </w:p>
        </w:tc>
        <w:tc>
          <w:tcPr>
            <w:tcW w:w="768"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7.5</w:t>
            </w:r>
          </w:p>
        </w:tc>
        <w:tc>
          <w:tcPr>
            <w:tcW w:w="107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0.54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4" w:hRule="atLeast"/>
          <w:jc w:val="center"/>
        </w:trPr>
        <w:tc>
          <w:tcPr>
            <w:tcW w:w="1034" w:type="dxa"/>
            <w:vMerge w:val="restart"/>
            <w:tcBorders>
              <w:left w:val="single" w:color="000000" w:themeColor="text1" w:sz="4" w:space="0"/>
              <w:bottom w:val="single" w:color="auto" w:sz="4" w:space="0"/>
              <w:right w:val="single" w:color="auto" w:sz="4" w:space="0"/>
            </w:tcBorders>
            <w:vAlign w:val="center"/>
          </w:tcPr>
          <w:p>
            <w:pPr>
              <w:jc w:val="center"/>
              <w:rPr>
                <w:color w:val="auto"/>
                <w:szCs w:val="21"/>
              </w:rPr>
            </w:pPr>
            <w:r>
              <w:rPr>
                <w:rFonts w:ascii="Times New Roman" w:hAnsi="Times New Roman" w:eastAsia="宋体" w:cs="Times New Roman"/>
                <w:kern w:val="0"/>
                <w:sz w:val="21"/>
                <w:szCs w:val="21"/>
              </w:rPr>
              <w:t>二氧化硫</w:t>
            </w:r>
          </w:p>
        </w:tc>
        <w:tc>
          <w:tcPr>
            <w:tcW w:w="2182"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HZ20H315Q0110</w:t>
            </w:r>
            <w:r>
              <w:rPr>
                <w:rFonts w:ascii="Times New Roman" w:hAnsi="Times New Roman" w:cs="Times New Roman"/>
                <w:color w:val="auto"/>
                <w:szCs w:val="21"/>
              </w:rPr>
              <w:t>1</w:t>
            </w:r>
            <w:r>
              <w:rPr>
                <w:rFonts w:hint="eastAsia" w:ascii="Times New Roman" w:hAnsi="Times New Roman" w:cs="Times New Roman"/>
                <w:color w:val="auto"/>
                <w:szCs w:val="21"/>
                <w:lang w:val="en-US" w:eastAsia="zh-CN"/>
              </w:rPr>
              <w:t>-02</w:t>
            </w:r>
          </w:p>
        </w:tc>
        <w:tc>
          <w:tcPr>
            <w:tcW w:w="865"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rPr>
            </w:pPr>
            <w:r>
              <w:rPr>
                <w:rFonts w:hint="eastAsia" w:ascii="Times New Roman" w:hAnsi="Times New Roman" w:cs="Times New Roman"/>
                <w:color w:val="auto"/>
                <w:szCs w:val="21"/>
              </w:rPr>
              <w:t>第一次</w:t>
            </w:r>
          </w:p>
        </w:tc>
        <w:tc>
          <w:tcPr>
            <w:tcW w:w="758"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37.8</w:t>
            </w:r>
          </w:p>
        </w:tc>
        <w:tc>
          <w:tcPr>
            <w:tcW w:w="832"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19.3</w:t>
            </w:r>
          </w:p>
        </w:tc>
        <w:tc>
          <w:tcPr>
            <w:tcW w:w="958"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116373</w:t>
            </w:r>
          </w:p>
        </w:tc>
        <w:tc>
          <w:tcPr>
            <w:tcW w:w="771"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28</w:t>
            </w:r>
          </w:p>
        </w:tc>
        <w:tc>
          <w:tcPr>
            <w:tcW w:w="768"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49</w:t>
            </w:r>
          </w:p>
        </w:tc>
        <w:tc>
          <w:tcPr>
            <w:tcW w:w="107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cs="Times New Roman"/>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3.3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4" w:hRule="atLeast"/>
          <w:jc w:val="center"/>
        </w:trPr>
        <w:tc>
          <w:tcPr>
            <w:tcW w:w="1034" w:type="dxa"/>
            <w:vMerge w:val="continue"/>
            <w:tcBorders>
              <w:left w:val="single" w:color="000000" w:themeColor="text1" w:sz="4" w:space="0"/>
              <w:bottom w:val="single" w:color="auto" w:sz="4" w:space="0"/>
              <w:right w:val="single" w:color="auto" w:sz="4" w:space="0"/>
            </w:tcBorders>
            <w:vAlign w:val="center"/>
          </w:tcPr>
          <w:p>
            <w:pPr>
              <w:jc w:val="center"/>
              <w:rPr>
                <w:color w:val="auto"/>
                <w:szCs w:val="21"/>
              </w:rPr>
            </w:pPr>
          </w:p>
        </w:tc>
        <w:tc>
          <w:tcPr>
            <w:tcW w:w="2182"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HZ20H315Q0110</w:t>
            </w:r>
            <w:r>
              <w:rPr>
                <w:rFonts w:hint="eastAsia" w:ascii="Times New Roman" w:hAnsi="Times New Roman" w:cs="Times New Roman"/>
                <w:color w:val="auto"/>
                <w:szCs w:val="21"/>
                <w:lang w:val="en-US" w:eastAsia="zh-CN"/>
              </w:rPr>
              <w:t>2-02</w:t>
            </w:r>
          </w:p>
        </w:tc>
        <w:tc>
          <w:tcPr>
            <w:tcW w:w="865"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rPr>
            </w:pPr>
            <w:r>
              <w:rPr>
                <w:rFonts w:hint="eastAsia" w:ascii="Times New Roman" w:hAnsi="Times New Roman" w:cs="Times New Roman"/>
                <w:color w:val="auto"/>
                <w:szCs w:val="21"/>
              </w:rPr>
              <w:t>第</w:t>
            </w:r>
            <w:r>
              <w:rPr>
                <w:rFonts w:hint="eastAsia" w:ascii="Times New Roman" w:hAnsi="Times New Roman" w:cs="Times New Roman"/>
                <w:color w:val="auto"/>
                <w:szCs w:val="21"/>
                <w:lang w:eastAsia="zh-CN"/>
              </w:rPr>
              <w:t>二</w:t>
            </w:r>
            <w:r>
              <w:rPr>
                <w:rFonts w:hint="eastAsia" w:ascii="Times New Roman" w:hAnsi="Times New Roman" w:cs="Times New Roman"/>
                <w:color w:val="auto"/>
                <w:szCs w:val="21"/>
              </w:rPr>
              <w:t>次</w:t>
            </w:r>
          </w:p>
        </w:tc>
        <w:tc>
          <w:tcPr>
            <w:tcW w:w="758"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37.9</w:t>
            </w:r>
          </w:p>
        </w:tc>
        <w:tc>
          <w:tcPr>
            <w:tcW w:w="832"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19.1</w:t>
            </w:r>
          </w:p>
        </w:tc>
        <w:tc>
          <w:tcPr>
            <w:tcW w:w="958"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120771</w:t>
            </w:r>
          </w:p>
        </w:tc>
        <w:tc>
          <w:tcPr>
            <w:tcW w:w="771"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31</w:t>
            </w:r>
          </w:p>
        </w:tc>
        <w:tc>
          <w:tcPr>
            <w:tcW w:w="768"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49</w:t>
            </w:r>
          </w:p>
        </w:tc>
        <w:tc>
          <w:tcPr>
            <w:tcW w:w="107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cs="Times New Roman"/>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3.7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4" w:hRule="atLeast"/>
          <w:jc w:val="center"/>
        </w:trPr>
        <w:tc>
          <w:tcPr>
            <w:tcW w:w="1034" w:type="dxa"/>
            <w:vMerge w:val="continue"/>
            <w:tcBorders>
              <w:left w:val="single" w:color="000000" w:themeColor="text1" w:sz="4" w:space="0"/>
              <w:bottom w:val="single" w:color="auto" w:sz="4" w:space="0"/>
              <w:right w:val="single" w:color="auto" w:sz="4" w:space="0"/>
            </w:tcBorders>
            <w:vAlign w:val="center"/>
          </w:tcPr>
          <w:p>
            <w:pPr>
              <w:jc w:val="center"/>
              <w:rPr>
                <w:color w:val="auto"/>
                <w:szCs w:val="21"/>
              </w:rPr>
            </w:pPr>
          </w:p>
        </w:tc>
        <w:tc>
          <w:tcPr>
            <w:tcW w:w="2182"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HZ20H315Q0110</w:t>
            </w:r>
            <w:r>
              <w:rPr>
                <w:rFonts w:hint="eastAsia" w:ascii="Times New Roman" w:hAnsi="Times New Roman" w:cs="Times New Roman"/>
                <w:color w:val="auto"/>
                <w:szCs w:val="21"/>
                <w:lang w:val="en-US" w:eastAsia="zh-CN"/>
              </w:rPr>
              <w:t>3-02</w:t>
            </w:r>
          </w:p>
        </w:tc>
        <w:tc>
          <w:tcPr>
            <w:tcW w:w="865"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rPr>
            </w:pPr>
            <w:r>
              <w:rPr>
                <w:rFonts w:hint="eastAsia" w:ascii="Times New Roman" w:hAnsi="Times New Roman" w:cs="Times New Roman"/>
                <w:color w:val="auto"/>
                <w:szCs w:val="21"/>
              </w:rPr>
              <w:t>第</w:t>
            </w:r>
            <w:r>
              <w:rPr>
                <w:rFonts w:hint="eastAsia" w:ascii="Times New Roman" w:hAnsi="Times New Roman" w:cs="Times New Roman"/>
                <w:color w:val="auto"/>
                <w:szCs w:val="21"/>
                <w:lang w:eastAsia="zh-CN"/>
              </w:rPr>
              <w:t>三</w:t>
            </w:r>
            <w:r>
              <w:rPr>
                <w:rFonts w:hint="eastAsia" w:ascii="Times New Roman" w:hAnsi="Times New Roman" w:cs="Times New Roman"/>
                <w:color w:val="auto"/>
                <w:szCs w:val="21"/>
              </w:rPr>
              <w:t>次</w:t>
            </w:r>
          </w:p>
        </w:tc>
        <w:tc>
          <w:tcPr>
            <w:tcW w:w="758"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37.9</w:t>
            </w:r>
          </w:p>
        </w:tc>
        <w:tc>
          <w:tcPr>
            <w:tcW w:w="832"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19.4</w:t>
            </w:r>
          </w:p>
        </w:tc>
        <w:tc>
          <w:tcPr>
            <w:tcW w:w="958"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134794</w:t>
            </w:r>
          </w:p>
        </w:tc>
        <w:tc>
          <w:tcPr>
            <w:tcW w:w="771"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23</w:t>
            </w:r>
          </w:p>
        </w:tc>
        <w:tc>
          <w:tcPr>
            <w:tcW w:w="768"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43</w:t>
            </w:r>
          </w:p>
        </w:tc>
        <w:tc>
          <w:tcPr>
            <w:tcW w:w="107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cs="Times New Roman"/>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3.1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4" w:hRule="atLeast"/>
          <w:jc w:val="center"/>
        </w:trPr>
        <w:tc>
          <w:tcPr>
            <w:tcW w:w="1034" w:type="dxa"/>
            <w:vMerge w:val="restart"/>
            <w:tcBorders>
              <w:left w:val="single" w:color="000000" w:themeColor="text1" w:sz="4" w:space="0"/>
              <w:bottom w:val="single" w:color="auto" w:sz="4" w:space="0"/>
              <w:right w:val="single" w:color="auto" w:sz="4" w:space="0"/>
            </w:tcBorders>
            <w:vAlign w:val="center"/>
          </w:tcPr>
          <w:p>
            <w:pPr>
              <w:jc w:val="center"/>
              <w:rPr>
                <w:color w:val="auto"/>
                <w:szCs w:val="21"/>
              </w:rPr>
            </w:pPr>
            <w:r>
              <w:rPr>
                <w:rFonts w:ascii="Times New Roman" w:hAnsi="Times New Roman" w:eastAsia="宋体" w:cs="Times New Roman"/>
                <w:kern w:val="0"/>
                <w:sz w:val="21"/>
                <w:szCs w:val="21"/>
              </w:rPr>
              <w:t>氮氧化物</w:t>
            </w:r>
          </w:p>
        </w:tc>
        <w:tc>
          <w:tcPr>
            <w:tcW w:w="2182"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HZ20H315Q0110</w:t>
            </w:r>
            <w:r>
              <w:rPr>
                <w:rFonts w:ascii="Times New Roman" w:hAnsi="Times New Roman" w:cs="Times New Roman"/>
                <w:color w:val="auto"/>
                <w:szCs w:val="21"/>
              </w:rPr>
              <w:t>1</w:t>
            </w:r>
            <w:r>
              <w:rPr>
                <w:rFonts w:hint="eastAsia" w:ascii="Times New Roman" w:hAnsi="Times New Roman" w:cs="Times New Roman"/>
                <w:color w:val="auto"/>
                <w:szCs w:val="21"/>
                <w:lang w:val="en-US" w:eastAsia="zh-CN"/>
              </w:rPr>
              <w:t>-03</w:t>
            </w:r>
          </w:p>
        </w:tc>
        <w:tc>
          <w:tcPr>
            <w:tcW w:w="865"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rPr>
            </w:pPr>
            <w:r>
              <w:rPr>
                <w:rFonts w:hint="eastAsia" w:ascii="Times New Roman" w:hAnsi="Times New Roman" w:cs="Times New Roman"/>
                <w:color w:val="auto"/>
                <w:szCs w:val="21"/>
              </w:rPr>
              <w:t>第一次</w:t>
            </w:r>
          </w:p>
        </w:tc>
        <w:tc>
          <w:tcPr>
            <w:tcW w:w="758"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37.8</w:t>
            </w:r>
          </w:p>
        </w:tc>
        <w:tc>
          <w:tcPr>
            <w:tcW w:w="832"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19.3</w:t>
            </w:r>
          </w:p>
        </w:tc>
        <w:tc>
          <w:tcPr>
            <w:tcW w:w="958"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116373</w:t>
            </w:r>
          </w:p>
        </w:tc>
        <w:tc>
          <w:tcPr>
            <w:tcW w:w="771"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18</w:t>
            </w:r>
          </w:p>
        </w:tc>
        <w:tc>
          <w:tcPr>
            <w:tcW w:w="768"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32</w:t>
            </w:r>
          </w:p>
        </w:tc>
        <w:tc>
          <w:tcPr>
            <w:tcW w:w="107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2.1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4" w:hRule="atLeast"/>
          <w:jc w:val="center"/>
        </w:trPr>
        <w:tc>
          <w:tcPr>
            <w:tcW w:w="1034" w:type="dxa"/>
            <w:vMerge w:val="continue"/>
            <w:tcBorders>
              <w:left w:val="single" w:color="000000" w:themeColor="text1" w:sz="4" w:space="0"/>
              <w:bottom w:val="single" w:color="auto" w:sz="4" w:space="0"/>
              <w:right w:val="single" w:color="auto" w:sz="4" w:space="0"/>
            </w:tcBorders>
            <w:vAlign w:val="center"/>
          </w:tcPr>
          <w:p>
            <w:pPr>
              <w:jc w:val="center"/>
              <w:rPr>
                <w:color w:val="auto"/>
                <w:szCs w:val="21"/>
              </w:rPr>
            </w:pPr>
          </w:p>
        </w:tc>
        <w:tc>
          <w:tcPr>
            <w:tcW w:w="2182"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HZ20H315Q0110</w:t>
            </w:r>
            <w:r>
              <w:rPr>
                <w:rFonts w:hint="eastAsia" w:ascii="Times New Roman" w:hAnsi="Times New Roman" w:cs="Times New Roman"/>
                <w:color w:val="auto"/>
                <w:szCs w:val="21"/>
                <w:lang w:val="en-US" w:eastAsia="zh-CN"/>
              </w:rPr>
              <w:t>2-03</w:t>
            </w:r>
          </w:p>
        </w:tc>
        <w:tc>
          <w:tcPr>
            <w:tcW w:w="865"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rPr>
            </w:pPr>
            <w:r>
              <w:rPr>
                <w:rFonts w:hint="eastAsia" w:ascii="Times New Roman" w:hAnsi="Times New Roman" w:cs="Times New Roman"/>
                <w:color w:val="auto"/>
                <w:szCs w:val="21"/>
              </w:rPr>
              <w:t>第</w:t>
            </w:r>
            <w:r>
              <w:rPr>
                <w:rFonts w:hint="eastAsia" w:ascii="Times New Roman" w:hAnsi="Times New Roman" w:cs="Times New Roman"/>
                <w:color w:val="auto"/>
                <w:szCs w:val="21"/>
                <w:lang w:eastAsia="zh-CN"/>
              </w:rPr>
              <w:t>二</w:t>
            </w:r>
            <w:r>
              <w:rPr>
                <w:rFonts w:hint="eastAsia" w:ascii="Times New Roman" w:hAnsi="Times New Roman" w:cs="Times New Roman"/>
                <w:color w:val="auto"/>
                <w:szCs w:val="21"/>
              </w:rPr>
              <w:t>次</w:t>
            </w:r>
          </w:p>
        </w:tc>
        <w:tc>
          <w:tcPr>
            <w:tcW w:w="758"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37.9</w:t>
            </w:r>
          </w:p>
        </w:tc>
        <w:tc>
          <w:tcPr>
            <w:tcW w:w="832"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19.1</w:t>
            </w:r>
          </w:p>
        </w:tc>
        <w:tc>
          <w:tcPr>
            <w:tcW w:w="958"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120771</w:t>
            </w:r>
          </w:p>
        </w:tc>
        <w:tc>
          <w:tcPr>
            <w:tcW w:w="771"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20</w:t>
            </w:r>
          </w:p>
        </w:tc>
        <w:tc>
          <w:tcPr>
            <w:tcW w:w="768"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32</w:t>
            </w:r>
          </w:p>
        </w:tc>
        <w:tc>
          <w:tcPr>
            <w:tcW w:w="107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2.4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4" w:hRule="atLeast"/>
          <w:jc w:val="center"/>
        </w:trPr>
        <w:tc>
          <w:tcPr>
            <w:tcW w:w="1034" w:type="dxa"/>
            <w:vMerge w:val="continue"/>
            <w:tcBorders>
              <w:left w:val="single" w:color="000000" w:themeColor="text1" w:sz="4" w:space="0"/>
              <w:bottom w:val="single" w:color="auto" w:sz="4" w:space="0"/>
              <w:right w:val="single" w:color="auto" w:sz="4" w:space="0"/>
            </w:tcBorders>
            <w:vAlign w:val="center"/>
          </w:tcPr>
          <w:p>
            <w:pPr>
              <w:jc w:val="center"/>
              <w:rPr>
                <w:color w:val="auto"/>
                <w:szCs w:val="21"/>
              </w:rPr>
            </w:pPr>
          </w:p>
        </w:tc>
        <w:tc>
          <w:tcPr>
            <w:tcW w:w="2182"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HZ20H315Q0110</w:t>
            </w:r>
            <w:r>
              <w:rPr>
                <w:rFonts w:hint="eastAsia" w:ascii="Times New Roman" w:hAnsi="Times New Roman" w:cs="Times New Roman"/>
                <w:color w:val="auto"/>
                <w:szCs w:val="21"/>
                <w:lang w:val="en-US" w:eastAsia="zh-CN"/>
              </w:rPr>
              <w:t>3-03</w:t>
            </w:r>
          </w:p>
        </w:tc>
        <w:tc>
          <w:tcPr>
            <w:tcW w:w="865"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rPr>
            </w:pPr>
            <w:r>
              <w:rPr>
                <w:rFonts w:hint="eastAsia" w:ascii="Times New Roman" w:hAnsi="Times New Roman" w:cs="Times New Roman"/>
                <w:color w:val="auto"/>
                <w:szCs w:val="21"/>
              </w:rPr>
              <w:t>第</w:t>
            </w:r>
            <w:r>
              <w:rPr>
                <w:rFonts w:hint="eastAsia" w:ascii="Times New Roman" w:hAnsi="Times New Roman" w:cs="Times New Roman"/>
                <w:color w:val="auto"/>
                <w:szCs w:val="21"/>
                <w:lang w:eastAsia="zh-CN"/>
              </w:rPr>
              <w:t>三</w:t>
            </w:r>
            <w:r>
              <w:rPr>
                <w:rFonts w:hint="eastAsia" w:ascii="Times New Roman" w:hAnsi="Times New Roman" w:cs="Times New Roman"/>
                <w:color w:val="auto"/>
                <w:szCs w:val="21"/>
              </w:rPr>
              <w:t>次</w:t>
            </w:r>
          </w:p>
        </w:tc>
        <w:tc>
          <w:tcPr>
            <w:tcW w:w="758"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37.9</w:t>
            </w:r>
          </w:p>
        </w:tc>
        <w:tc>
          <w:tcPr>
            <w:tcW w:w="832"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19.4</w:t>
            </w:r>
          </w:p>
        </w:tc>
        <w:tc>
          <w:tcPr>
            <w:tcW w:w="958"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134794</w:t>
            </w:r>
          </w:p>
        </w:tc>
        <w:tc>
          <w:tcPr>
            <w:tcW w:w="771"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22</w:t>
            </w:r>
          </w:p>
        </w:tc>
        <w:tc>
          <w:tcPr>
            <w:tcW w:w="768"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41</w:t>
            </w:r>
          </w:p>
        </w:tc>
        <w:tc>
          <w:tcPr>
            <w:tcW w:w="107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3.0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4" w:hRule="atLeast"/>
          <w:jc w:val="center"/>
        </w:trPr>
        <w:tc>
          <w:tcPr>
            <w:tcW w:w="1034" w:type="dxa"/>
            <w:vMerge w:val="restart"/>
            <w:tcBorders>
              <w:left w:val="single" w:color="000000" w:themeColor="text1" w:sz="4" w:space="0"/>
              <w:right w:val="single" w:color="auto" w:sz="4" w:space="0"/>
            </w:tcBorders>
            <w:vAlign w:val="center"/>
          </w:tcPr>
          <w:p>
            <w:pPr>
              <w:jc w:val="center"/>
              <w:rPr>
                <w:rFonts w:hint="default"/>
                <w:color w:val="auto"/>
                <w:szCs w:val="21"/>
                <w:lang w:val="en-US"/>
              </w:rPr>
            </w:pPr>
            <w:r>
              <w:rPr>
                <w:rFonts w:hint="eastAsia" w:ascii="Times New Roman" w:hAnsi="Times New Roman" w:eastAsia="宋体" w:cs="Times New Roman"/>
                <w:kern w:val="0"/>
                <w:sz w:val="21"/>
                <w:szCs w:val="21"/>
                <w:lang w:eastAsia="zh-CN"/>
              </w:rPr>
              <w:t>林格曼黑度</w:t>
            </w:r>
            <w:r>
              <w:rPr>
                <w:rFonts w:hint="eastAsia" w:ascii="Times New Roman" w:hAnsi="Times New Roman" w:eastAsia="宋体" w:cs="Times New Roman"/>
                <w:kern w:val="0"/>
                <w:sz w:val="21"/>
                <w:szCs w:val="21"/>
                <w:lang w:val="en-US" w:eastAsia="zh-CN"/>
              </w:rPr>
              <w:t>(级)</w:t>
            </w:r>
          </w:p>
        </w:tc>
        <w:tc>
          <w:tcPr>
            <w:tcW w:w="2182"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HZ20H315Q0110</w:t>
            </w:r>
            <w:r>
              <w:rPr>
                <w:rFonts w:ascii="Times New Roman" w:hAnsi="Times New Roman" w:cs="Times New Roman"/>
                <w:color w:val="auto"/>
                <w:szCs w:val="21"/>
              </w:rPr>
              <w:t>1</w:t>
            </w:r>
            <w:r>
              <w:rPr>
                <w:rFonts w:hint="eastAsia" w:ascii="Times New Roman" w:hAnsi="Times New Roman" w:cs="Times New Roman"/>
                <w:color w:val="auto"/>
                <w:szCs w:val="21"/>
                <w:lang w:val="en-US" w:eastAsia="zh-CN"/>
              </w:rPr>
              <w:t>-04</w:t>
            </w:r>
          </w:p>
        </w:tc>
        <w:tc>
          <w:tcPr>
            <w:tcW w:w="865"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rPr>
            </w:pPr>
            <w:r>
              <w:rPr>
                <w:rFonts w:hint="eastAsia" w:ascii="Times New Roman" w:hAnsi="Times New Roman" w:cs="Times New Roman"/>
                <w:color w:val="auto"/>
                <w:szCs w:val="21"/>
              </w:rPr>
              <w:t>第一次</w:t>
            </w:r>
          </w:p>
        </w:tc>
        <w:tc>
          <w:tcPr>
            <w:tcW w:w="758"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kern w:val="2"/>
                <w:sz w:val="21"/>
                <w:szCs w:val="22"/>
                <w:lang w:val="en-US" w:eastAsia="zh-CN" w:bidi="ar-SA"/>
              </w:rPr>
              <w:t>/</w:t>
            </w:r>
          </w:p>
        </w:tc>
        <w:tc>
          <w:tcPr>
            <w:tcW w:w="832"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kern w:val="2"/>
                <w:sz w:val="21"/>
                <w:szCs w:val="22"/>
                <w:lang w:val="en-US" w:eastAsia="zh-CN" w:bidi="ar-SA"/>
              </w:rPr>
              <w:t>/</w:t>
            </w:r>
          </w:p>
        </w:tc>
        <w:tc>
          <w:tcPr>
            <w:tcW w:w="958"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kern w:val="2"/>
                <w:sz w:val="21"/>
                <w:szCs w:val="22"/>
                <w:lang w:val="en-US" w:eastAsia="zh-CN" w:bidi="ar-SA"/>
              </w:rPr>
              <w:t>/</w:t>
            </w:r>
          </w:p>
        </w:tc>
        <w:tc>
          <w:tcPr>
            <w:tcW w:w="771"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768"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w:t>
            </w:r>
          </w:p>
        </w:tc>
        <w:tc>
          <w:tcPr>
            <w:tcW w:w="107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eastAsia" w:ascii="Times New Roman" w:hAnsi="Times New Roman" w:cs="Times New Roman"/>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4" w:hRule="atLeast"/>
          <w:jc w:val="center"/>
        </w:trPr>
        <w:tc>
          <w:tcPr>
            <w:tcW w:w="1034" w:type="dxa"/>
            <w:vMerge w:val="continue"/>
            <w:tcBorders>
              <w:left w:val="single" w:color="000000" w:themeColor="text1" w:sz="4" w:space="0"/>
              <w:right w:val="single" w:color="auto" w:sz="4" w:space="0"/>
            </w:tcBorders>
            <w:vAlign w:val="center"/>
          </w:tcPr>
          <w:p>
            <w:pPr>
              <w:jc w:val="center"/>
              <w:rPr>
                <w:color w:val="auto"/>
                <w:szCs w:val="21"/>
              </w:rPr>
            </w:pPr>
          </w:p>
        </w:tc>
        <w:tc>
          <w:tcPr>
            <w:tcW w:w="2182"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HZ20H315Q0110</w:t>
            </w:r>
            <w:r>
              <w:rPr>
                <w:rFonts w:hint="eastAsia" w:ascii="Times New Roman" w:hAnsi="Times New Roman" w:cs="Times New Roman"/>
                <w:color w:val="auto"/>
                <w:szCs w:val="21"/>
                <w:lang w:val="en-US" w:eastAsia="zh-CN"/>
              </w:rPr>
              <w:t>2-04</w:t>
            </w:r>
          </w:p>
        </w:tc>
        <w:tc>
          <w:tcPr>
            <w:tcW w:w="865"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rPr>
            </w:pPr>
            <w:r>
              <w:rPr>
                <w:rFonts w:hint="eastAsia" w:ascii="Times New Roman" w:hAnsi="Times New Roman" w:cs="Times New Roman"/>
                <w:color w:val="auto"/>
                <w:szCs w:val="21"/>
              </w:rPr>
              <w:t>第</w:t>
            </w:r>
            <w:r>
              <w:rPr>
                <w:rFonts w:hint="eastAsia" w:ascii="Times New Roman" w:hAnsi="Times New Roman" w:cs="Times New Roman"/>
                <w:color w:val="auto"/>
                <w:szCs w:val="21"/>
                <w:lang w:eastAsia="zh-CN"/>
              </w:rPr>
              <w:t>二</w:t>
            </w:r>
            <w:r>
              <w:rPr>
                <w:rFonts w:hint="eastAsia" w:ascii="Times New Roman" w:hAnsi="Times New Roman" w:cs="Times New Roman"/>
                <w:color w:val="auto"/>
                <w:szCs w:val="21"/>
              </w:rPr>
              <w:t>次</w:t>
            </w:r>
          </w:p>
        </w:tc>
        <w:tc>
          <w:tcPr>
            <w:tcW w:w="758"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kern w:val="2"/>
                <w:sz w:val="21"/>
                <w:szCs w:val="22"/>
                <w:lang w:val="en-US" w:eastAsia="zh-CN" w:bidi="ar-SA"/>
              </w:rPr>
              <w:t>/</w:t>
            </w:r>
          </w:p>
        </w:tc>
        <w:tc>
          <w:tcPr>
            <w:tcW w:w="832"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kern w:val="2"/>
                <w:sz w:val="21"/>
                <w:szCs w:val="22"/>
                <w:lang w:val="en-US" w:eastAsia="zh-CN" w:bidi="ar-SA"/>
              </w:rPr>
              <w:t>/</w:t>
            </w:r>
          </w:p>
        </w:tc>
        <w:tc>
          <w:tcPr>
            <w:tcW w:w="958"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kern w:val="2"/>
                <w:sz w:val="21"/>
                <w:szCs w:val="22"/>
                <w:lang w:val="en-US" w:eastAsia="zh-CN" w:bidi="ar-SA"/>
              </w:rPr>
              <w:t>/</w:t>
            </w:r>
          </w:p>
        </w:tc>
        <w:tc>
          <w:tcPr>
            <w:tcW w:w="771"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768"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w:t>
            </w:r>
          </w:p>
        </w:tc>
        <w:tc>
          <w:tcPr>
            <w:tcW w:w="107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eastAsia" w:ascii="Times New Roman" w:hAnsi="Times New Roman" w:cs="Times New Roman"/>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4" w:hRule="atLeast"/>
          <w:jc w:val="center"/>
        </w:trPr>
        <w:tc>
          <w:tcPr>
            <w:tcW w:w="1034" w:type="dxa"/>
            <w:vMerge w:val="continue"/>
            <w:tcBorders>
              <w:left w:val="single" w:color="000000" w:themeColor="text1" w:sz="4" w:space="0"/>
              <w:bottom w:val="single" w:color="auto" w:sz="4" w:space="0"/>
              <w:right w:val="single" w:color="auto" w:sz="4" w:space="0"/>
            </w:tcBorders>
            <w:vAlign w:val="center"/>
          </w:tcPr>
          <w:p>
            <w:pPr>
              <w:jc w:val="center"/>
              <w:rPr>
                <w:color w:val="auto"/>
                <w:szCs w:val="21"/>
              </w:rPr>
            </w:pPr>
          </w:p>
        </w:tc>
        <w:tc>
          <w:tcPr>
            <w:tcW w:w="2182"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HZ20H315Q0110</w:t>
            </w:r>
            <w:r>
              <w:rPr>
                <w:rFonts w:hint="eastAsia" w:ascii="Times New Roman" w:hAnsi="Times New Roman" w:cs="Times New Roman"/>
                <w:color w:val="auto"/>
                <w:szCs w:val="21"/>
                <w:lang w:val="en-US" w:eastAsia="zh-CN"/>
              </w:rPr>
              <w:t>3-04</w:t>
            </w:r>
          </w:p>
        </w:tc>
        <w:tc>
          <w:tcPr>
            <w:tcW w:w="865"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rPr>
            </w:pPr>
            <w:r>
              <w:rPr>
                <w:rFonts w:hint="eastAsia" w:ascii="Times New Roman" w:hAnsi="Times New Roman" w:cs="Times New Roman"/>
                <w:color w:val="auto"/>
                <w:szCs w:val="21"/>
              </w:rPr>
              <w:t>第</w:t>
            </w:r>
            <w:r>
              <w:rPr>
                <w:rFonts w:hint="eastAsia" w:ascii="Times New Roman" w:hAnsi="Times New Roman" w:cs="Times New Roman"/>
                <w:color w:val="auto"/>
                <w:szCs w:val="21"/>
                <w:lang w:eastAsia="zh-CN"/>
              </w:rPr>
              <w:t>三</w:t>
            </w:r>
            <w:r>
              <w:rPr>
                <w:rFonts w:hint="eastAsia" w:ascii="Times New Roman" w:hAnsi="Times New Roman" w:cs="Times New Roman"/>
                <w:color w:val="auto"/>
                <w:szCs w:val="21"/>
              </w:rPr>
              <w:t>次</w:t>
            </w:r>
          </w:p>
        </w:tc>
        <w:tc>
          <w:tcPr>
            <w:tcW w:w="758"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kern w:val="2"/>
                <w:sz w:val="21"/>
                <w:szCs w:val="22"/>
                <w:lang w:val="en-US" w:eastAsia="zh-CN" w:bidi="ar-SA"/>
              </w:rPr>
              <w:t>/</w:t>
            </w:r>
          </w:p>
        </w:tc>
        <w:tc>
          <w:tcPr>
            <w:tcW w:w="832"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kern w:val="2"/>
                <w:sz w:val="21"/>
                <w:szCs w:val="22"/>
                <w:lang w:val="en-US" w:eastAsia="zh-CN" w:bidi="ar-SA"/>
              </w:rPr>
              <w:t>/</w:t>
            </w:r>
          </w:p>
        </w:tc>
        <w:tc>
          <w:tcPr>
            <w:tcW w:w="958"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kern w:val="2"/>
                <w:sz w:val="21"/>
                <w:szCs w:val="22"/>
                <w:lang w:val="en-US" w:eastAsia="zh-CN" w:bidi="ar-SA"/>
              </w:rPr>
              <w:t>/</w:t>
            </w:r>
          </w:p>
        </w:tc>
        <w:tc>
          <w:tcPr>
            <w:tcW w:w="771"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768"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w:t>
            </w:r>
          </w:p>
        </w:tc>
        <w:tc>
          <w:tcPr>
            <w:tcW w:w="107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eastAsia" w:ascii="Times New Roman" w:hAnsi="Times New Roman" w:cs="Times New Roman"/>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4" w:hRule="atLeast"/>
          <w:jc w:val="center"/>
        </w:trPr>
        <w:tc>
          <w:tcPr>
            <w:tcW w:w="1034" w:type="dxa"/>
            <w:vMerge w:val="restart"/>
            <w:tcBorders>
              <w:left w:val="single" w:color="000000" w:themeColor="text1" w:sz="4" w:space="0"/>
              <w:right w:val="single" w:color="auto" w:sz="4" w:space="0"/>
            </w:tcBorders>
            <w:vAlign w:val="center"/>
          </w:tcPr>
          <w:p>
            <w:pPr>
              <w:jc w:val="center"/>
              <w:rPr>
                <w:color w:val="auto"/>
                <w:szCs w:val="21"/>
              </w:rPr>
            </w:pPr>
            <w:r>
              <w:rPr>
                <w:rFonts w:ascii="Times New Roman" w:hAnsi="Times New Roman" w:eastAsia="宋体" w:cs="Times New Roman"/>
                <w:kern w:val="0"/>
                <w:sz w:val="21"/>
                <w:szCs w:val="21"/>
              </w:rPr>
              <w:t>氟化物</w:t>
            </w:r>
          </w:p>
        </w:tc>
        <w:tc>
          <w:tcPr>
            <w:tcW w:w="2182"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HZ20H315Q0110</w:t>
            </w:r>
            <w:r>
              <w:rPr>
                <w:rFonts w:ascii="Times New Roman" w:hAnsi="Times New Roman" w:cs="Times New Roman"/>
                <w:color w:val="auto"/>
                <w:szCs w:val="21"/>
              </w:rPr>
              <w:t>1</w:t>
            </w:r>
            <w:r>
              <w:rPr>
                <w:rFonts w:hint="eastAsia" w:ascii="Times New Roman" w:hAnsi="Times New Roman" w:cs="Times New Roman"/>
                <w:color w:val="auto"/>
                <w:szCs w:val="21"/>
                <w:lang w:val="en-US" w:eastAsia="zh-CN"/>
              </w:rPr>
              <w:t>-05</w:t>
            </w:r>
          </w:p>
        </w:tc>
        <w:tc>
          <w:tcPr>
            <w:tcW w:w="865"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rPr>
            </w:pPr>
            <w:r>
              <w:rPr>
                <w:rFonts w:hint="eastAsia" w:ascii="Times New Roman" w:hAnsi="Times New Roman" w:cs="Times New Roman"/>
                <w:color w:val="auto"/>
                <w:szCs w:val="21"/>
              </w:rPr>
              <w:t>第一次</w:t>
            </w:r>
          </w:p>
        </w:tc>
        <w:tc>
          <w:tcPr>
            <w:tcW w:w="758"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37.5</w:t>
            </w:r>
          </w:p>
        </w:tc>
        <w:tc>
          <w:tcPr>
            <w:tcW w:w="832"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kern w:val="2"/>
                <w:sz w:val="21"/>
                <w:szCs w:val="22"/>
                <w:lang w:val="en-US" w:eastAsia="zh-CN" w:bidi="ar-SA"/>
              </w:rPr>
              <w:t>/</w:t>
            </w:r>
          </w:p>
        </w:tc>
        <w:tc>
          <w:tcPr>
            <w:tcW w:w="958"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116783</w:t>
            </w:r>
          </w:p>
        </w:tc>
        <w:tc>
          <w:tcPr>
            <w:tcW w:w="771"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1.90</w:t>
            </w:r>
          </w:p>
        </w:tc>
        <w:tc>
          <w:tcPr>
            <w:tcW w:w="768"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w:t>
            </w:r>
          </w:p>
        </w:tc>
        <w:tc>
          <w:tcPr>
            <w:tcW w:w="107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 xml:space="preserve">0.222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4" w:hRule="atLeast"/>
          <w:jc w:val="center"/>
        </w:trPr>
        <w:tc>
          <w:tcPr>
            <w:tcW w:w="1034" w:type="dxa"/>
            <w:vMerge w:val="continue"/>
            <w:tcBorders>
              <w:left w:val="single" w:color="000000" w:themeColor="text1" w:sz="4" w:space="0"/>
              <w:right w:val="single" w:color="auto" w:sz="4" w:space="0"/>
            </w:tcBorders>
            <w:vAlign w:val="center"/>
          </w:tcPr>
          <w:p>
            <w:pPr>
              <w:jc w:val="center"/>
              <w:rPr>
                <w:color w:val="auto"/>
                <w:szCs w:val="21"/>
              </w:rPr>
            </w:pPr>
          </w:p>
        </w:tc>
        <w:tc>
          <w:tcPr>
            <w:tcW w:w="2182"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HZ20H315Q0110</w:t>
            </w:r>
            <w:r>
              <w:rPr>
                <w:rFonts w:hint="eastAsia" w:ascii="Times New Roman" w:hAnsi="Times New Roman" w:cs="Times New Roman"/>
                <w:color w:val="auto"/>
                <w:szCs w:val="21"/>
                <w:lang w:val="en-US" w:eastAsia="zh-CN"/>
              </w:rPr>
              <w:t>2-05</w:t>
            </w:r>
          </w:p>
        </w:tc>
        <w:tc>
          <w:tcPr>
            <w:tcW w:w="865"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rPr>
            </w:pPr>
            <w:r>
              <w:rPr>
                <w:rFonts w:hint="eastAsia" w:ascii="Times New Roman" w:hAnsi="Times New Roman" w:cs="Times New Roman"/>
                <w:color w:val="auto"/>
                <w:szCs w:val="21"/>
              </w:rPr>
              <w:t>第</w:t>
            </w:r>
            <w:r>
              <w:rPr>
                <w:rFonts w:hint="eastAsia" w:ascii="Times New Roman" w:hAnsi="Times New Roman" w:cs="Times New Roman"/>
                <w:color w:val="auto"/>
                <w:szCs w:val="21"/>
                <w:lang w:eastAsia="zh-CN"/>
              </w:rPr>
              <w:t>二</w:t>
            </w:r>
            <w:r>
              <w:rPr>
                <w:rFonts w:hint="eastAsia" w:ascii="Times New Roman" w:hAnsi="Times New Roman" w:cs="Times New Roman"/>
                <w:color w:val="auto"/>
                <w:szCs w:val="21"/>
              </w:rPr>
              <w:t>次</w:t>
            </w:r>
          </w:p>
        </w:tc>
        <w:tc>
          <w:tcPr>
            <w:tcW w:w="758"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37.4</w:t>
            </w:r>
          </w:p>
        </w:tc>
        <w:tc>
          <w:tcPr>
            <w:tcW w:w="832"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kern w:val="2"/>
                <w:sz w:val="21"/>
                <w:szCs w:val="22"/>
                <w:lang w:val="en-US" w:eastAsia="zh-CN" w:bidi="ar-SA"/>
              </w:rPr>
              <w:t>/</w:t>
            </w:r>
          </w:p>
        </w:tc>
        <w:tc>
          <w:tcPr>
            <w:tcW w:w="958"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108586</w:t>
            </w:r>
          </w:p>
        </w:tc>
        <w:tc>
          <w:tcPr>
            <w:tcW w:w="771"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1.89</w:t>
            </w:r>
          </w:p>
        </w:tc>
        <w:tc>
          <w:tcPr>
            <w:tcW w:w="768"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w:t>
            </w:r>
          </w:p>
        </w:tc>
        <w:tc>
          <w:tcPr>
            <w:tcW w:w="107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 xml:space="preserve">0.205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4" w:hRule="atLeast"/>
          <w:jc w:val="center"/>
        </w:trPr>
        <w:tc>
          <w:tcPr>
            <w:tcW w:w="1034" w:type="dxa"/>
            <w:vMerge w:val="continue"/>
            <w:tcBorders>
              <w:left w:val="single" w:color="000000" w:themeColor="text1" w:sz="4" w:space="0"/>
              <w:bottom w:val="single" w:color="auto" w:sz="4" w:space="0"/>
              <w:right w:val="single" w:color="auto" w:sz="4" w:space="0"/>
            </w:tcBorders>
            <w:vAlign w:val="center"/>
          </w:tcPr>
          <w:p>
            <w:pPr>
              <w:jc w:val="center"/>
              <w:rPr>
                <w:color w:val="auto"/>
                <w:szCs w:val="21"/>
              </w:rPr>
            </w:pPr>
          </w:p>
        </w:tc>
        <w:tc>
          <w:tcPr>
            <w:tcW w:w="2182"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HZ20H315Q0110</w:t>
            </w:r>
            <w:r>
              <w:rPr>
                <w:rFonts w:hint="eastAsia" w:ascii="Times New Roman" w:hAnsi="Times New Roman" w:cs="Times New Roman"/>
                <w:color w:val="auto"/>
                <w:szCs w:val="21"/>
                <w:lang w:val="en-US" w:eastAsia="zh-CN"/>
              </w:rPr>
              <w:t>3-05</w:t>
            </w:r>
          </w:p>
        </w:tc>
        <w:tc>
          <w:tcPr>
            <w:tcW w:w="865"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rPr>
            </w:pPr>
            <w:r>
              <w:rPr>
                <w:rFonts w:hint="eastAsia" w:ascii="Times New Roman" w:hAnsi="Times New Roman" w:cs="Times New Roman"/>
                <w:color w:val="auto"/>
                <w:szCs w:val="21"/>
              </w:rPr>
              <w:t>第</w:t>
            </w:r>
            <w:r>
              <w:rPr>
                <w:rFonts w:hint="eastAsia" w:ascii="Times New Roman" w:hAnsi="Times New Roman" w:cs="Times New Roman"/>
                <w:color w:val="auto"/>
                <w:szCs w:val="21"/>
                <w:lang w:eastAsia="zh-CN"/>
              </w:rPr>
              <w:t>三</w:t>
            </w:r>
            <w:r>
              <w:rPr>
                <w:rFonts w:hint="eastAsia" w:ascii="Times New Roman" w:hAnsi="Times New Roman" w:cs="Times New Roman"/>
                <w:color w:val="auto"/>
                <w:szCs w:val="21"/>
              </w:rPr>
              <w:t>次</w:t>
            </w:r>
          </w:p>
        </w:tc>
        <w:tc>
          <w:tcPr>
            <w:tcW w:w="758"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37.6</w:t>
            </w:r>
          </w:p>
        </w:tc>
        <w:tc>
          <w:tcPr>
            <w:tcW w:w="832"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kern w:val="2"/>
                <w:sz w:val="21"/>
                <w:szCs w:val="22"/>
                <w:lang w:val="en-US" w:eastAsia="zh-CN" w:bidi="ar-SA"/>
              </w:rPr>
              <w:t>/</w:t>
            </w:r>
          </w:p>
        </w:tc>
        <w:tc>
          <w:tcPr>
            <w:tcW w:w="958"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102131</w:t>
            </w:r>
          </w:p>
        </w:tc>
        <w:tc>
          <w:tcPr>
            <w:tcW w:w="771"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1.87</w:t>
            </w:r>
          </w:p>
        </w:tc>
        <w:tc>
          <w:tcPr>
            <w:tcW w:w="768"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w:t>
            </w:r>
          </w:p>
        </w:tc>
        <w:tc>
          <w:tcPr>
            <w:tcW w:w="107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 xml:space="preserve">0.191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4" w:hRule="atLeast"/>
          <w:jc w:val="center"/>
        </w:trPr>
        <w:tc>
          <w:tcPr>
            <w:tcW w:w="9238" w:type="dxa"/>
            <w:gridSpan w:val="11"/>
            <w:tcBorders>
              <w:top w:val="single" w:color="000000" w:themeColor="text1" w:sz="4" w:space="0"/>
              <w:left w:val="single" w:color="000000" w:themeColor="text1" w:sz="4" w:space="0"/>
              <w:bottom w:val="single" w:color="auto" w:sz="4" w:space="0"/>
              <w:right w:val="single" w:color="000000" w:themeColor="text1" w:sz="4" w:space="0"/>
            </w:tcBorders>
            <w:vAlign w:val="center"/>
          </w:tcPr>
          <w:p>
            <w:pP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rPr>
              <w:t>运行负荷</w:t>
            </w:r>
            <w:r>
              <w:rPr>
                <w:rFonts w:ascii="Times New Roman" w:hAnsi="Times New Roman" w:cs="Times New Roman"/>
                <w:color w:val="auto"/>
              </w:rPr>
              <w:t>:</w:t>
            </w:r>
            <w:r>
              <w:rPr>
                <w:rFonts w:hint="eastAsia" w:ascii="Times New Roman" w:hAnsi="Times New Roman" w:cs="Times New Roman"/>
                <w:color w:val="auto"/>
                <w:lang w:val="en-US" w:eastAsia="zh-CN"/>
              </w:rPr>
              <w:t>85%</w:t>
            </w:r>
            <w:r>
              <w:rPr>
                <w:rFonts w:ascii="Times New Roman" w:hAnsi="Times New Roman" w:cs="Times New Roman"/>
                <w:color w:val="auto"/>
              </w:rPr>
              <w:t xml:space="preserve">   </w:t>
            </w:r>
            <w:r>
              <w:rPr>
                <w:rFonts w:hint="eastAsia" w:ascii="Times New Roman" w:hAnsi="宋体" w:cs="Times New Roman"/>
                <w:color w:val="auto"/>
                <w:szCs w:val="21"/>
              </w:rPr>
              <w:t>排气筒</w:t>
            </w:r>
            <w:r>
              <w:rPr>
                <w:rFonts w:hint="eastAsia" w:ascii="Times New Roman" w:hAnsi="Times New Roman" w:cs="Times New Roman"/>
                <w:color w:val="auto"/>
              </w:rPr>
              <w:t>高度</w:t>
            </w:r>
            <w:r>
              <w:rPr>
                <w:rFonts w:ascii="Times New Roman" w:hAnsi="Times New Roman" w:cs="Times New Roman"/>
                <w:color w:val="auto"/>
              </w:rPr>
              <w:t>:</w:t>
            </w:r>
            <w:r>
              <w:rPr>
                <w:rFonts w:hint="eastAsia" w:ascii="Times New Roman" w:hAnsi="Times New Roman" w:cs="Times New Roman"/>
                <w:color w:val="auto"/>
                <w:lang w:val="en-US" w:eastAsia="zh-CN"/>
              </w:rPr>
              <w:t>33</w:t>
            </w:r>
            <w:r>
              <w:rPr>
                <w:rFonts w:ascii="Times New Roman" w:hAnsi="Times New Roman" w:cs="Times New Roman"/>
                <w:color w:val="auto"/>
              </w:rPr>
              <w:t xml:space="preserve">m   </w:t>
            </w:r>
            <w:r>
              <w:rPr>
                <w:rFonts w:hint="eastAsia" w:ascii="Times New Roman" w:hAnsi="宋体" w:cs="Times New Roman"/>
                <w:color w:val="auto"/>
                <w:szCs w:val="21"/>
              </w:rPr>
              <w:t>排气筒</w:t>
            </w:r>
            <w:r>
              <w:rPr>
                <w:rFonts w:hint="eastAsia" w:ascii="Times New Roman" w:hAnsi="Times New Roman" w:cs="Times New Roman"/>
                <w:color w:val="auto"/>
              </w:rPr>
              <w:t>内径</w:t>
            </w:r>
            <w:r>
              <w:rPr>
                <w:rFonts w:ascii="Times New Roman" w:hAnsi="Times New Roman" w:cs="Times New Roman"/>
                <w:color w:val="auto"/>
              </w:rPr>
              <w:t>:</w:t>
            </w:r>
            <w:r>
              <w:rPr>
                <w:rFonts w:hint="eastAsia" w:ascii="Times New Roman" w:hAnsi="Times New Roman" w:cs="Times New Roman"/>
                <w:color w:val="auto"/>
                <w:lang w:val="en-US" w:eastAsia="zh-CN"/>
              </w:rPr>
              <w:t>4.5</w:t>
            </w:r>
            <w:r>
              <w:rPr>
                <w:rFonts w:ascii="Times New Roman" w:hAnsi="Times New Roman" w:cs="Times New Roman"/>
                <w:color w:val="auto"/>
              </w:rPr>
              <w:t>m</w:t>
            </w:r>
            <w:r>
              <w:rPr>
                <w:rFonts w:hint="eastAsia" w:ascii="Times New Roman" w:hAnsi="Times New Roman" w:cs="Times New Roman"/>
                <w:color w:val="auto"/>
                <w:lang w:val="en-US" w:eastAsia="zh-CN"/>
              </w:rPr>
              <w:t xml:space="preserve">   含湿量:4.5%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4" w:hRule="atLeast"/>
          <w:jc w:val="center"/>
        </w:trPr>
        <w:tc>
          <w:tcPr>
            <w:tcW w:w="3216" w:type="dxa"/>
            <w:gridSpan w:val="2"/>
            <w:tcBorders>
              <w:left w:val="single" w:color="000000" w:themeColor="text1" w:sz="4" w:space="0"/>
              <w:bottom w:val="single" w:color="auto"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rPr>
              <w:t>检测点位</w:t>
            </w:r>
          </w:p>
        </w:tc>
        <w:tc>
          <w:tcPr>
            <w:tcW w:w="6022" w:type="dxa"/>
            <w:gridSpan w:val="9"/>
            <w:tcBorders>
              <w:top w:val="single" w:color="000000" w:themeColor="text1" w:sz="4" w:space="0"/>
              <w:left w:val="single" w:color="auto" w:sz="4" w:space="0"/>
              <w:bottom w:val="single" w:color="000000" w:themeColor="text1" w:sz="4" w:space="0"/>
              <w:right w:val="single" w:color="000000" w:themeColor="text1" w:sz="4" w:space="0"/>
            </w:tcBorders>
            <w:vAlign w:val="center"/>
          </w:tcPr>
          <w:p>
            <w:pPr>
              <w:jc w:val="center"/>
              <w:rPr>
                <w:rFonts w:hint="default" w:ascii="Times New Roman" w:hAnsi="Times New Roman" w:cs="Times New Roman"/>
                <w:color w:val="auto"/>
                <w:kern w:val="2"/>
                <w:sz w:val="21"/>
                <w:szCs w:val="22"/>
                <w:lang w:val="en-US" w:eastAsia="zh-CN" w:bidi="ar-SA"/>
              </w:rPr>
            </w:pPr>
            <w:r>
              <w:rPr>
                <w:rFonts w:hint="eastAsia" w:ascii="Times New Roman" w:hAnsi="Times New Roman" w:eastAsia="宋体" w:cs="Times New Roman"/>
                <w:kern w:val="0"/>
                <w:sz w:val="21"/>
                <w:szCs w:val="21"/>
                <w:lang w:val="en-US" w:eastAsia="zh-CN"/>
              </w:rPr>
              <w:t>2</w:t>
            </w:r>
            <w:r>
              <w:rPr>
                <w:rFonts w:hint="eastAsia" w:ascii="Times New Roman" w:hAnsi="Times New Roman" w:eastAsia="宋体" w:cs="Times New Roman"/>
                <w:kern w:val="0"/>
                <w:sz w:val="21"/>
                <w:szCs w:val="21"/>
              </w:rPr>
              <w:t>#排气筒</w:t>
            </w:r>
            <w:r>
              <w:rPr>
                <w:rFonts w:hint="eastAsia" w:ascii="Times New Roman" w:hAnsi="Times New Roman" w:eastAsia="宋体" w:cs="Times New Roman"/>
                <w:kern w:val="0"/>
                <w:sz w:val="21"/>
                <w:szCs w:val="21"/>
                <w:lang w:eastAsia="zh-CN"/>
              </w:rPr>
              <w:t>进</w:t>
            </w:r>
            <w:r>
              <w:rPr>
                <w:rFonts w:hint="eastAsia" w:ascii="Times New Roman" w:hAnsi="Times New Roman" w:eastAsia="宋体" w:cs="Times New Roman"/>
                <w:kern w:val="0"/>
                <w:sz w:val="21"/>
                <w:szCs w:val="21"/>
              </w:rPr>
              <w:t>口</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8" w:hRule="atLeast"/>
          <w:jc w:val="center"/>
        </w:trPr>
        <w:tc>
          <w:tcPr>
            <w:tcW w:w="1034" w:type="dxa"/>
            <w:tcBorders>
              <w:left w:val="single" w:color="000000" w:themeColor="text1" w:sz="4" w:space="0"/>
              <w:bottom w:val="single" w:color="auto" w:sz="4" w:space="0"/>
              <w:right w:val="single" w:color="auto" w:sz="4" w:space="0"/>
            </w:tcBorders>
            <w:vAlign w:val="center"/>
          </w:tcPr>
          <w:p>
            <w:pPr>
              <w:jc w:val="center"/>
              <w:rPr>
                <w:rFonts w:ascii="Times New Roman" w:hAnsi="Times New Roman" w:cs="Times New Roman"/>
                <w:color w:val="auto"/>
              </w:rPr>
            </w:pPr>
            <w:r>
              <w:rPr>
                <w:rFonts w:hint="eastAsia" w:ascii="Times New Roman" w:hAnsi="Times New Roman" w:cs="Times New Roman"/>
                <w:color w:val="auto"/>
              </w:rPr>
              <w:t>检测</w:t>
            </w:r>
          </w:p>
          <w:p>
            <w:pPr>
              <w:jc w:val="center"/>
              <w:rPr>
                <w:color w:val="auto"/>
                <w:szCs w:val="21"/>
              </w:rPr>
            </w:pPr>
            <w:r>
              <w:rPr>
                <w:rFonts w:hint="eastAsia" w:ascii="Times New Roman" w:hAnsi="Times New Roman" w:cs="Times New Roman"/>
                <w:color w:val="auto"/>
              </w:rPr>
              <w:t>项目</w:t>
            </w:r>
          </w:p>
        </w:tc>
        <w:tc>
          <w:tcPr>
            <w:tcW w:w="2182"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rPr>
              <w:t>样品编号</w:t>
            </w:r>
          </w:p>
        </w:tc>
        <w:tc>
          <w:tcPr>
            <w:tcW w:w="865"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ascii="Times New Roman" w:hAnsi="Times New Roman" w:cs="Times New Roman"/>
                <w:color w:val="auto"/>
              </w:rPr>
            </w:pPr>
            <w:r>
              <w:rPr>
                <w:rFonts w:hint="eastAsia" w:ascii="Times New Roman" w:hAnsi="Times New Roman" w:cs="Times New Roman"/>
                <w:color w:val="auto"/>
              </w:rPr>
              <w:t>检测</w:t>
            </w:r>
          </w:p>
          <w:p>
            <w:pPr>
              <w:jc w:val="center"/>
              <w:rPr>
                <w:rFonts w:hint="eastAsia" w:ascii="Times New Roman" w:hAnsi="Times New Roman" w:cs="Times New Roman"/>
                <w:color w:val="auto"/>
                <w:szCs w:val="21"/>
              </w:rPr>
            </w:pPr>
            <w:r>
              <w:rPr>
                <w:rFonts w:hint="eastAsia" w:ascii="Times New Roman" w:hAnsi="Times New Roman" w:cs="Times New Roman"/>
                <w:color w:val="auto"/>
              </w:rPr>
              <w:t>频次</w:t>
            </w:r>
          </w:p>
        </w:tc>
        <w:tc>
          <w:tcPr>
            <w:tcW w:w="1101"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ascii="Times New Roman" w:hAnsi="Times New Roman" w:cs="Times New Roman"/>
                <w:color w:val="auto"/>
              </w:rPr>
            </w:pPr>
            <w:r>
              <w:rPr>
                <w:rFonts w:hint="eastAsia" w:ascii="Times New Roman" w:hAnsi="Times New Roman" w:cs="Times New Roman"/>
                <w:color w:val="auto"/>
              </w:rPr>
              <w:t>烟温</w:t>
            </w:r>
          </w:p>
          <w:p>
            <w:pPr>
              <w:jc w:val="center"/>
              <w:rPr>
                <w:rFonts w:hint="eastAsia" w:ascii="Times New Roman" w:hAnsi="Times New Roman" w:cs="Times New Roman"/>
                <w:color w:val="auto"/>
                <w:lang w:val="en-US" w:eastAsia="zh-CN"/>
              </w:rPr>
            </w:pPr>
            <w:r>
              <w:rPr>
                <w:rFonts w:ascii="Times New Roman" w:hAnsi="Times New Roman" w:cs="Times New Roman"/>
                <w:color w:val="auto"/>
              </w:rPr>
              <w:t>(</w:t>
            </w:r>
            <w:r>
              <w:rPr>
                <w:rFonts w:hint="eastAsia" w:ascii="宋体" w:hAnsi="宋体" w:eastAsia="宋体" w:cs="宋体"/>
                <w:color w:val="auto"/>
              </w:rPr>
              <w:t>℃</w:t>
            </w:r>
            <w:r>
              <w:rPr>
                <w:rFonts w:ascii="Times New Roman" w:hAnsi="Times New Roman" w:cs="Times New Roman"/>
                <w:color w:val="auto"/>
              </w:rPr>
              <w:t>)</w:t>
            </w:r>
          </w:p>
        </w:tc>
        <w:tc>
          <w:tcPr>
            <w:tcW w:w="1447"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ascii="Times New Roman" w:hAnsi="Times New Roman" w:cs="Times New Roman"/>
                <w:color w:val="auto"/>
              </w:rPr>
            </w:pPr>
            <w:r>
              <w:rPr>
                <w:rFonts w:hint="eastAsia" w:ascii="Times New Roman" w:hAnsi="Times New Roman" w:cs="Times New Roman"/>
                <w:color w:val="auto"/>
              </w:rPr>
              <w:t>风量</w:t>
            </w:r>
          </w:p>
          <w:p>
            <w:pPr>
              <w:jc w:val="center"/>
              <w:rPr>
                <w:rFonts w:hint="eastAsia" w:ascii="Times New Roman" w:hAnsi="Times New Roman" w:cs="Times New Roman"/>
                <w:color w:val="auto"/>
                <w:lang w:val="en-US" w:eastAsia="zh-CN"/>
              </w:rPr>
            </w:pPr>
            <w:r>
              <w:rPr>
                <w:rFonts w:ascii="Times New Roman" w:hAnsi="Times New Roman" w:cs="Times New Roman"/>
                <w:color w:val="auto"/>
              </w:rPr>
              <w:t>(Nm</w:t>
            </w:r>
            <w:r>
              <w:rPr>
                <w:rFonts w:ascii="Times New Roman" w:hAnsi="Times New Roman" w:cs="Times New Roman"/>
                <w:color w:val="auto"/>
                <w:vertAlign w:val="superscript"/>
              </w:rPr>
              <w:t>3</w:t>
            </w:r>
            <w:r>
              <w:rPr>
                <w:rFonts w:ascii="Times New Roman" w:hAnsi="Times New Roman" w:cs="Times New Roman"/>
                <w:color w:val="auto"/>
              </w:rPr>
              <w:t>/h)</w:t>
            </w:r>
          </w:p>
        </w:tc>
        <w:tc>
          <w:tcPr>
            <w:tcW w:w="1254"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spacing w:line="0" w:lineRule="atLeast"/>
              <w:jc w:val="center"/>
              <w:rPr>
                <w:rFonts w:hint="default" w:ascii="Times New Roman" w:hAnsi="Times New Roman" w:cs="Times New Roman"/>
                <w:color w:val="auto"/>
                <w:kern w:val="2"/>
                <w:sz w:val="21"/>
                <w:szCs w:val="22"/>
                <w:lang w:val="en-US" w:eastAsia="zh-CN" w:bidi="ar-SA"/>
              </w:rPr>
            </w:pPr>
            <w:r>
              <w:rPr>
                <w:rFonts w:hint="eastAsia" w:ascii="Times New Roman" w:hAnsi="Times New Roman" w:eastAsia="宋体" w:cs="Times New Roman"/>
                <w:kern w:val="0"/>
                <w:sz w:val="21"/>
                <w:szCs w:val="21"/>
                <w:lang w:eastAsia="zh-CN"/>
              </w:rPr>
              <w:t>进</w:t>
            </w:r>
            <w:r>
              <w:rPr>
                <w:rFonts w:hint="eastAsia" w:ascii="Times New Roman" w:hAnsi="Times New Roman" w:eastAsia="宋体" w:cs="Times New Roman"/>
                <w:kern w:val="0"/>
                <w:sz w:val="21"/>
                <w:szCs w:val="21"/>
              </w:rPr>
              <w:t>口</w:t>
            </w:r>
            <w:r>
              <w:rPr>
                <w:rFonts w:hint="eastAsia" w:ascii="Times New Roman" w:hAnsi="Times New Roman" w:cs="Times New Roman"/>
                <w:color w:val="auto"/>
              </w:rPr>
              <w:t>浓度</w:t>
            </w:r>
            <w:r>
              <w:rPr>
                <w:rFonts w:ascii="Times New Roman" w:hAnsi="Times New Roman" w:cs="Times New Roman"/>
                <w:color w:val="auto"/>
              </w:rPr>
              <w:t>(mg/m</w:t>
            </w:r>
            <w:r>
              <w:rPr>
                <w:rFonts w:ascii="Times New Roman" w:hAnsi="Times New Roman" w:cs="Times New Roman"/>
                <w:color w:val="auto"/>
                <w:vertAlign w:val="superscript"/>
              </w:rPr>
              <w:t>3</w:t>
            </w:r>
            <w:r>
              <w:rPr>
                <w:rFonts w:ascii="Times New Roman" w:hAnsi="Times New Roman" w:cs="Times New Roman"/>
                <w:color w:val="auto"/>
              </w:rPr>
              <w:t>)</w:t>
            </w:r>
          </w:p>
        </w:tc>
        <w:tc>
          <w:tcPr>
            <w:tcW w:w="1355"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line="0" w:lineRule="atLeast"/>
              <w:jc w:val="center"/>
              <w:rPr>
                <w:rFonts w:hint="default" w:ascii="Times New Roman" w:hAnsi="Times New Roman" w:cs="Times New Roman"/>
                <w:color w:val="auto"/>
                <w:kern w:val="2"/>
                <w:sz w:val="21"/>
                <w:szCs w:val="22"/>
                <w:lang w:val="en-US" w:eastAsia="zh-CN" w:bidi="ar-SA"/>
              </w:rPr>
            </w:pPr>
            <w:r>
              <w:rPr>
                <w:rFonts w:hint="eastAsia" w:ascii="Times New Roman" w:hAnsi="Times New Roman" w:cs="Times New Roman"/>
                <w:color w:val="auto"/>
              </w:rPr>
              <w:t>排放速率</w:t>
            </w:r>
            <w:r>
              <w:rPr>
                <w:rFonts w:ascii="Times New Roman" w:hAnsi="Times New Roman" w:cs="Times New Roman"/>
                <w:color w:val="auto"/>
              </w:rPr>
              <w:t>(kg/h)</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4" w:hRule="atLeast"/>
          <w:jc w:val="center"/>
        </w:trPr>
        <w:tc>
          <w:tcPr>
            <w:tcW w:w="1034" w:type="dxa"/>
            <w:vMerge w:val="restart"/>
            <w:tcBorders>
              <w:left w:val="single" w:color="000000" w:themeColor="text1" w:sz="4" w:space="0"/>
              <w:bottom w:val="single" w:color="auto" w:sz="4" w:space="0"/>
              <w:right w:val="single" w:color="auto" w:sz="4" w:space="0"/>
            </w:tcBorders>
            <w:vAlign w:val="center"/>
          </w:tcPr>
          <w:p>
            <w:pPr>
              <w:jc w:val="center"/>
              <w:rPr>
                <w:color w:val="auto"/>
                <w:szCs w:val="21"/>
              </w:rPr>
            </w:pPr>
            <w:r>
              <w:rPr>
                <w:rFonts w:ascii="Times New Roman" w:hAnsi="Times New Roman" w:eastAsia="宋体" w:cs="Times New Roman"/>
                <w:kern w:val="0"/>
                <w:sz w:val="21"/>
                <w:szCs w:val="21"/>
              </w:rPr>
              <w:t>颗粒物</w:t>
            </w:r>
          </w:p>
        </w:tc>
        <w:tc>
          <w:tcPr>
            <w:tcW w:w="2182"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HZ20H315Q0</w:t>
            </w:r>
            <w:r>
              <w:rPr>
                <w:rFonts w:hint="eastAsia" w:ascii="Times New Roman" w:hAnsi="Times New Roman" w:cs="Times New Roman"/>
                <w:color w:val="auto"/>
                <w:szCs w:val="21"/>
                <w:lang w:val="en-US" w:eastAsia="zh-CN"/>
              </w:rPr>
              <w:t>2</w:t>
            </w:r>
            <w:r>
              <w:rPr>
                <w:rFonts w:hint="eastAsia" w:ascii="Times New Roman" w:hAnsi="Times New Roman" w:cs="Times New Roman"/>
                <w:color w:val="auto"/>
                <w:szCs w:val="21"/>
                <w:lang w:eastAsia="zh-CN"/>
              </w:rPr>
              <w:t>10</w:t>
            </w:r>
            <w:r>
              <w:rPr>
                <w:rFonts w:ascii="Times New Roman" w:hAnsi="Times New Roman" w:cs="Times New Roman"/>
                <w:color w:val="auto"/>
                <w:szCs w:val="21"/>
              </w:rPr>
              <w:t>1</w:t>
            </w:r>
          </w:p>
        </w:tc>
        <w:tc>
          <w:tcPr>
            <w:tcW w:w="865"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rPr>
            </w:pPr>
            <w:r>
              <w:rPr>
                <w:rFonts w:hint="eastAsia" w:ascii="Times New Roman" w:hAnsi="Times New Roman" w:cs="Times New Roman"/>
                <w:color w:val="auto"/>
                <w:szCs w:val="21"/>
              </w:rPr>
              <w:t>第一次</w:t>
            </w:r>
          </w:p>
        </w:tc>
        <w:tc>
          <w:tcPr>
            <w:tcW w:w="1101"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24.3</w:t>
            </w:r>
          </w:p>
        </w:tc>
        <w:tc>
          <w:tcPr>
            <w:tcW w:w="1447"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6055</w:t>
            </w:r>
          </w:p>
        </w:tc>
        <w:tc>
          <w:tcPr>
            <w:tcW w:w="1254"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232.0</w:t>
            </w:r>
          </w:p>
        </w:tc>
        <w:tc>
          <w:tcPr>
            <w:tcW w:w="1355"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1.405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4" w:hRule="atLeast"/>
          <w:jc w:val="center"/>
        </w:trPr>
        <w:tc>
          <w:tcPr>
            <w:tcW w:w="1034" w:type="dxa"/>
            <w:vMerge w:val="continue"/>
            <w:tcBorders>
              <w:left w:val="single" w:color="000000" w:themeColor="text1" w:sz="4" w:space="0"/>
              <w:bottom w:val="single" w:color="auto" w:sz="4" w:space="0"/>
              <w:right w:val="single" w:color="auto" w:sz="4" w:space="0"/>
            </w:tcBorders>
            <w:vAlign w:val="center"/>
          </w:tcPr>
          <w:p>
            <w:pPr>
              <w:jc w:val="center"/>
              <w:rPr>
                <w:color w:val="auto"/>
                <w:szCs w:val="21"/>
              </w:rPr>
            </w:pPr>
          </w:p>
        </w:tc>
        <w:tc>
          <w:tcPr>
            <w:tcW w:w="2182"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HZ20H315Q0</w:t>
            </w:r>
            <w:r>
              <w:rPr>
                <w:rFonts w:hint="eastAsia" w:ascii="Times New Roman" w:hAnsi="Times New Roman" w:cs="Times New Roman"/>
                <w:color w:val="auto"/>
                <w:szCs w:val="21"/>
                <w:lang w:val="en-US" w:eastAsia="zh-CN"/>
              </w:rPr>
              <w:t>2</w:t>
            </w:r>
            <w:r>
              <w:rPr>
                <w:rFonts w:hint="eastAsia" w:ascii="Times New Roman" w:hAnsi="Times New Roman" w:cs="Times New Roman"/>
                <w:color w:val="auto"/>
                <w:szCs w:val="21"/>
                <w:lang w:eastAsia="zh-CN"/>
              </w:rPr>
              <w:t>10</w:t>
            </w:r>
            <w:r>
              <w:rPr>
                <w:rFonts w:hint="eastAsia" w:ascii="Times New Roman" w:hAnsi="Times New Roman" w:cs="Times New Roman"/>
                <w:color w:val="auto"/>
                <w:szCs w:val="21"/>
                <w:lang w:val="en-US" w:eastAsia="zh-CN"/>
              </w:rPr>
              <w:t>2</w:t>
            </w:r>
          </w:p>
        </w:tc>
        <w:tc>
          <w:tcPr>
            <w:tcW w:w="865"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rPr>
            </w:pPr>
            <w:r>
              <w:rPr>
                <w:rFonts w:hint="eastAsia" w:ascii="Times New Roman" w:hAnsi="Times New Roman" w:cs="Times New Roman"/>
                <w:color w:val="auto"/>
                <w:szCs w:val="21"/>
              </w:rPr>
              <w:t>第</w:t>
            </w:r>
            <w:r>
              <w:rPr>
                <w:rFonts w:hint="eastAsia" w:ascii="Times New Roman" w:hAnsi="Times New Roman" w:cs="Times New Roman"/>
                <w:color w:val="auto"/>
                <w:szCs w:val="21"/>
                <w:lang w:eastAsia="zh-CN"/>
              </w:rPr>
              <w:t>二</w:t>
            </w:r>
            <w:r>
              <w:rPr>
                <w:rFonts w:hint="eastAsia" w:ascii="Times New Roman" w:hAnsi="Times New Roman" w:cs="Times New Roman"/>
                <w:color w:val="auto"/>
                <w:szCs w:val="21"/>
              </w:rPr>
              <w:t>次</w:t>
            </w:r>
          </w:p>
        </w:tc>
        <w:tc>
          <w:tcPr>
            <w:tcW w:w="1101"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24.5</w:t>
            </w:r>
          </w:p>
        </w:tc>
        <w:tc>
          <w:tcPr>
            <w:tcW w:w="1447"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6349</w:t>
            </w:r>
          </w:p>
        </w:tc>
        <w:tc>
          <w:tcPr>
            <w:tcW w:w="1254"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234.2</w:t>
            </w:r>
          </w:p>
        </w:tc>
        <w:tc>
          <w:tcPr>
            <w:tcW w:w="1355"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1.487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4" w:hRule="atLeast"/>
          <w:jc w:val="center"/>
        </w:trPr>
        <w:tc>
          <w:tcPr>
            <w:tcW w:w="1034" w:type="dxa"/>
            <w:vMerge w:val="continue"/>
            <w:tcBorders>
              <w:left w:val="single" w:color="000000" w:themeColor="text1" w:sz="4" w:space="0"/>
              <w:bottom w:val="single" w:color="auto" w:sz="4" w:space="0"/>
              <w:right w:val="single" w:color="auto" w:sz="4" w:space="0"/>
            </w:tcBorders>
            <w:vAlign w:val="center"/>
          </w:tcPr>
          <w:p>
            <w:pPr>
              <w:jc w:val="center"/>
              <w:rPr>
                <w:color w:val="auto"/>
                <w:szCs w:val="21"/>
              </w:rPr>
            </w:pPr>
          </w:p>
        </w:tc>
        <w:tc>
          <w:tcPr>
            <w:tcW w:w="2182"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HZ20H315Q0</w:t>
            </w:r>
            <w:r>
              <w:rPr>
                <w:rFonts w:hint="eastAsia" w:ascii="Times New Roman" w:hAnsi="Times New Roman" w:cs="Times New Roman"/>
                <w:color w:val="auto"/>
                <w:szCs w:val="21"/>
                <w:lang w:val="en-US" w:eastAsia="zh-CN"/>
              </w:rPr>
              <w:t>2</w:t>
            </w:r>
            <w:r>
              <w:rPr>
                <w:rFonts w:hint="eastAsia" w:ascii="Times New Roman" w:hAnsi="Times New Roman" w:cs="Times New Roman"/>
                <w:color w:val="auto"/>
                <w:szCs w:val="21"/>
                <w:lang w:eastAsia="zh-CN"/>
              </w:rPr>
              <w:t>10</w:t>
            </w:r>
            <w:r>
              <w:rPr>
                <w:rFonts w:hint="eastAsia" w:ascii="Times New Roman" w:hAnsi="Times New Roman" w:cs="Times New Roman"/>
                <w:color w:val="auto"/>
                <w:szCs w:val="21"/>
                <w:lang w:val="en-US" w:eastAsia="zh-CN"/>
              </w:rPr>
              <w:t>3</w:t>
            </w:r>
          </w:p>
        </w:tc>
        <w:tc>
          <w:tcPr>
            <w:tcW w:w="865"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rPr>
            </w:pPr>
            <w:r>
              <w:rPr>
                <w:rFonts w:hint="eastAsia" w:ascii="Times New Roman" w:hAnsi="Times New Roman" w:cs="Times New Roman"/>
                <w:color w:val="auto"/>
                <w:szCs w:val="21"/>
              </w:rPr>
              <w:t>第</w:t>
            </w:r>
            <w:r>
              <w:rPr>
                <w:rFonts w:hint="eastAsia" w:ascii="Times New Roman" w:hAnsi="Times New Roman" w:cs="Times New Roman"/>
                <w:color w:val="auto"/>
                <w:szCs w:val="21"/>
                <w:lang w:eastAsia="zh-CN"/>
              </w:rPr>
              <w:t>三</w:t>
            </w:r>
            <w:r>
              <w:rPr>
                <w:rFonts w:hint="eastAsia" w:ascii="Times New Roman" w:hAnsi="Times New Roman" w:cs="Times New Roman"/>
                <w:color w:val="auto"/>
                <w:szCs w:val="21"/>
              </w:rPr>
              <w:t>次</w:t>
            </w:r>
          </w:p>
        </w:tc>
        <w:tc>
          <w:tcPr>
            <w:tcW w:w="1101"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24.4</w:t>
            </w:r>
          </w:p>
        </w:tc>
        <w:tc>
          <w:tcPr>
            <w:tcW w:w="1447"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6204</w:t>
            </w:r>
          </w:p>
        </w:tc>
        <w:tc>
          <w:tcPr>
            <w:tcW w:w="1254"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241.5</w:t>
            </w:r>
          </w:p>
        </w:tc>
        <w:tc>
          <w:tcPr>
            <w:tcW w:w="1355"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1.498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4" w:hRule="atLeast"/>
          <w:jc w:val="center"/>
        </w:trPr>
        <w:tc>
          <w:tcPr>
            <w:tcW w:w="9238" w:type="dxa"/>
            <w:gridSpan w:val="11"/>
            <w:tcBorders>
              <w:left w:val="single" w:color="000000" w:themeColor="text1" w:sz="4" w:space="0"/>
              <w:bottom w:val="single" w:color="auto" w:sz="4" w:space="0"/>
              <w:right w:val="single" w:color="000000" w:themeColor="text1" w:sz="4" w:space="0"/>
            </w:tcBorders>
            <w:vAlign w:val="center"/>
          </w:tcPr>
          <w:p>
            <w:pPr>
              <w:jc w:val="both"/>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rPr>
              <w:t>运行负荷</w:t>
            </w:r>
            <w:r>
              <w:rPr>
                <w:rFonts w:ascii="Times New Roman" w:hAnsi="Times New Roman" w:cs="Times New Roman"/>
                <w:color w:val="auto"/>
              </w:rPr>
              <w:t>:</w:t>
            </w:r>
            <w:r>
              <w:rPr>
                <w:rFonts w:hint="eastAsia" w:ascii="Times New Roman" w:hAnsi="Times New Roman" w:cs="Times New Roman"/>
                <w:color w:val="auto"/>
                <w:lang w:val="en-US" w:eastAsia="zh-CN"/>
              </w:rPr>
              <w:t>85%</w:t>
            </w:r>
            <w:r>
              <w:rPr>
                <w:rFonts w:ascii="Times New Roman" w:hAnsi="Times New Roman" w:cs="Times New Roman"/>
                <w:color w:val="auto"/>
              </w:rPr>
              <w:t xml:space="preserve">   </w:t>
            </w:r>
            <w:r>
              <w:rPr>
                <w:rFonts w:hint="eastAsia" w:ascii="Times New Roman" w:hAnsi="宋体" w:cs="Times New Roman"/>
                <w:color w:val="auto"/>
                <w:szCs w:val="21"/>
              </w:rPr>
              <w:t>排气筒</w:t>
            </w:r>
            <w:r>
              <w:rPr>
                <w:rFonts w:hint="eastAsia" w:ascii="Times New Roman" w:hAnsi="Times New Roman" w:cs="Times New Roman"/>
                <w:color w:val="auto"/>
              </w:rPr>
              <w:t>高度</w:t>
            </w:r>
            <w:r>
              <w:rPr>
                <w:rFonts w:ascii="Times New Roman" w:hAnsi="Times New Roman" w:cs="Times New Roman"/>
                <w:color w:val="auto"/>
              </w:rPr>
              <w:t>:</w:t>
            </w:r>
            <w:r>
              <w:rPr>
                <w:rFonts w:hint="eastAsia" w:ascii="Times New Roman" w:hAnsi="Times New Roman" w:cs="Times New Roman"/>
                <w:color w:val="auto"/>
                <w:lang w:val="en-US" w:eastAsia="zh-CN"/>
              </w:rPr>
              <w:t>15</w:t>
            </w:r>
            <w:r>
              <w:rPr>
                <w:rFonts w:ascii="Times New Roman" w:hAnsi="Times New Roman" w:cs="Times New Roman"/>
                <w:color w:val="auto"/>
              </w:rPr>
              <w:t xml:space="preserve">m   </w:t>
            </w:r>
            <w:r>
              <w:rPr>
                <w:rFonts w:hint="eastAsia" w:ascii="Times New Roman" w:hAnsi="宋体" w:cs="Times New Roman"/>
                <w:color w:val="auto"/>
                <w:szCs w:val="21"/>
              </w:rPr>
              <w:t>排气筒</w:t>
            </w:r>
            <w:r>
              <w:rPr>
                <w:rFonts w:hint="eastAsia" w:ascii="Times New Roman" w:hAnsi="Times New Roman" w:cs="Times New Roman"/>
                <w:color w:val="auto"/>
              </w:rPr>
              <w:t>内径</w:t>
            </w:r>
            <w:r>
              <w:rPr>
                <w:rFonts w:ascii="Times New Roman" w:hAnsi="Times New Roman" w:cs="Times New Roman"/>
                <w:color w:val="auto"/>
              </w:rPr>
              <w:t>:</w:t>
            </w:r>
            <w:r>
              <w:rPr>
                <w:rFonts w:hint="eastAsia" w:ascii="Times New Roman" w:hAnsi="Times New Roman" w:cs="Times New Roman"/>
                <w:color w:val="auto"/>
                <w:lang w:val="en-US" w:eastAsia="zh-CN"/>
              </w:rPr>
              <w:t>0.5</w:t>
            </w:r>
            <w:r>
              <w:rPr>
                <w:rFonts w:ascii="Times New Roman" w:hAnsi="Times New Roman" w:cs="Times New Roman"/>
                <w:color w:val="auto"/>
              </w:rPr>
              <w:t>m</w:t>
            </w:r>
            <w:r>
              <w:rPr>
                <w:rFonts w:hint="eastAsia" w:ascii="Times New Roman" w:hAnsi="Times New Roman" w:cs="Times New Roman"/>
                <w:color w:val="auto"/>
                <w:lang w:val="en-US" w:eastAsia="zh-CN"/>
              </w:rPr>
              <w:t xml:space="preserve">   含湿量:1.6%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4" w:hRule="atLeast"/>
          <w:jc w:val="center"/>
        </w:trPr>
        <w:tc>
          <w:tcPr>
            <w:tcW w:w="3216" w:type="dxa"/>
            <w:gridSpan w:val="2"/>
            <w:tcBorders>
              <w:left w:val="single" w:color="000000" w:themeColor="text1" w:sz="4" w:space="0"/>
              <w:bottom w:val="single" w:color="auto"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rPr>
              <w:t>检测点位</w:t>
            </w:r>
          </w:p>
        </w:tc>
        <w:tc>
          <w:tcPr>
            <w:tcW w:w="6022" w:type="dxa"/>
            <w:gridSpan w:val="9"/>
            <w:tcBorders>
              <w:top w:val="single" w:color="000000" w:themeColor="text1" w:sz="4" w:space="0"/>
              <w:left w:val="single" w:color="auto" w:sz="4" w:space="0"/>
              <w:bottom w:val="single" w:color="000000" w:themeColor="text1" w:sz="4" w:space="0"/>
              <w:right w:val="single" w:color="000000" w:themeColor="text1" w:sz="4" w:space="0"/>
            </w:tcBorders>
            <w:vAlign w:val="center"/>
          </w:tcPr>
          <w:p>
            <w:pPr>
              <w:jc w:val="center"/>
              <w:rPr>
                <w:rFonts w:hint="default" w:ascii="Times New Roman" w:hAnsi="Times New Roman" w:cs="Times New Roman"/>
                <w:color w:val="auto"/>
                <w:kern w:val="2"/>
                <w:sz w:val="21"/>
                <w:szCs w:val="22"/>
                <w:lang w:val="en-US" w:eastAsia="zh-CN" w:bidi="ar-SA"/>
              </w:rPr>
            </w:pPr>
            <w:r>
              <w:rPr>
                <w:rFonts w:hint="eastAsia" w:ascii="Times New Roman" w:hAnsi="Times New Roman" w:eastAsia="宋体" w:cs="Times New Roman"/>
                <w:kern w:val="0"/>
                <w:sz w:val="21"/>
                <w:szCs w:val="21"/>
                <w:lang w:val="en-US" w:eastAsia="zh-CN"/>
              </w:rPr>
              <w:t>2</w:t>
            </w:r>
            <w:r>
              <w:rPr>
                <w:rFonts w:hint="eastAsia" w:ascii="Times New Roman" w:hAnsi="Times New Roman" w:eastAsia="宋体" w:cs="Times New Roman"/>
                <w:kern w:val="0"/>
                <w:sz w:val="21"/>
                <w:szCs w:val="21"/>
              </w:rPr>
              <w:t>#排气筒</w:t>
            </w:r>
            <w:r>
              <w:rPr>
                <w:rFonts w:hint="eastAsia" w:ascii="Times New Roman" w:hAnsi="Times New Roman" w:eastAsia="宋体" w:cs="Times New Roman"/>
                <w:kern w:val="0"/>
                <w:sz w:val="21"/>
                <w:szCs w:val="21"/>
                <w:lang w:eastAsia="zh-CN"/>
              </w:rPr>
              <w:t>出</w:t>
            </w:r>
            <w:r>
              <w:rPr>
                <w:rFonts w:hint="eastAsia" w:ascii="Times New Roman" w:hAnsi="Times New Roman" w:eastAsia="宋体" w:cs="Times New Roman"/>
                <w:kern w:val="0"/>
                <w:sz w:val="21"/>
                <w:szCs w:val="21"/>
              </w:rPr>
              <w:t>口</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8" w:hRule="atLeast"/>
          <w:jc w:val="center"/>
        </w:trPr>
        <w:tc>
          <w:tcPr>
            <w:tcW w:w="1034" w:type="dxa"/>
            <w:tcBorders>
              <w:left w:val="single" w:color="000000" w:themeColor="text1" w:sz="4" w:space="0"/>
              <w:bottom w:val="single" w:color="auto" w:sz="4" w:space="0"/>
              <w:right w:val="single" w:color="auto" w:sz="4" w:space="0"/>
            </w:tcBorders>
            <w:vAlign w:val="center"/>
          </w:tcPr>
          <w:p>
            <w:pPr>
              <w:jc w:val="center"/>
              <w:rPr>
                <w:rFonts w:ascii="Times New Roman" w:hAnsi="Times New Roman" w:cs="Times New Roman"/>
                <w:color w:val="auto"/>
              </w:rPr>
            </w:pPr>
            <w:r>
              <w:rPr>
                <w:rFonts w:hint="eastAsia" w:ascii="Times New Roman" w:hAnsi="Times New Roman" w:cs="Times New Roman"/>
                <w:color w:val="auto"/>
              </w:rPr>
              <w:t>检测</w:t>
            </w:r>
          </w:p>
          <w:p>
            <w:pPr>
              <w:jc w:val="center"/>
              <w:rPr>
                <w:color w:val="auto"/>
                <w:szCs w:val="21"/>
              </w:rPr>
            </w:pPr>
            <w:r>
              <w:rPr>
                <w:rFonts w:hint="eastAsia" w:ascii="Times New Roman" w:hAnsi="Times New Roman" w:cs="Times New Roman"/>
                <w:color w:val="auto"/>
              </w:rPr>
              <w:t>项目</w:t>
            </w:r>
          </w:p>
        </w:tc>
        <w:tc>
          <w:tcPr>
            <w:tcW w:w="2182"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rPr>
              <w:t>样品编号</w:t>
            </w:r>
          </w:p>
        </w:tc>
        <w:tc>
          <w:tcPr>
            <w:tcW w:w="865"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ascii="Times New Roman" w:hAnsi="Times New Roman" w:cs="Times New Roman"/>
                <w:color w:val="auto"/>
              </w:rPr>
            </w:pPr>
            <w:r>
              <w:rPr>
                <w:rFonts w:hint="eastAsia" w:ascii="Times New Roman" w:hAnsi="Times New Roman" w:cs="Times New Roman"/>
                <w:color w:val="auto"/>
              </w:rPr>
              <w:t>检测</w:t>
            </w:r>
          </w:p>
          <w:p>
            <w:pPr>
              <w:jc w:val="center"/>
              <w:rPr>
                <w:rFonts w:hint="eastAsia" w:ascii="Times New Roman" w:hAnsi="Times New Roman" w:cs="Times New Roman"/>
                <w:color w:val="auto"/>
                <w:szCs w:val="21"/>
              </w:rPr>
            </w:pPr>
            <w:r>
              <w:rPr>
                <w:rFonts w:hint="eastAsia" w:ascii="Times New Roman" w:hAnsi="Times New Roman" w:cs="Times New Roman"/>
                <w:color w:val="auto"/>
              </w:rPr>
              <w:t>频次</w:t>
            </w:r>
          </w:p>
        </w:tc>
        <w:tc>
          <w:tcPr>
            <w:tcW w:w="1101"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ascii="Times New Roman" w:hAnsi="Times New Roman" w:cs="Times New Roman"/>
                <w:color w:val="auto"/>
              </w:rPr>
            </w:pPr>
            <w:r>
              <w:rPr>
                <w:rFonts w:hint="eastAsia" w:ascii="Times New Roman" w:hAnsi="Times New Roman" w:cs="Times New Roman"/>
                <w:color w:val="auto"/>
              </w:rPr>
              <w:t>烟温</w:t>
            </w:r>
          </w:p>
          <w:p>
            <w:pPr>
              <w:jc w:val="center"/>
              <w:rPr>
                <w:rFonts w:hint="eastAsia" w:ascii="Times New Roman" w:hAnsi="Times New Roman" w:cs="Times New Roman"/>
                <w:color w:val="auto"/>
                <w:lang w:val="en-US" w:eastAsia="zh-CN"/>
              </w:rPr>
            </w:pPr>
            <w:r>
              <w:rPr>
                <w:rFonts w:ascii="Times New Roman" w:hAnsi="Times New Roman" w:cs="Times New Roman"/>
                <w:color w:val="auto"/>
              </w:rPr>
              <w:t>(</w:t>
            </w:r>
            <w:r>
              <w:rPr>
                <w:rFonts w:hint="eastAsia" w:ascii="宋体" w:hAnsi="宋体" w:eastAsia="宋体" w:cs="宋体"/>
                <w:color w:val="auto"/>
              </w:rPr>
              <w:t>℃</w:t>
            </w:r>
            <w:r>
              <w:rPr>
                <w:rFonts w:ascii="Times New Roman" w:hAnsi="Times New Roman" w:cs="Times New Roman"/>
                <w:color w:val="auto"/>
              </w:rPr>
              <w:t>)</w:t>
            </w:r>
          </w:p>
        </w:tc>
        <w:tc>
          <w:tcPr>
            <w:tcW w:w="1447"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ascii="Times New Roman" w:hAnsi="Times New Roman" w:cs="Times New Roman"/>
                <w:color w:val="auto"/>
              </w:rPr>
            </w:pPr>
            <w:r>
              <w:rPr>
                <w:rFonts w:hint="eastAsia" w:ascii="Times New Roman" w:hAnsi="Times New Roman" w:cs="Times New Roman"/>
                <w:color w:val="auto"/>
              </w:rPr>
              <w:t>风量</w:t>
            </w:r>
          </w:p>
          <w:p>
            <w:pPr>
              <w:jc w:val="center"/>
              <w:rPr>
                <w:rFonts w:hint="eastAsia" w:ascii="Times New Roman" w:hAnsi="Times New Roman" w:cs="Times New Roman"/>
                <w:color w:val="auto"/>
                <w:lang w:val="en-US" w:eastAsia="zh-CN"/>
              </w:rPr>
            </w:pPr>
            <w:r>
              <w:rPr>
                <w:rFonts w:ascii="Times New Roman" w:hAnsi="Times New Roman" w:cs="Times New Roman"/>
                <w:color w:val="auto"/>
              </w:rPr>
              <w:t>(Nm</w:t>
            </w:r>
            <w:r>
              <w:rPr>
                <w:rFonts w:ascii="Times New Roman" w:hAnsi="Times New Roman" w:cs="Times New Roman"/>
                <w:color w:val="auto"/>
                <w:vertAlign w:val="superscript"/>
              </w:rPr>
              <w:t>3</w:t>
            </w:r>
            <w:r>
              <w:rPr>
                <w:rFonts w:ascii="Times New Roman" w:hAnsi="Times New Roman" w:cs="Times New Roman"/>
                <w:color w:val="auto"/>
              </w:rPr>
              <w:t>/h)</w:t>
            </w:r>
          </w:p>
        </w:tc>
        <w:tc>
          <w:tcPr>
            <w:tcW w:w="1254"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spacing w:line="0" w:lineRule="atLeast"/>
              <w:jc w:val="center"/>
              <w:rPr>
                <w:rFonts w:hint="default" w:ascii="Times New Roman" w:hAnsi="Times New Roman" w:cs="Times New Roman"/>
                <w:color w:val="auto"/>
                <w:kern w:val="2"/>
                <w:sz w:val="21"/>
                <w:szCs w:val="22"/>
                <w:lang w:val="en-US" w:eastAsia="zh-CN" w:bidi="ar-SA"/>
              </w:rPr>
            </w:pPr>
            <w:r>
              <w:rPr>
                <w:rFonts w:hint="eastAsia" w:ascii="Times New Roman" w:hAnsi="Times New Roman" w:cs="Times New Roman"/>
                <w:color w:val="auto"/>
                <w:lang w:eastAsia="zh-CN"/>
              </w:rPr>
              <w:t>排放</w:t>
            </w:r>
            <w:r>
              <w:rPr>
                <w:rFonts w:hint="eastAsia" w:ascii="Times New Roman" w:hAnsi="Times New Roman" w:cs="Times New Roman"/>
                <w:color w:val="auto"/>
              </w:rPr>
              <w:t>浓度</w:t>
            </w:r>
            <w:r>
              <w:rPr>
                <w:rFonts w:ascii="Times New Roman" w:hAnsi="Times New Roman" w:cs="Times New Roman"/>
                <w:color w:val="auto"/>
              </w:rPr>
              <w:t>(mg/m</w:t>
            </w:r>
            <w:r>
              <w:rPr>
                <w:rFonts w:ascii="Times New Roman" w:hAnsi="Times New Roman" w:cs="Times New Roman"/>
                <w:color w:val="auto"/>
                <w:vertAlign w:val="superscript"/>
              </w:rPr>
              <w:t>3</w:t>
            </w:r>
            <w:r>
              <w:rPr>
                <w:rFonts w:ascii="Times New Roman" w:hAnsi="Times New Roman" w:cs="Times New Roman"/>
                <w:color w:val="auto"/>
              </w:rPr>
              <w:t>)</w:t>
            </w:r>
          </w:p>
        </w:tc>
        <w:tc>
          <w:tcPr>
            <w:tcW w:w="1355"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line="0" w:lineRule="atLeast"/>
              <w:jc w:val="center"/>
              <w:rPr>
                <w:rFonts w:hint="default" w:ascii="Times New Roman" w:hAnsi="Times New Roman" w:cs="Times New Roman"/>
                <w:color w:val="auto"/>
                <w:kern w:val="2"/>
                <w:sz w:val="21"/>
                <w:szCs w:val="22"/>
                <w:lang w:val="en-US" w:eastAsia="zh-CN" w:bidi="ar-SA"/>
              </w:rPr>
            </w:pPr>
            <w:r>
              <w:rPr>
                <w:rFonts w:hint="eastAsia" w:ascii="Times New Roman" w:hAnsi="Times New Roman" w:cs="Times New Roman"/>
                <w:color w:val="auto"/>
              </w:rPr>
              <w:t>排放速率</w:t>
            </w:r>
            <w:r>
              <w:rPr>
                <w:rFonts w:ascii="Times New Roman" w:hAnsi="Times New Roman" w:cs="Times New Roman"/>
                <w:color w:val="auto"/>
              </w:rPr>
              <w:t>(kg/h)</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4" w:hRule="atLeast"/>
          <w:jc w:val="center"/>
        </w:trPr>
        <w:tc>
          <w:tcPr>
            <w:tcW w:w="1034" w:type="dxa"/>
            <w:vMerge w:val="restart"/>
            <w:tcBorders>
              <w:left w:val="single" w:color="000000" w:themeColor="text1" w:sz="4" w:space="0"/>
              <w:bottom w:val="single" w:color="auto" w:sz="4" w:space="0"/>
              <w:right w:val="single" w:color="auto" w:sz="4" w:space="0"/>
            </w:tcBorders>
            <w:vAlign w:val="center"/>
          </w:tcPr>
          <w:p>
            <w:pPr>
              <w:jc w:val="center"/>
              <w:rPr>
                <w:color w:val="auto"/>
                <w:szCs w:val="21"/>
              </w:rPr>
            </w:pPr>
            <w:r>
              <w:rPr>
                <w:rFonts w:ascii="Times New Roman" w:hAnsi="Times New Roman" w:eastAsia="宋体" w:cs="Times New Roman"/>
                <w:kern w:val="0"/>
                <w:sz w:val="21"/>
                <w:szCs w:val="21"/>
              </w:rPr>
              <w:t>颗粒物</w:t>
            </w:r>
          </w:p>
        </w:tc>
        <w:tc>
          <w:tcPr>
            <w:tcW w:w="2182"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HZ20H315Q0</w:t>
            </w:r>
            <w:r>
              <w:rPr>
                <w:rFonts w:hint="eastAsia" w:ascii="Times New Roman" w:hAnsi="Times New Roman" w:cs="Times New Roman"/>
                <w:color w:val="auto"/>
                <w:szCs w:val="21"/>
                <w:lang w:val="en-US" w:eastAsia="zh-CN"/>
              </w:rPr>
              <w:t>3</w:t>
            </w:r>
            <w:r>
              <w:rPr>
                <w:rFonts w:hint="eastAsia" w:ascii="Times New Roman" w:hAnsi="Times New Roman" w:cs="Times New Roman"/>
                <w:color w:val="auto"/>
                <w:szCs w:val="21"/>
                <w:lang w:eastAsia="zh-CN"/>
              </w:rPr>
              <w:t>10</w:t>
            </w:r>
            <w:r>
              <w:rPr>
                <w:rFonts w:ascii="Times New Roman" w:hAnsi="Times New Roman" w:cs="Times New Roman"/>
                <w:color w:val="auto"/>
                <w:szCs w:val="21"/>
              </w:rPr>
              <w:t>1</w:t>
            </w:r>
          </w:p>
        </w:tc>
        <w:tc>
          <w:tcPr>
            <w:tcW w:w="865"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rPr>
            </w:pPr>
            <w:r>
              <w:rPr>
                <w:rFonts w:hint="eastAsia" w:ascii="Times New Roman" w:hAnsi="Times New Roman" w:cs="Times New Roman"/>
                <w:color w:val="auto"/>
                <w:szCs w:val="21"/>
              </w:rPr>
              <w:t>第一次</w:t>
            </w:r>
          </w:p>
        </w:tc>
        <w:tc>
          <w:tcPr>
            <w:tcW w:w="1101"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25.3</w:t>
            </w:r>
          </w:p>
        </w:tc>
        <w:tc>
          <w:tcPr>
            <w:tcW w:w="1447"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7550</w:t>
            </w:r>
          </w:p>
        </w:tc>
        <w:tc>
          <w:tcPr>
            <w:tcW w:w="1254"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7.5</w:t>
            </w:r>
          </w:p>
        </w:tc>
        <w:tc>
          <w:tcPr>
            <w:tcW w:w="1355"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0.057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4" w:hRule="atLeast"/>
          <w:jc w:val="center"/>
        </w:trPr>
        <w:tc>
          <w:tcPr>
            <w:tcW w:w="1034" w:type="dxa"/>
            <w:vMerge w:val="continue"/>
            <w:tcBorders>
              <w:left w:val="single" w:color="000000" w:themeColor="text1" w:sz="4" w:space="0"/>
              <w:bottom w:val="single" w:color="auto" w:sz="4" w:space="0"/>
              <w:right w:val="single" w:color="auto" w:sz="4" w:space="0"/>
            </w:tcBorders>
            <w:vAlign w:val="center"/>
          </w:tcPr>
          <w:p>
            <w:pPr>
              <w:jc w:val="center"/>
              <w:rPr>
                <w:color w:val="auto"/>
                <w:szCs w:val="21"/>
              </w:rPr>
            </w:pPr>
          </w:p>
        </w:tc>
        <w:tc>
          <w:tcPr>
            <w:tcW w:w="2182"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HZ20H315Q0</w:t>
            </w:r>
            <w:r>
              <w:rPr>
                <w:rFonts w:hint="eastAsia" w:ascii="Times New Roman" w:hAnsi="Times New Roman" w:cs="Times New Roman"/>
                <w:color w:val="auto"/>
                <w:szCs w:val="21"/>
                <w:lang w:val="en-US" w:eastAsia="zh-CN"/>
              </w:rPr>
              <w:t>3</w:t>
            </w:r>
            <w:r>
              <w:rPr>
                <w:rFonts w:hint="eastAsia" w:ascii="Times New Roman" w:hAnsi="Times New Roman" w:cs="Times New Roman"/>
                <w:color w:val="auto"/>
                <w:szCs w:val="21"/>
                <w:lang w:eastAsia="zh-CN"/>
              </w:rPr>
              <w:t>10</w:t>
            </w:r>
            <w:r>
              <w:rPr>
                <w:rFonts w:hint="eastAsia" w:ascii="Times New Roman" w:hAnsi="Times New Roman" w:cs="Times New Roman"/>
                <w:color w:val="auto"/>
                <w:szCs w:val="21"/>
                <w:lang w:val="en-US" w:eastAsia="zh-CN"/>
              </w:rPr>
              <w:t>2</w:t>
            </w:r>
          </w:p>
        </w:tc>
        <w:tc>
          <w:tcPr>
            <w:tcW w:w="865"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rPr>
            </w:pPr>
            <w:r>
              <w:rPr>
                <w:rFonts w:hint="eastAsia" w:ascii="Times New Roman" w:hAnsi="Times New Roman" w:cs="Times New Roman"/>
                <w:color w:val="auto"/>
                <w:szCs w:val="21"/>
              </w:rPr>
              <w:t>第</w:t>
            </w:r>
            <w:r>
              <w:rPr>
                <w:rFonts w:hint="eastAsia" w:ascii="Times New Roman" w:hAnsi="Times New Roman" w:cs="Times New Roman"/>
                <w:color w:val="auto"/>
                <w:szCs w:val="21"/>
                <w:lang w:eastAsia="zh-CN"/>
              </w:rPr>
              <w:t>二</w:t>
            </w:r>
            <w:r>
              <w:rPr>
                <w:rFonts w:hint="eastAsia" w:ascii="Times New Roman" w:hAnsi="Times New Roman" w:cs="Times New Roman"/>
                <w:color w:val="auto"/>
                <w:szCs w:val="21"/>
              </w:rPr>
              <w:t>次</w:t>
            </w:r>
          </w:p>
        </w:tc>
        <w:tc>
          <w:tcPr>
            <w:tcW w:w="1101"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25.5</w:t>
            </w:r>
          </w:p>
        </w:tc>
        <w:tc>
          <w:tcPr>
            <w:tcW w:w="1447"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7364</w:t>
            </w:r>
          </w:p>
        </w:tc>
        <w:tc>
          <w:tcPr>
            <w:tcW w:w="1254"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7.0</w:t>
            </w:r>
          </w:p>
        </w:tc>
        <w:tc>
          <w:tcPr>
            <w:tcW w:w="1355"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0.052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4" w:hRule="atLeast"/>
          <w:jc w:val="center"/>
        </w:trPr>
        <w:tc>
          <w:tcPr>
            <w:tcW w:w="1034" w:type="dxa"/>
            <w:vMerge w:val="continue"/>
            <w:tcBorders>
              <w:left w:val="single" w:color="000000" w:themeColor="text1" w:sz="4" w:space="0"/>
              <w:bottom w:val="single" w:color="auto" w:sz="4" w:space="0"/>
              <w:right w:val="single" w:color="auto" w:sz="4" w:space="0"/>
            </w:tcBorders>
            <w:vAlign w:val="center"/>
          </w:tcPr>
          <w:p>
            <w:pPr>
              <w:jc w:val="center"/>
              <w:rPr>
                <w:color w:val="auto"/>
                <w:szCs w:val="21"/>
              </w:rPr>
            </w:pPr>
          </w:p>
        </w:tc>
        <w:tc>
          <w:tcPr>
            <w:tcW w:w="2182"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HZ20H315Q0</w:t>
            </w:r>
            <w:r>
              <w:rPr>
                <w:rFonts w:hint="eastAsia" w:ascii="Times New Roman" w:hAnsi="Times New Roman" w:cs="Times New Roman"/>
                <w:color w:val="auto"/>
                <w:szCs w:val="21"/>
                <w:lang w:val="en-US" w:eastAsia="zh-CN"/>
              </w:rPr>
              <w:t>3</w:t>
            </w:r>
            <w:r>
              <w:rPr>
                <w:rFonts w:hint="eastAsia" w:ascii="Times New Roman" w:hAnsi="Times New Roman" w:cs="Times New Roman"/>
                <w:color w:val="auto"/>
                <w:szCs w:val="21"/>
                <w:lang w:eastAsia="zh-CN"/>
              </w:rPr>
              <w:t>10</w:t>
            </w:r>
            <w:r>
              <w:rPr>
                <w:rFonts w:hint="eastAsia" w:ascii="Times New Roman" w:hAnsi="Times New Roman" w:cs="Times New Roman"/>
                <w:color w:val="auto"/>
                <w:szCs w:val="21"/>
                <w:lang w:val="en-US" w:eastAsia="zh-CN"/>
              </w:rPr>
              <w:t>3</w:t>
            </w:r>
          </w:p>
        </w:tc>
        <w:tc>
          <w:tcPr>
            <w:tcW w:w="865"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rPr>
            </w:pPr>
            <w:r>
              <w:rPr>
                <w:rFonts w:hint="eastAsia" w:ascii="Times New Roman" w:hAnsi="Times New Roman" w:cs="Times New Roman"/>
                <w:color w:val="auto"/>
                <w:szCs w:val="21"/>
              </w:rPr>
              <w:t>第</w:t>
            </w:r>
            <w:r>
              <w:rPr>
                <w:rFonts w:hint="eastAsia" w:ascii="Times New Roman" w:hAnsi="Times New Roman" w:cs="Times New Roman"/>
                <w:color w:val="auto"/>
                <w:szCs w:val="21"/>
                <w:lang w:eastAsia="zh-CN"/>
              </w:rPr>
              <w:t>三</w:t>
            </w:r>
            <w:r>
              <w:rPr>
                <w:rFonts w:hint="eastAsia" w:ascii="Times New Roman" w:hAnsi="Times New Roman" w:cs="Times New Roman"/>
                <w:color w:val="auto"/>
                <w:szCs w:val="21"/>
              </w:rPr>
              <w:t>次</w:t>
            </w:r>
          </w:p>
        </w:tc>
        <w:tc>
          <w:tcPr>
            <w:tcW w:w="1101"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25.7</w:t>
            </w:r>
          </w:p>
        </w:tc>
        <w:tc>
          <w:tcPr>
            <w:tcW w:w="1447"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7667</w:t>
            </w:r>
          </w:p>
        </w:tc>
        <w:tc>
          <w:tcPr>
            <w:tcW w:w="1254"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7.3</w:t>
            </w:r>
          </w:p>
        </w:tc>
        <w:tc>
          <w:tcPr>
            <w:tcW w:w="1355"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0.056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4" w:hRule="atLeast"/>
          <w:jc w:val="center"/>
        </w:trPr>
        <w:tc>
          <w:tcPr>
            <w:tcW w:w="9238" w:type="dxa"/>
            <w:gridSpan w:val="11"/>
            <w:tcBorders>
              <w:left w:val="single" w:color="000000" w:themeColor="text1" w:sz="4" w:space="0"/>
              <w:bottom w:val="single" w:color="auto" w:sz="4" w:space="0"/>
              <w:right w:val="single" w:color="000000" w:themeColor="text1" w:sz="4" w:space="0"/>
            </w:tcBorders>
            <w:vAlign w:val="center"/>
          </w:tcPr>
          <w:p>
            <w:pPr>
              <w:jc w:val="both"/>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rPr>
              <w:t>运行负荷</w:t>
            </w:r>
            <w:r>
              <w:rPr>
                <w:rFonts w:ascii="Times New Roman" w:hAnsi="Times New Roman" w:cs="Times New Roman"/>
                <w:color w:val="auto"/>
              </w:rPr>
              <w:t>:</w:t>
            </w:r>
            <w:r>
              <w:rPr>
                <w:rFonts w:hint="eastAsia" w:ascii="Times New Roman" w:hAnsi="Times New Roman" w:cs="Times New Roman"/>
                <w:color w:val="auto"/>
                <w:lang w:val="en-US" w:eastAsia="zh-CN"/>
              </w:rPr>
              <w:t>85%</w:t>
            </w:r>
            <w:r>
              <w:rPr>
                <w:rFonts w:ascii="Times New Roman" w:hAnsi="Times New Roman" w:cs="Times New Roman"/>
                <w:color w:val="auto"/>
              </w:rPr>
              <w:t xml:space="preserve">   </w:t>
            </w:r>
            <w:r>
              <w:rPr>
                <w:rFonts w:hint="eastAsia" w:ascii="Times New Roman" w:hAnsi="宋体" w:cs="Times New Roman"/>
                <w:color w:val="auto"/>
                <w:szCs w:val="21"/>
              </w:rPr>
              <w:t>排气筒</w:t>
            </w:r>
            <w:r>
              <w:rPr>
                <w:rFonts w:hint="eastAsia" w:ascii="Times New Roman" w:hAnsi="Times New Roman" w:cs="Times New Roman"/>
                <w:color w:val="auto"/>
              </w:rPr>
              <w:t>高度</w:t>
            </w:r>
            <w:r>
              <w:rPr>
                <w:rFonts w:ascii="Times New Roman" w:hAnsi="Times New Roman" w:cs="Times New Roman"/>
                <w:color w:val="auto"/>
              </w:rPr>
              <w:t>:</w:t>
            </w:r>
            <w:r>
              <w:rPr>
                <w:rFonts w:hint="eastAsia" w:ascii="Times New Roman" w:hAnsi="Times New Roman" w:cs="Times New Roman"/>
                <w:color w:val="auto"/>
                <w:lang w:val="en-US" w:eastAsia="zh-CN"/>
              </w:rPr>
              <w:t>15</w:t>
            </w:r>
            <w:r>
              <w:rPr>
                <w:rFonts w:ascii="Times New Roman" w:hAnsi="Times New Roman" w:cs="Times New Roman"/>
                <w:color w:val="auto"/>
              </w:rPr>
              <w:t xml:space="preserve">m   </w:t>
            </w:r>
            <w:r>
              <w:rPr>
                <w:rFonts w:hint="eastAsia" w:ascii="Times New Roman" w:hAnsi="宋体" w:cs="Times New Roman"/>
                <w:color w:val="auto"/>
                <w:szCs w:val="21"/>
              </w:rPr>
              <w:t>排气筒</w:t>
            </w:r>
            <w:r>
              <w:rPr>
                <w:rFonts w:hint="eastAsia" w:ascii="Times New Roman" w:hAnsi="Times New Roman" w:cs="Times New Roman"/>
                <w:color w:val="auto"/>
              </w:rPr>
              <w:t>内径</w:t>
            </w:r>
            <w:r>
              <w:rPr>
                <w:rFonts w:ascii="Times New Roman" w:hAnsi="Times New Roman" w:cs="Times New Roman"/>
                <w:color w:val="auto"/>
              </w:rPr>
              <w:t>:</w:t>
            </w:r>
            <w:r>
              <w:rPr>
                <w:rFonts w:hint="eastAsia" w:ascii="Times New Roman" w:hAnsi="Times New Roman" w:cs="Times New Roman"/>
                <w:color w:val="auto"/>
                <w:lang w:val="en-US" w:eastAsia="zh-CN"/>
              </w:rPr>
              <w:t>0.5</w:t>
            </w:r>
            <w:r>
              <w:rPr>
                <w:rFonts w:ascii="Times New Roman" w:hAnsi="Times New Roman" w:cs="Times New Roman"/>
                <w:color w:val="auto"/>
              </w:rPr>
              <w:t>m</w:t>
            </w:r>
            <w:r>
              <w:rPr>
                <w:rFonts w:hint="eastAsia" w:ascii="Times New Roman" w:hAnsi="Times New Roman" w:cs="Times New Roman"/>
                <w:color w:val="auto"/>
                <w:lang w:val="en-US" w:eastAsia="zh-CN"/>
              </w:rPr>
              <w:t xml:space="preserve">   含湿量:1.6%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7" w:hRule="atLeast"/>
          <w:jc w:val="center"/>
        </w:trPr>
        <w:tc>
          <w:tcPr>
            <w:tcW w:w="1034" w:type="dxa"/>
            <w:tcBorders>
              <w:left w:val="single" w:color="000000" w:themeColor="text1" w:sz="4" w:space="0"/>
              <w:bottom w:val="single" w:color="auto" w:sz="4" w:space="0"/>
              <w:right w:val="single" w:color="000000" w:themeColor="text1" w:sz="4" w:space="0"/>
            </w:tcBorders>
            <w:vAlign w:val="center"/>
          </w:tcPr>
          <w:p>
            <w:pPr>
              <w:ind w:firstLine="280" w:firstLineChars="100"/>
              <w:jc w:val="both"/>
              <w:rPr>
                <w:rFonts w:hint="eastAsia" w:ascii="Times New Roman" w:hAnsi="Times New Roman" w:cs="Times New Roman"/>
                <w:color w:val="auto"/>
              </w:rPr>
            </w:pPr>
            <w:r>
              <w:rPr>
                <w:rFonts w:hint="eastAsia" w:ascii="Times New Roman" w:hAnsi="Times New Roman" w:eastAsia="宋体" w:cs="Times New Roman"/>
                <w:color w:val="auto"/>
                <w:szCs w:val="21"/>
              </w:rPr>
              <w:t>备注</w:t>
            </w:r>
          </w:p>
        </w:tc>
        <w:tc>
          <w:tcPr>
            <w:tcW w:w="8204" w:type="dxa"/>
            <w:gridSpan w:val="10"/>
            <w:tcBorders>
              <w:left w:val="single" w:color="000000" w:themeColor="text1" w:sz="4" w:space="0"/>
              <w:bottom w:val="single" w:color="auto" w:sz="4" w:space="0"/>
              <w:right w:val="single" w:color="000000" w:themeColor="text1" w:sz="4" w:space="0"/>
            </w:tcBorders>
            <w:vAlign w:val="center"/>
          </w:tcPr>
          <w:p>
            <w:pPr>
              <w:jc w:val="both"/>
              <w:rPr>
                <w:rFonts w:hint="eastAsia" w:ascii="Times New Roman" w:hAnsi="Times New Roman" w:cs="Times New Roman"/>
                <w:color w:val="auto"/>
              </w:rPr>
            </w:pPr>
            <w:r>
              <w:rPr>
                <w:rFonts w:hint="eastAsia" w:ascii="Times New Roman" w:hAnsi="Times New Roman" w:cs="Times New Roman"/>
                <w:color w:val="auto"/>
                <w:lang w:eastAsia="zh-CN"/>
              </w:rPr>
              <w:t>无</w:t>
            </w:r>
          </w:p>
        </w:tc>
      </w:tr>
    </w:tbl>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right="0" w:rightChars="0"/>
        <w:jc w:val="center"/>
        <w:textAlignment w:val="auto"/>
        <w:outlineLvl w:val="9"/>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sz w:val="24"/>
          <w:szCs w:val="24"/>
        </w:rPr>
        <w:t>表</w:t>
      </w:r>
      <w:r>
        <w:rPr>
          <w:rFonts w:hint="default" w:ascii="Times New Roman" w:hAnsi="Times New Roman" w:eastAsia="仿宋" w:cs="Times New Roman"/>
          <w:b/>
          <w:bCs/>
          <w:sz w:val="24"/>
          <w:szCs w:val="24"/>
          <w:lang w:val="en-US" w:eastAsia="zh-CN"/>
        </w:rPr>
        <w:t xml:space="preserve">9.2-3 </w:t>
      </w:r>
      <w:r>
        <w:rPr>
          <w:rFonts w:hint="default" w:ascii="Times New Roman" w:hAnsi="Times New Roman" w:eastAsia="仿宋" w:cs="Times New Roman"/>
          <w:b/>
          <w:bCs/>
          <w:color w:val="auto"/>
          <w:sz w:val="24"/>
          <w:szCs w:val="24"/>
          <w:lang w:val="en-US" w:eastAsia="zh-CN"/>
        </w:rPr>
        <w:t xml:space="preserve"> </w:t>
      </w:r>
      <w:r>
        <w:rPr>
          <w:rFonts w:hint="eastAsia" w:cs="Times New Roman"/>
          <w:b/>
          <w:bCs/>
          <w:sz w:val="24"/>
          <w:szCs w:val="24"/>
          <w:lang w:val="en-US" w:eastAsia="zh-CN"/>
        </w:rPr>
        <w:t>窑炉、</w:t>
      </w:r>
      <w:r>
        <w:rPr>
          <w:rFonts w:hint="eastAsia" w:cs="Times New Roman"/>
          <w:b/>
          <w:bCs/>
          <w:sz w:val="24"/>
          <w:szCs w:val="24"/>
          <w:lang w:eastAsia="zh-CN"/>
        </w:rPr>
        <w:t>破碎、筛分工序</w:t>
      </w:r>
      <w:r>
        <w:rPr>
          <w:rFonts w:hint="default" w:ascii="Times New Roman" w:hAnsi="Times New Roman" w:eastAsia="仿宋" w:cs="Times New Roman"/>
          <w:b/>
          <w:bCs/>
          <w:sz w:val="24"/>
          <w:szCs w:val="24"/>
          <w:lang w:eastAsia="zh-CN"/>
        </w:rPr>
        <w:t>废气</w:t>
      </w:r>
      <w:r>
        <w:rPr>
          <w:rFonts w:hint="default" w:ascii="Times New Roman" w:hAnsi="Times New Roman" w:eastAsia="仿宋" w:cs="Times New Roman"/>
          <w:b/>
          <w:bCs/>
          <w:sz w:val="24"/>
          <w:szCs w:val="24"/>
        </w:rPr>
        <w:t>排</w:t>
      </w:r>
      <w:r>
        <w:rPr>
          <w:rFonts w:hint="default" w:ascii="Times New Roman" w:hAnsi="Times New Roman" w:eastAsia="仿宋" w:cs="Times New Roman"/>
          <w:b/>
          <w:bCs/>
          <w:sz w:val="24"/>
          <w:szCs w:val="24"/>
          <w:lang w:eastAsia="zh-CN"/>
        </w:rPr>
        <w:t>气筒</w:t>
      </w:r>
      <w:r>
        <w:rPr>
          <w:rFonts w:hint="default" w:ascii="Times New Roman" w:hAnsi="Times New Roman" w:eastAsia="仿宋" w:cs="Times New Roman"/>
          <w:b/>
          <w:bCs/>
          <w:color w:val="auto"/>
          <w:sz w:val="24"/>
          <w:szCs w:val="24"/>
          <w:lang w:val="en-US" w:eastAsia="zh-CN"/>
        </w:rPr>
        <w:t>（</w:t>
      </w:r>
      <w:r>
        <w:rPr>
          <w:rFonts w:hint="eastAsia" w:cs="Times New Roman"/>
          <w:b/>
          <w:bCs/>
          <w:color w:val="auto"/>
          <w:sz w:val="24"/>
          <w:szCs w:val="24"/>
          <w:lang w:val="en-US" w:eastAsia="zh-CN"/>
        </w:rPr>
        <w:t>进</w:t>
      </w:r>
      <w:r>
        <w:rPr>
          <w:rFonts w:hint="default" w:ascii="Times New Roman" w:hAnsi="Times New Roman" w:eastAsia="仿宋" w:cs="Times New Roman"/>
          <w:b/>
          <w:bCs/>
          <w:color w:val="auto"/>
          <w:sz w:val="24"/>
          <w:szCs w:val="24"/>
          <w:lang w:val="en-US" w:eastAsia="zh-CN"/>
        </w:rPr>
        <w:t>出口）</w:t>
      </w:r>
      <w:r>
        <w:rPr>
          <w:rFonts w:hint="default" w:ascii="Times New Roman" w:hAnsi="Times New Roman" w:eastAsia="仿宋" w:cs="Times New Roman"/>
          <w:b/>
          <w:bCs/>
          <w:color w:val="auto"/>
          <w:sz w:val="24"/>
          <w:szCs w:val="24"/>
        </w:rPr>
        <w:t>检测结果</w:t>
      </w:r>
    </w:p>
    <w:tbl>
      <w:tblPr>
        <w:tblStyle w:val="26"/>
        <w:tblW w:w="9257"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036"/>
        <w:gridCol w:w="12"/>
        <w:gridCol w:w="2175"/>
        <w:gridCol w:w="28"/>
        <w:gridCol w:w="839"/>
        <w:gridCol w:w="36"/>
        <w:gridCol w:w="767"/>
        <w:gridCol w:w="300"/>
        <w:gridCol w:w="543"/>
        <w:gridCol w:w="907"/>
        <w:gridCol w:w="61"/>
        <w:gridCol w:w="242"/>
        <w:gridCol w:w="461"/>
        <w:gridCol w:w="492"/>
        <w:gridCol w:w="362"/>
        <w:gridCol w:w="99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0" w:hRule="atLeast"/>
          <w:jc w:val="center"/>
        </w:trPr>
        <w:tc>
          <w:tcPr>
            <w:tcW w:w="3251" w:type="dxa"/>
            <w:gridSpan w:val="4"/>
            <w:tcBorders>
              <w:left w:val="single" w:color="000000" w:themeColor="text1" w:sz="4" w:space="0"/>
              <w:bottom w:val="single" w:color="auto" w:sz="4" w:space="0"/>
              <w:right w:val="single" w:color="auto" w:sz="4" w:space="0"/>
            </w:tcBorders>
            <w:vAlign w:val="center"/>
          </w:tcPr>
          <w:p>
            <w:pPr>
              <w:jc w:val="center"/>
              <w:rPr>
                <w:rFonts w:hint="eastAsia" w:ascii="Times New Roman" w:hAnsi="Times New Roman" w:cs="Times New Roman"/>
                <w:color w:val="auto"/>
              </w:rPr>
            </w:pPr>
            <w:r>
              <w:rPr>
                <w:rFonts w:hint="eastAsia" w:ascii="Times New Roman" w:hAnsi="Times New Roman" w:cs="Times New Roman"/>
                <w:color w:val="auto"/>
              </w:rPr>
              <w:t>采样日期</w:t>
            </w:r>
          </w:p>
        </w:tc>
        <w:tc>
          <w:tcPr>
            <w:tcW w:w="1642" w:type="dxa"/>
            <w:gridSpan w:val="3"/>
            <w:tcBorders>
              <w:top w:val="single" w:color="000000" w:themeColor="text1" w:sz="4" w:space="0"/>
              <w:left w:val="single" w:color="auto" w:sz="4" w:space="0"/>
              <w:bottom w:val="single" w:color="000000" w:themeColor="text1" w:sz="4" w:space="0"/>
              <w:right w:val="single" w:color="000000" w:themeColor="text1" w:sz="4" w:space="0"/>
            </w:tcBorders>
            <w:vAlign w:val="center"/>
          </w:tcPr>
          <w:p>
            <w:pPr>
              <w:jc w:val="center"/>
              <w:rPr>
                <w:rFonts w:hint="eastAsia" w:ascii="Times New Roman" w:hAnsi="Times New Roman" w:eastAsia="宋体" w:cs="Times New Roman"/>
                <w:kern w:val="0"/>
                <w:sz w:val="21"/>
                <w:szCs w:val="21"/>
              </w:rPr>
            </w:pPr>
            <w:r>
              <w:rPr>
                <w:rFonts w:hint="eastAsia" w:ascii="Times New Roman" w:hAnsi="Times New Roman" w:cs="Times New Roman"/>
                <w:color w:val="auto"/>
                <w:lang w:val="en-US" w:eastAsia="zh-CN"/>
              </w:rPr>
              <w:t>2020.08.26</w:t>
            </w:r>
          </w:p>
        </w:tc>
        <w:tc>
          <w:tcPr>
            <w:tcW w:w="2053" w:type="dxa"/>
            <w:gridSpan w:val="5"/>
            <w:tcBorders>
              <w:left w:val="single" w:color="000000" w:themeColor="text1" w:sz="4" w:space="0"/>
              <w:bottom w:val="single" w:color="auto" w:sz="4" w:space="0"/>
              <w:right w:val="single" w:color="auto" w:sz="4" w:space="0"/>
            </w:tcBorders>
            <w:vAlign w:val="center"/>
          </w:tcPr>
          <w:p>
            <w:pPr>
              <w:jc w:val="center"/>
              <w:rPr>
                <w:rFonts w:hint="eastAsia" w:ascii="Times New Roman" w:hAnsi="Times New Roman" w:eastAsia="宋体" w:cs="Times New Roman"/>
                <w:kern w:val="0"/>
                <w:sz w:val="21"/>
                <w:szCs w:val="21"/>
              </w:rPr>
            </w:pPr>
            <w:r>
              <w:rPr>
                <w:rFonts w:ascii="Times New Roman" w:hAnsi="Times New Roman" w:cs="Times New Roman"/>
                <w:color w:val="auto"/>
              </w:rPr>
              <w:t>分析日期</w:t>
            </w:r>
          </w:p>
        </w:tc>
        <w:tc>
          <w:tcPr>
            <w:tcW w:w="2311" w:type="dxa"/>
            <w:gridSpan w:val="4"/>
            <w:tcBorders>
              <w:left w:val="single" w:color="000000" w:themeColor="text1" w:sz="4" w:space="0"/>
              <w:bottom w:val="single" w:color="auto" w:sz="4" w:space="0"/>
              <w:right w:val="single" w:color="auto" w:sz="4" w:space="0"/>
            </w:tcBorders>
            <w:vAlign w:val="center"/>
          </w:tcPr>
          <w:p>
            <w:pPr>
              <w:jc w:val="center"/>
              <w:rPr>
                <w:rFonts w:hint="default" w:ascii="Times New Roman" w:hAnsi="Times New Roman" w:eastAsia="宋体" w:cs="Times New Roman"/>
                <w:kern w:val="0"/>
                <w:sz w:val="21"/>
                <w:szCs w:val="21"/>
                <w:lang w:val="en-US"/>
              </w:rPr>
            </w:pPr>
            <w:r>
              <w:rPr>
                <w:rFonts w:hint="eastAsia" w:ascii="Times New Roman" w:hAnsi="Times New Roman" w:cs="Times New Roman"/>
                <w:color w:val="auto"/>
                <w:lang w:val="en-US" w:eastAsia="zh-CN"/>
              </w:rPr>
              <w:t>2020.08.26~2020.08.27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0" w:hRule="atLeast"/>
          <w:jc w:val="center"/>
        </w:trPr>
        <w:tc>
          <w:tcPr>
            <w:tcW w:w="3251" w:type="dxa"/>
            <w:gridSpan w:val="4"/>
            <w:tcBorders>
              <w:left w:val="single" w:color="000000" w:themeColor="text1" w:sz="4" w:space="0"/>
              <w:bottom w:val="single" w:color="auto"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rPr>
              <w:t>检测点位</w:t>
            </w:r>
          </w:p>
        </w:tc>
        <w:tc>
          <w:tcPr>
            <w:tcW w:w="6006" w:type="dxa"/>
            <w:gridSpan w:val="12"/>
            <w:tcBorders>
              <w:top w:val="single" w:color="000000" w:themeColor="text1" w:sz="4" w:space="0"/>
              <w:left w:val="single" w:color="auto" w:sz="4" w:space="0"/>
              <w:bottom w:val="single" w:color="000000" w:themeColor="text1" w:sz="4" w:space="0"/>
              <w:right w:val="single" w:color="000000" w:themeColor="text1" w:sz="4" w:space="0"/>
            </w:tcBorders>
            <w:vAlign w:val="center"/>
          </w:tcPr>
          <w:p>
            <w:pPr>
              <w:jc w:val="center"/>
              <w:rPr>
                <w:rFonts w:hint="default" w:ascii="Times New Roman" w:hAnsi="Times New Roman" w:cs="Times New Roman"/>
                <w:color w:val="auto"/>
                <w:kern w:val="2"/>
                <w:sz w:val="21"/>
                <w:szCs w:val="22"/>
                <w:lang w:val="en-US" w:eastAsia="zh-CN" w:bidi="ar-SA"/>
              </w:rPr>
            </w:pPr>
            <w:r>
              <w:rPr>
                <w:rFonts w:hint="eastAsia" w:ascii="Times New Roman" w:hAnsi="Times New Roman" w:eastAsia="宋体" w:cs="Times New Roman"/>
                <w:kern w:val="0"/>
                <w:sz w:val="21"/>
                <w:szCs w:val="21"/>
                <w:lang w:val="en-US" w:eastAsia="zh-CN"/>
              </w:rPr>
              <w:t>1</w:t>
            </w:r>
            <w:r>
              <w:rPr>
                <w:rFonts w:hint="eastAsia" w:ascii="Times New Roman" w:hAnsi="Times New Roman" w:eastAsia="宋体" w:cs="Times New Roman"/>
                <w:kern w:val="0"/>
                <w:sz w:val="21"/>
                <w:szCs w:val="21"/>
              </w:rPr>
              <w:t>#排气筒出口</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57" w:hRule="atLeast"/>
          <w:jc w:val="center"/>
        </w:trPr>
        <w:tc>
          <w:tcPr>
            <w:tcW w:w="1048" w:type="dxa"/>
            <w:gridSpan w:val="2"/>
            <w:vMerge w:val="restart"/>
            <w:tcBorders>
              <w:left w:val="single" w:color="000000" w:themeColor="text1" w:sz="4" w:space="0"/>
              <w:bottom w:val="single" w:color="auto" w:sz="4" w:space="0"/>
              <w:right w:val="single" w:color="auto" w:sz="4" w:space="0"/>
            </w:tcBorders>
            <w:vAlign w:val="center"/>
          </w:tcPr>
          <w:p>
            <w:pPr>
              <w:jc w:val="center"/>
              <w:rPr>
                <w:rFonts w:ascii="Times New Roman" w:hAnsi="Times New Roman" w:cs="Times New Roman"/>
                <w:color w:val="auto"/>
              </w:rPr>
            </w:pPr>
            <w:r>
              <w:rPr>
                <w:rFonts w:hint="eastAsia" w:ascii="Times New Roman" w:hAnsi="Times New Roman" w:cs="Times New Roman"/>
                <w:color w:val="auto"/>
              </w:rPr>
              <w:t>检测</w:t>
            </w:r>
          </w:p>
          <w:p>
            <w:pPr>
              <w:jc w:val="center"/>
              <w:rPr>
                <w:color w:val="auto"/>
                <w:szCs w:val="21"/>
              </w:rPr>
            </w:pPr>
            <w:r>
              <w:rPr>
                <w:rFonts w:hint="eastAsia" w:ascii="Times New Roman" w:hAnsi="Times New Roman" w:cs="Times New Roman"/>
                <w:color w:val="auto"/>
              </w:rPr>
              <w:t>项目</w:t>
            </w:r>
          </w:p>
        </w:tc>
        <w:tc>
          <w:tcPr>
            <w:tcW w:w="2203" w:type="dxa"/>
            <w:gridSpan w:val="2"/>
            <w:vMerge w:val="restart"/>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rPr>
              <w:t>样品编号</w:t>
            </w:r>
          </w:p>
        </w:tc>
        <w:tc>
          <w:tcPr>
            <w:tcW w:w="875" w:type="dxa"/>
            <w:gridSpan w:val="2"/>
            <w:vMerge w:val="restart"/>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ascii="Times New Roman" w:hAnsi="Times New Roman" w:cs="Times New Roman"/>
                <w:color w:val="auto"/>
              </w:rPr>
            </w:pPr>
            <w:r>
              <w:rPr>
                <w:rFonts w:hint="eastAsia" w:ascii="Times New Roman" w:hAnsi="Times New Roman" w:cs="Times New Roman"/>
                <w:color w:val="auto"/>
              </w:rPr>
              <w:t>检测</w:t>
            </w:r>
          </w:p>
          <w:p>
            <w:pPr>
              <w:jc w:val="center"/>
              <w:rPr>
                <w:rFonts w:hint="eastAsia" w:ascii="Times New Roman" w:hAnsi="Times New Roman" w:cs="Times New Roman"/>
                <w:color w:val="auto"/>
                <w:szCs w:val="21"/>
              </w:rPr>
            </w:pPr>
            <w:r>
              <w:rPr>
                <w:rFonts w:hint="eastAsia" w:ascii="Times New Roman" w:hAnsi="Times New Roman" w:cs="Times New Roman"/>
                <w:color w:val="auto"/>
              </w:rPr>
              <w:t>频次</w:t>
            </w:r>
          </w:p>
        </w:tc>
        <w:tc>
          <w:tcPr>
            <w:tcW w:w="767" w:type="dxa"/>
            <w:vMerge w:val="restart"/>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ascii="Times New Roman" w:hAnsi="Times New Roman" w:cs="Times New Roman"/>
                <w:color w:val="auto"/>
              </w:rPr>
            </w:pPr>
            <w:r>
              <w:rPr>
                <w:rFonts w:hint="eastAsia" w:ascii="Times New Roman" w:hAnsi="Times New Roman" w:cs="Times New Roman"/>
                <w:color w:val="auto"/>
              </w:rPr>
              <w:t>烟温</w:t>
            </w:r>
          </w:p>
          <w:p>
            <w:pPr>
              <w:jc w:val="center"/>
              <w:rPr>
                <w:rFonts w:hint="eastAsia" w:ascii="Times New Roman" w:hAnsi="Times New Roman" w:cs="Times New Roman"/>
                <w:color w:val="auto"/>
                <w:lang w:val="en-US" w:eastAsia="zh-CN"/>
              </w:rPr>
            </w:pPr>
            <w:r>
              <w:rPr>
                <w:rFonts w:ascii="Times New Roman" w:hAnsi="Times New Roman" w:cs="Times New Roman"/>
                <w:color w:val="auto"/>
              </w:rPr>
              <w:t>(</w:t>
            </w:r>
            <w:r>
              <w:rPr>
                <w:rFonts w:hint="eastAsia" w:ascii="宋体" w:hAnsi="宋体" w:eastAsia="宋体" w:cs="宋体"/>
                <w:color w:val="auto"/>
              </w:rPr>
              <w:t>℃</w:t>
            </w:r>
            <w:r>
              <w:rPr>
                <w:rFonts w:ascii="Times New Roman" w:hAnsi="Times New Roman" w:cs="Times New Roman"/>
                <w:color w:val="auto"/>
              </w:rPr>
              <w:t>)</w:t>
            </w:r>
          </w:p>
        </w:tc>
        <w:tc>
          <w:tcPr>
            <w:tcW w:w="843" w:type="dxa"/>
            <w:gridSpan w:val="2"/>
            <w:vMerge w:val="restart"/>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color w:val="auto"/>
              </w:rPr>
            </w:pPr>
            <w:r>
              <w:rPr>
                <w:rFonts w:hint="eastAsia" w:ascii="Times New Roman" w:hAnsi="Times New Roman" w:cs="Times New Roman"/>
                <w:color w:val="auto"/>
                <w:lang w:val="en-US" w:eastAsia="zh-CN"/>
              </w:rPr>
              <w:t>氧量（%）</w:t>
            </w:r>
          </w:p>
        </w:tc>
        <w:tc>
          <w:tcPr>
            <w:tcW w:w="968" w:type="dxa"/>
            <w:gridSpan w:val="2"/>
            <w:vMerge w:val="restart"/>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ascii="Times New Roman" w:hAnsi="Times New Roman" w:cs="Times New Roman"/>
                <w:color w:val="auto"/>
              </w:rPr>
            </w:pPr>
            <w:r>
              <w:rPr>
                <w:rFonts w:hint="eastAsia" w:ascii="Times New Roman" w:hAnsi="Times New Roman" w:cs="Times New Roman"/>
                <w:color w:val="auto"/>
              </w:rPr>
              <w:t>风量</w:t>
            </w:r>
          </w:p>
          <w:p>
            <w:pPr>
              <w:jc w:val="center"/>
              <w:rPr>
                <w:rFonts w:hint="eastAsia" w:ascii="Times New Roman" w:hAnsi="Times New Roman" w:cs="Times New Roman"/>
                <w:color w:val="auto"/>
                <w:lang w:val="en-US" w:eastAsia="zh-CN"/>
              </w:rPr>
            </w:pPr>
            <w:r>
              <w:rPr>
                <w:rFonts w:ascii="Times New Roman" w:hAnsi="Times New Roman" w:cs="Times New Roman"/>
                <w:color w:val="auto"/>
              </w:rPr>
              <w:t>(Nm</w:t>
            </w:r>
            <w:r>
              <w:rPr>
                <w:rFonts w:ascii="Times New Roman" w:hAnsi="Times New Roman" w:cs="Times New Roman"/>
                <w:color w:val="auto"/>
                <w:vertAlign w:val="superscript"/>
              </w:rPr>
              <w:t>3</w:t>
            </w:r>
            <w:r>
              <w:rPr>
                <w:rFonts w:ascii="Times New Roman" w:hAnsi="Times New Roman" w:cs="Times New Roman"/>
                <w:color w:val="auto"/>
              </w:rPr>
              <w:t>/h)</w:t>
            </w:r>
          </w:p>
        </w:tc>
        <w:tc>
          <w:tcPr>
            <w:tcW w:w="1557" w:type="dxa"/>
            <w:gridSpan w:val="4"/>
            <w:tcBorders>
              <w:top w:val="single" w:color="000000" w:themeColor="text1" w:sz="4" w:space="0"/>
              <w:left w:val="single" w:color="auto" w:sz="4" w:space="0"/>
              <w:bottom w:val="single" w:color="000000" w:themeColor="text1" w:sz="4" w:space="0"/>
              <w:right w:val="single" w:color="auto" w:sz="4" w:space="0"/>
            </w:tcBorders>
            <w:vAlign w:val="center"/>
          </w:tcPr>
          <w:p>
            <w:pPr>
              <w:spacing w:line="0" w:lineRule="atLeast"/>
              <w:jc w:val="center"/>
              <w:rPr>
                <w:rFonts w:hint="default" w:ascii="Times New Roman" w:hAnsi="Times New Roman" w:cs="Times New Roman"/>
                <w:color w:val="auto"/>
                <w:kern w:val="2"/>
                <w:sz w:val="21"/>
                <w:szCs w:val="22"/>
                <w:lang w:val="en-US" w:eastAsia="zh-CN" w:bidi="ar-SA"/>
              </w:rPr>
            </w:pPr>
            <w:r>
              <w:rPr>
                <w:rFonts w:hint="eastAsia" w:ascii="Times New Roman" w:hAnsi="Times New Roman" w:cs="Times New Roman"/>
                <w:color w:val="auto"/>
                <w:lang w:eastAsia="zh-CN"/>
              </w:rPr>
              <w:t>排放</w:t>
            </w:r>
            <w:r>
              <w:rPr>
                <w:rFonts w:hint="eastAsia" w:ascii="Times New Roman" w:hAnsi="Times New Roman" w:cs="Times New Roman"/>
                <w:color w:val="auto"/>
              </w:rPr>
              <w:t>浓度</w:t>
            </w:r>
            <w:r>
              <w:rPr>
                <w:rFonts w:ascii="Times New Roman" w:hAnsi="Times New Roman" w:cs="Times New Roman"/>
                <w:color w:val="auto"/>
              </w:rPr>
              <w:t>(mg/m</w:t>
            </w:r>
            <w:r>
              <w:rPr>
                <w:rFonts w:ascii="Times New Roman" w:hAnsi="Times New Roman" w:cs="Times New Roman"/>
                <w:color w:val="auto"/>
                <w:vertAlign w:val="superscript"/>
              </w:rPr>
              <w:t>3</w:t>
            </w:r>
            <w:r>
              <w:rPr>
                <w:rFonts w:ascii="Times New Roman" w:hAnsi="Times New Roman" w:cs="Times New Roman"/>
                <w:color w:val="auto"/>
              </w:rPr>
              <w:t>)</w:t>
            </w:r>
          </w:p>
        </w:tc>
        <w:tc>
          <w:tcPr>
            <w:tcW w:w="996"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line="0" w:lineRule="atLeast"/>
              <w:jc w:val="center"/>
              <w:rPr>
                <w:rFonts w:hint="default" w:ascii="Times New Roman" w:hAnsi="Times New Roman" w:cs="Times New Roman"/>
                <w:color w:val="auto"/>
                <w:kern w:val="2"/>
                <w:sz w:val="21"/>
                <w:szCs w:val="22"/>
                <w:lang w:val="en-US" w:eastAsia="zh-CN" w:bidi="ar-SA"/>
              </w:rPr>
            </w:pPr>
            <w:r>
              <w:rPr>
                <w:rFonts w:hint="eastAsia" w:ascii="Times New Roman" w:hAnsi="Times New Roman" w:cs="Times New Roman"/>
                <w:color w:val="auto"/>
              </w:rPr>
              <w:t>排放速率</w:t>
            </w:r>
            <w:r>
              <w:rPr>
                <w:rFonts w:ascii="Times New Roman" w:hAnsi="Times New Roman" w:cs="Times New Roman"/>
                <w:color w:val="auto"/>
              </w:rPr>
              <w:t>(kg/h)</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9" w:hRule="atLeast"/>
          <w:jc w:val="center"/>
        </w:trPr>
        <w:tc>
          <w:tcPr>
            <w:tcW w:w="1048" w:type="dxa"/>
            <w:gridSpan w:val="2"/>
            <w:vMerge w:val="continue"/>
            <w:tcBorders>
              <w:left w:val="single" w:color="000000" w:themeColor="text1" w:sz="4" w:space="0"/>
              <w:bottom w:val="single" w:color="auto" w:sz="4" w:space="0"/>
              <w:right w:val="single" w:color="auto" w:sz="4" w:space="0"/>
            </w:tcBorders>
            <w:vAlign w:val="center"/>
          </w:tcPr>
          <w:p>
            <w:pPr>
              <w:spacing w:line="0" w:lineRule="atLeast"/>
              <w:jc w:val="center"/>
              <w:rPr>
                <w:color w:val="auto"/>
                <w:szCs w:val="21"/>
              </w:rPr>
            </w:pPr>
          </w:p>
        </w:tc>
        <w:tc>
          <w:tcPr>
            <w:tcW w:w="2203" w:type="dxa"/>
            <w:gridSpan w:val="2"/>
            <w:vMerge w:val="continue"/>
            <w:tcBorders>
              <w:top w:val="single" w:color="000000" w:themeColor="text1" w:sz="4" w:space="0"/>
              <w:left w:val="single" w:color="auto" w:sz="4" w:space="0"/>
              <w:bottom w:val="single" w:color="000000" w:themeColor="text1" w:sz="4" w:space="0"/>
              <w:right w:val="single" w:color="auto" w:sz="4" w:space="0"/>
            </w:tcBorders>
            <w:vAlign w:val="center"/>
          </w:tcPr>
          <w:p>
            <w:pPr>
              <w:spacing w:line="0" w:lineRule="atLeast"/>
              <w:jc w:val="center"/>
              <w:rPr>
                <w:rFonts w:hint="eastAsia" w:ascii="Times New Roman" w:hAnsi="Times New Roman" w:cs="Times New Roman"/>
                <w:color w:val="auto"/>
                <w:szCs w:val="21"/>
                <w:lang w:eastAsia="zh-CN"/>
              </w:rPr>
            </w:pPr>
          </w:p>
        </w:tc>
        <w:tc>
          <w:tcPr>
            <w:tcW w:w="875" w:type="dxa"/>
            <w:gridSpan w:val="2"/>
            <w:vMerge w:val="continue"/>
            <w:tcBorders>
              <w:top w:val="single" w:color="000000" w:themeColor="text1" w:sz="4" w:space="0"/>
              <w:left w:val="single" w:color="auto" w:sz="4" w:space="0"/>
              <w:bottom w:val="single" w:color="000000" w:themeColor="text1" w:sz="4" w:space="0"/>
              <w:right w:val="single" w:color="auto" w:sz="4" w:space="0"/>
            </w:tcBorders>
            <w:vAlign w:val="center"/>
          </w:tcPr>
          <w:p>
            <w:pPr>
              <w:spacing w:line="0" w:lineRule="atLeast"/>
              <w:jc w:val="center"/>
              <w:rPr>
                <w:rFonts w:hint="eastAsia" w:ascii="Times New Roman" w:hAnsi="Times New Roman" w:cs="Times New Roman"/>
                <w:color w:val="auto"/>
                <w:szCs w:val="21"/>
              </w:rPr>
            </w:pPr>
          </w:p>
        </w:tc>
        <w:tc>
          <w:tcPr>
            <w:tcW w:w="767" w:type="dxa"/>
            <w:vMerge w:val="continue"/>
            <w:tcBorders>
              <w:top w:val="single" w:color="000000" w:themeColor="text1" w:sz="4" w:space="0"/>
              <w:left w:val="single" w:color="auto" w:sz="4" w:space="0"/>
              <w:bottom w:val="single" w:color="000000" w:themeColor="text1" w:sz="4" w:space="0"/>
              <w:right w:val="single" w:color="auto" w:sz="4" w:space="0"/>
            </w:tcBorders>
            <w:vAlign w:val="center"/>
          </w:tcPr>
          <w:p>
            <w:pPr>
              <w:spacing w:line="0" w:lineRule="atLeast"/>
              <w:jc w:val="center"/>
              <w:rPr>
                <w:rFonts w:hint="eastAsia" w:ascii="Times New Roman" w:hAnsi="Times New Roman" w:cs="Times New Roman"/>
                <w:color w:val="auto"/>
                <w:lang w:val="en-US" w:eastAsia="zh-CN"/>
              </w:rPr>
            </w:pPr>
          </w:p>
        </w:tc>
        <w:tc>
          <w:tcPr>
            <w:tcW w:w="843" w:type="dxa"/>
            <w:gridSpan w:val="2"/>
            <w:vMerge w:val="continue"/>
            <w:tcBorders>
              <w:top w:val="single" w:color="000000" w:themeColor="text1" w:sz="4" w:space="0"/>
              <w:left w:val="single" w:color="auto" w:sz="4" w:space="0"/>
              <w:bottom w:val="single" w:color="000000" w:themeColor="text1" w:sz="4" w:space="0"/>
              <w:right w:val="single" w:color="auto" w:sz="4" w:space="0"/>
            </w:tcBorders>
            <w:vAlign w:val="center"/>
          </w:tcPr>
          <w:p>
            <w:pPr>
              <w:spacing w:line="0" w:lineRule="atLeast"/>
              <w:jc w:val="center"/>
              <w:rPr>
                <w:color w:val="auto"/>
              </w:rPr>
            </w:pPr>
          </w:p>
        </w:tc>
        <w:tc>
          <w:tcPr>
            <w:tcW w:w="968" w:type="dxa"/>
            <w:gridSpan w:val="2"/>
            <w:vMerge w:val="continue"/>
            <w:tcBorders>
              <w:top w:val="single" w:color="000000" w:themeColor="text1" w:sz="4" w:space="0"/>
              <w:left w:val="single" w:color="auto" w:sz="4" w:space="0"/>
              <w:bottom w:val="single" w:color="000000" w:themeColor="text1" w:sz="4" w:space="0"/>
              <w:right w:val="single" w:color="auto" w:sz="4" w:space="0"/>
            </w:tcBorders>
            <w:vAlign w:val="center"/>
          </w:tcPr>
          <w:p>
            <w:pPr>
              <w:spacing w:line="0" w:lineRule="atLeast"/>
              <w:jc w:val="center"/>
              <w:rPr>
                <w:rFonts w:hint="eastAsia" w:ascii="Times New Roman" w:hAnsi="Times New Roman" w:cs="Times New Roman"/>
                <w:color w:val="auto"/>
                <w:lang w:val="en-US" w:eastAsia="zh-CN"/>
              </w:rPr>
            </w:pPr>
          </w:p>
        </w:tc>
        <w:tc>
          <w:tcPr>
            <w:tcW w:w="703"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spacing w:line="0" w:lineRule="atLeast"/>
              <w:jc w:val="center"/>
              <w:rPr>
                <w:rFonts w:hint="eastAsia" w:ascii="Times New Roman" w:hAnsi="Times New Roman" w:cs="Times New Roman"/>
                <w:color w:val="auto"/>
                <w:lang w:val="en-US" w:eastAsia="zh-CN"/>
              </w:rPr>
            </w:pPr>
            <w:r>
              <w:rPr>
                <w:rFonts w:hint="eastAsia" w:ascii="Times New Roman" w:hAnsi="Times New Roman" w:cs="Times New Roman"/>
                <w:color w:val="auto"/>
                <w:lang w:eastAsia="zh-CN"/>
              </w:rPr>
              <w:t>实测</w:t>
            </w:r>
          </w:p>
        </w:tc>
        <w:tc>
          <w:tcPr>
            <w:tcW w:w="854"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spacing w:line="0" w:lineRule="atLeast"/>
              <w:jc w:val="center"/>
              <w:rPr>
                <w:rFonts w:hint="default" w:ascii="Times New Roman" w:hAnsi="Times New Roman" w:cs="Times New Roman"/>
                <w:color w:val="auto"/>
                <w:kern w:val="2"/>
                <w:sz w:val="21"/>
                <w:szCs w:val="22"/>
                <w:lang w:val="en-US" w:eastAsia="zh-CN" w:bidi="ar-SA"/>
              </w:rPr>
            </w:pPr>
            <w:r>
              <w:rPr>
                <w:rFonts w:hint="eastAsia" w:ascii="Times New Roman" w:hAnsi="Times New Roman" w:cs="Times New Roman"/>
                <w:color w:val="auto"/>
                <w:lang w:eastAsia="zh-CN"/>
              </w:rPr>
              <w:t>折算</w:t>
            </w:r>
          </w:p>
        </w:tc>
        <w:tc>
          <w:tcPr>
            <w:tcW w:w="996"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line="0" w:lineRule="atLeast"/>
              <w:jc w:val="center"/>
              <w:rPr>
                <w:rFonts w:hint="default" w:ascii="Times New Roman" w:hAnsi="Times New Roman" w:cs="Times New Roman"/>
                <w:color w:val="auto"/>
                <w:kern w:val="2"/>
                <w:sz w:val="21"/>
                <w:szCs w:val="22"/>
                <w:lang w:val="en-US" w:eastAsia="zh-CN" w:bidi="ar-SA"/>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0" w:hRule="atLeast"/>
          <w:jc w:val="center"/>
        </w:trPr>
        <w:tc>
          <w:tcPr>
            <w:tcW w:w="1048" w:type="dxa"/>
            <w:gridSpan w:val="2"/>
            <w:vMerge w:val="restart"/>
            <w:tcBorders>
              <w:left w:val="single" w:color="000000" w:themeColor="text1" w:sz="4" w:space="0"/>
              <w:bottom w:val="single" w:color="auto" w:sz="4" w:space="0"/>
              <w:right w:val="single" w:color="auto" w:sz="4" w:space="0"/>
            </w:tcBorders>
            <w:vAlign w:val="center"/>
          </w:tcPr>
          <w:p>
            <w:pPr>
              <w:jc w:val="center"/>
              <w:rPr>
                <w:color w:val="auto"/>
                <w:szCs w:val="21"/>
              </w:rPr>
            </w:pPr>
            <w:r>
              <w:rPr>
                <w:rFonts w:ascii="Times New Roman" w:hAnsi="Times New Roman" w:eastAsia="宋体" w:cs="Times New Roman"/>
                <w:kern w:val="0"/>
                <w:sz w:val="21"/>
                <w:szCs w:val="21"/>
              </w:rPr>
              <w:t>颗粒物</w:t>
            </w:r>
          </w:p>
        </w:tc>
        <w:tc>
          <w:tcPr>
            <w:tcW w:w="2203"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HZ20H315Q0120</w:t>
            </w:r>
            <w:r>
              <w:rPr>
                <w:rFonts w:ascii="Times New Roman" w:hAnsi="Times New Roman" w:cs="Times New Roman"/>
                <w:color w:val="auto"/>
                <w:szCs w:val="21"/>
              </w:rPr>
              <w:t>1</w:t>
            </w:r>
            <w:r>
              <w:rPr>
                <w:rFonts w:hint="eastAsia" w:ascii="Times New Roman" w:hAnsi="Times New Roman" w:cs="Times New Roman"/>
                <w:color w:val="auto"/>
                <w:szCs w:val="21"/>
                <w:lang w:val="en-US" w:eastAsia="zh-CN"/>
              </w:rPr>
              <w:t>-01</w:t>
            </w:r>
          </w:p>
        </w:tc>
        <w:tc>
          <w:tcPr>
            <w:tcW w:w="875"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rPr>
            </w:pPr>
            <w:r>
              <w:rPr>
                <w:rFonts w:hint="eastAsia" w:ascii="Times New Roman" w:hAnsi="Times New Roman" w:cs="Times New Roman"/>
                <w:color w:val="auto"/>
                <w:szCs w:val="21"/>
              </w:rPr>
              <w:t>第一次</w:t>
            </w:r>
          </w:p>
        </w:tc>
        <w:tc>
          <w:tcPr>
            <w:tcW w:w="767"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36.3</w:t>
            </w:r>
          </w:p>
        </w:tc>
        <w:tc>
          <w:tcPr>
            <w:tcW w:w="843"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19.3</w:t>
            </w:r>
          </w:p>
        </w:tc>
        <w:tc>
          <w:tcPr>
            <w:tcW w:w="968"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124074</w:t>
            </w:r>
          </w:p>
        </w:tc>
        <w:tc>
          <w:tcPr>
            <w:tcW w:w="703"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4.0</w:t>
            </w:r>
          </w:p>
        </w:tc>
        <w:tc>
          <w:tcPr>
            <w:tcW w:w="854"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7.1</w:t>
            </w:r>
          </w:p>
        </w:tc>
        <w:tc>
          <w:tcPr>
            <w:tcW w:w="99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0.50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0" w:hRule="atLeast"/>
          <w:jc w:val="center"/>
        </w:trPr>
        <w:tc>
          <w:tcPr>
            <w:tcW w:w="1048" w:type="dxa"/>
            <w:gridSpan w:val="2"/>
            <w:vMerge w:val="continue"/>
            <w:tcBorders>
              <w:left w:val="single" w:color="000000" w:themeColor="text1" w:sz="4" w:space="0"/>
              <w:bottom w:val="single" w:color="auto" w:sz="4" w:space="0"/>
              <w:right w:val="single" w:color="auto" w:sz="4" w:space="0"/>
            </w:tcBorders>
            <w:vAlign w:val="center"/>
          </w:tcPr>
          <w:p>
            <w:pPr>
              <w:jc w:val="center"/>
              <w:rPr>
                <w:color w:val="auto"/>
                <w:szCs w:val="21"/>
              </w:rPr>
            </w:pPr>
          </w:p>
        </w:tc>
        <w:tc>
          <w:tcPr>
            <w:tcW w:w="2203"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HZ20H315Q0120</w:t>
            </w:r>
            <w:r>
              <w:rPr>
                <w:rFonts w:hint="eastAsia" w:ascii="Times New Roman" w:hAnsi="Times New Roman" w:cs="Times New Roman"/>
                <w:color w:val="auto"/>
                <w:szCs w:val="21"/>
                <w:lang w:val="en-US" w:eastAsia="zh-CN"/>
              </w:rPr>
              <w:t>2-01</w:t>
            </w:r>
          </w:p>
        </w:tc>
        <w:tc>
          <w:tcPr>
            <w:tcW w:w="875"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rPr>
            </w:pPr>
            <w:r>
              <w:rPr>
                <w:rFonts w:hint="eastAsia" w:ascii="Times New Roman" w:hAnsi="Times New Roman" w:cs="Times New Roman"/>
                <w:color w:val="auto"/>
                <w:szCs w:val="21"/>
              </w:rPr>
              <w:t>第</w:t>
            </w:r>
            <w:r>
              <w:rPr>
                <w:rFonts w:hint="eastAsia" w:ascii="Times New Roman" w:hAnsi="Times New Roman" w:cs="Times New Roman"/>
                <w:color w:val="auto"/>
                <w:szCs w:val="21"/>
                <w:lang w:eastAsia="zh-CN"/>
              </w:rPr>
              <w:t>二</w:t>
            </w:r>
            <w:r>
              <w:rPr>
                <w:rFonts w:hint="eastAsia" w:ascii="Times New Roman" w:hAnsi="Times New Roman" w:cs="Times New Roman"/>
                <w:color w:val="auto"/>
                <w:szCs w:val="21"/>
              </w:rPr>
              <w:t>次</w:t>
            </w:r>
          </w:p>
        </w:tc>
        <w:tc>
          <w:tcPr>
            <w:tcW w:w="767"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36.6</w:t>
            </w:r>
          </w:p>
        </w:tc>
        <w:tc>
          <w:tcPr>
            <w:tcW w:w="843"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19.4</w:t>
            </w:r>
          </w:p>
        </w:tc>
        <w:tc>
          <w:tcPr>
            <w:tcW w:w="968"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117002</w:t>
            </w:r>
          </w:p>
        </w:tc>
        <w:tc>
          <w:tcPr>
            <w:tcW w:w="703"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4.1</w:t>
            </w:r>
          </w:p>
        </w:tc>
        <w:tc>
          <w:tcPr>
            <w:tcW w:w="854"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7.7</w:t>
            </w:r>
          </w:p>
        </w:tc>
        <w:tc>
          <w:tcPr>
            <w:tcW w:w="99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0.48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0" w:hRule="atLeast"/>
          <w:jc w:val="center"/>
        </w:trPr>
        <w:tc>
          <w:tcPr>
            <w:tcW w:w="1048" w:type="dxa"/>
            <w:gridSpan w:val="2"/>
            <w:vMerge w:val="continue"/>
            <w:tcBorders>
              <w:left w:val="single" w:color="000000" w:themeColor="text1" w:sz="4" w:space="0"/>
              <w:bottom w:val="single" w:color="auto" w:sz="4" w:space="0"/>
              <w:right w:val="single" w:color="auto" w:sz="4" w:space="0"/>
            </w:tcBorders>
            <w:vAlign w:val="center"/>
          </w:tcPr>
          <w:p>
            <w:pPr>
              <w:jc w:val="center"/>
              <w:rPr>
                <w:color w:val="auto"/>
                <w:szCs w:val="21"/>
              </w:rPr>
            </w:pPr>
          </w:p>
        </w:tc>
        <w:tc>
          <w:tcPr>
            <w:tcW w:w="2203"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HZ20H315Q0120</w:t>
            </w:r>
            <w:r>
              <w:rPr>
                <w:rFonts w:hint="eastAsia" w:ascii="Times New Roman" w:hAnsi="Times New Roman" w:cs="Times New Roman"/>
                <w:color w:val="auto"/>
                <w:szCs w:val="21"/>
                <w:lang w:val="en-US" w:eastAsia="zh-CN"/>
              </w:rPr>
              <w:t>3-01</w:t>
            </w:r>
          </w:p>
        </w:tc>
        <w:tc>
          <w:tcPr>
            <w:tcW w:w="875"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rPr>
            </w:pPr>
            <w:r>
              <w:rPr>
                <w:rFonts w:hint="eastAsia" w:ascii="Times New Roman" w:hAnsi="Times New Roman" w:cs="Times New Roman"/>
                <w:color w:val="auto"/>
                <w:szCs w:val="21"/>
              </w:rPr>
              <w:t>第</w:t>
            </w:r>
            <w:r>
              <w:rPr>
                <w:rFonts w:hint="eastAsia" w:ascii="Times New Roman" w:hAnsi="Times New Roman" w:cs="Times New Roman"/>
                <w:color w:val="auto"/>
                <w:szCs w:val="21"/>
                <w:lang w:eastAsia="zh-CN"/>
              </w:rPr>
              <w:t>三</w:t>
            </w:r>
            <w:r>
              <w:rPr>
                <w:rFonts w:hint="eastAsia" w:ascii="Times New Roman" w:hAnsi="Times New Roman" w:cs="Times New Roman"/>
                <w:color w:val="auto"/>
                <w:szCs w:val="21"/>
              </w:rPr>
              <w:t>次</w:t>
            </w:r>
          </w:p>
        </w:tc>
        <w:tc>
          <w:tcPr>
            <w:tcW w:w="767"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36.7</w:t>
            </w:r>
          </w:p>
        </w:tc>
        <w:tc>
          <w:tcPr>
            <w:tcW w:w="843"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19.5</w:t>
            </w:r>
          </w:p>
        </w:tc>
        <w:tc>
          <w:tcPr>
            <w:tcW w:w="968"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117042</w:t>
            </w:r>
          </w:p>
        </w:tc>
        <w:tc>
          <w:tcPr>
            <w:tcW w:w="703"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4.3</w:t>
            </w:r>
          </w:p>
        </w:tc>
        <w:tc>
          <w:tcPr>
            <w:tcW w:w="854"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8.6</w:t>
            </w:r>
          </w:p>
        </w:tc>
        <w:tc>
          <w:tcPr>
            <w:tcW w:w="99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0.50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0" w:hRule="atLeast"/>
          <w:jc w:val="center"/>
        </w:trPr>
        <w:tc>
          <w:tcPr>
            <w:tcW w:w="1048" w:type="dxa"/>
            <w:gridSpan w:val="2"/>
            <w:vMerge w:val="restart"/>
            <w:tcBorders>
              <w:left w:val="single" w:color="000000" w:themeColor="text1" w:sz="4" w:space="0"/>
              <w:bottom w:val="single" w:color="auto" w:sz="4" w:space="0"/>
              <w:right w:val="single" w:color="auto" w:sz="4" w:space="0"/>
            </w:tcBorders>
            <w:vAlign w:val="center"/>
          </w:tcPr>
          <w:p>
            <w:pPr>
              <w:jc w:val="center"/>
              <w:rPr>
                <w:color w:val="auto"/>
                <w:szCs w:val="21"/>
              </w:rPr>
            </w:pPr>
            <w:r>
              <w:rPr>
                <w:rFonts w:ascii="Times New Roman" w:hAnsi="Times New Roman" w:eastAsia="宋体" w:cs="Times New Roman"/>
                <w:kern w:val="0"/>
                <w:sz w:val="21"/>
                <w:szCs w:val="21"/>
              </w:rPr>
              <w:t>二氧化硫</w:t>
            </w:r>
          </w:p>
        </w:tc>
        <w:tc>
          <w:tcPr>
            <w:tcW w:w="2203"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HZ20H315Q0120</w:t>
            </w:r>
            <w:r>
              <w:rPr>
                <w:rFonts w:ascii="Times New Roman" w:hAnsi="Times New Roman" w:cs="Times New Roman"/>
                <w:color w:val="auto"/>
                <w:szCs w:val="21"/>
              </w:rPr>
              <w:t>1</w:t>
            </w:r>
            <w:r>
              <w:rPr>
                <w:rFonts w:hint="eastAsia" w:ascii="Times New Roman" w:hAnsi="Times New Roman" w:cs="Times New Roman"/>
                <w:color w:val="auto"/>
                <w:szCs w:val="21"/>
                <w:lang w:val="en-US" w:eastAsia="zh-CN"/>
              </w:rPr>
              <w:t>-02</w:t>
            </w:r>
          </w:p>
        </w:tc>
        <w:tc>
          <w:tcPr>
            <w:tcW w:w="875"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rPr>
            </w:pPr>
            <w:r>
              <w:rPr>
                <w:rFonts w:hint="eastAsia" w:ascii="Times New Roman" w:hAnsi="Times New Roman" w:cs="Times New Roman"/>
                <w:color w:val="auto"/>
                <w:szCs w:val="21"/>
              </w:rPr>
              <w:t>第一次</w:t>
            </w:r>
          </w:p>
        </w:tc>
        <w:tc>
          <w:tcPr>
            <w:tcW w:w="767"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36.3</w:t>
            </w:r>
          </w:p>
        </w:tc>
        <w:tc>
          <w:tcPr>
            <w:tcW w:w="843"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19.3</w:t>
            </w:r>
          </w:p>
        </w:tc>
        <w:tc>
          <w:tcPr>
            <w:tcW w:w="968"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124074</w:t>
            </w:r>
          </w:p>
        </w:tc>
        <w:tc>
          <w:tcPr>
            <w:tcW w:w="703"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28</w:t>
            </w:r>
          </w:p>
        </w:tc>
        <w:tc>
          <w:tcPr>
            <w:tcW w:w="854"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49</w:t>
            </w:r>
          </w:p>
        </w:tc>
        <w:tc>
          <w:tcPr>
            <w:tcW w:w="99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cs="Times New Roman"/>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3.5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0" w:hRule="atLeast"/>
          <w:jc w:val="center"/>
        </w:trPr>
        <w:tc>
          <w:tcPr>
            <w:tcW w:w="1048" w:type="dxa"/>
            <w:gridSpan w:val="2"/>
            <w:vMerge w:val="continue"/>
            <w:tcBorders>
              <w:left w:val="single" w:color="000000" w:themeColor="text1" w:sz="4" w:space="0"/>
              <w:bottom w:val="single" w:color="auto" w:sz="4" w:space="0"/>
              <w:right w:val="single" w:color="auto" w:sz="4" w:space="0"/>
            </w:tcBorders>
            <w:vAlign w:val="center"/>
          </w:tcPr>
          <w:p>
            <w:pPr>
              <w:jc w:val="center"/>
              <w:rPr>
                <w:color w:val="auto"/>
                <w:szCs w:val="21"/>
              </w:rPr>
            </w:pPr>
          </w:p>
        </w:tc>
        <w:tc>
          <w:tcPr>
            <w:tcW w:w="2203"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HZ20H315Q0120</w:t>
            </w:r>
            <w:r>
              <w:rPr>
                <w:rFonts w:hint="eastAsia" w:ascii="Times New Roman" w:hAnsi="Times New Roman" w:cs="Times New Roman"/>
                <w:color w:val="auto"/>
                <w:szCs w:val="21"/>
                <w:lang w:val="en-US" w:eastAsia="zh-CN"/>
              </w:rPr>
              <w:t>2-02</w:t>
            </w:r>
          </w:p>
        </w:tc>
        <w:tc>
          <w:tcPr>
            <w:tcW w:w="875"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rPr>
            </w:pPr>
            <w:r>
              <w:rPr>
                <w:rFonts w:hint="eastAsia" w:ascii="Times New Roman" w:hAnsi="Times New Roman" w:cs="Times New Roman"/>
                <w:color w:val="auto"/>
                <w:szCs w:val="21"/>
              </w:rPr>
              <w:t>第</w:t>
            </w:r>
            <w:r>
              <w:rPr>
                <w:rFonts w:hint="eastAsia" w:ascii="Times New Roman" w:hAnsi="Times New Roman" w:cs="Times New Roman"/>
                <w:color w:val="auto"/>
                <w:szCs w:val="21"/>
                <w:lang w:eastAsia="zh-CN"/>
              </w:rPr>
              <w:t>二</w:t>
            </w:r>
            <w:r>
              <w:rPr>
                <w:rFonts w:hint="eastAsia" w:ascii="Times New Roman" w:hAnsi="Times New Roman" w:cs="Times New Roman"/>
                <w:color w:val="auto"/>
                <w:szCs w:val="21"/>
              </w:rPr>
              <w:t>次</w:t>
            </w:r>
          </w:p>
        </w:tc>
        <w:tc>
          <w:tcPr>
            <w:tcW w:w="767"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36.6</w:t>
            </w:r>
          </w:p>
        </w:tc>
        <w:tc>
          <w:tcPr>
            <w:tcW w:w="843"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19.4</w:t>
            </w:r>
          </w:p>
        </w:tc>
        <w:tc>
          <w:tcPr>
            <w:tcW w:w="968"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117002</w:t>
            </w:r>
          </w:p>
        </w:tc>
        <w:tc>
          <w:tcPr>
            <w:tcW w:w="703"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26</w:t>
            </w:r>
          </w:p>
        </w:tc>
        <w:tc>
          <w:tcPr>
            <w:tcW w:w="854"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49</w:t>
            </w:r>
          </w:p>
        </w:tc>
        <w:tc>
          <w:tcPr>
            <w:tcW w:w="99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cs="Times New Roman"/>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3.0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0" w:hRule="atLeast"/>
          <w:jc w:val="center"/>
        </w:trPr>
        <w:tc>
          <w:tcPr>
            <w:tcW w:w="1048" w:type="dxa"/>
            <w:gridSpan w:val="2"/>
            <w:vMerge w:val="continue"/>
            <w:tcBorders>
              <w:left w:val="single" w:color="000000" w:themeColor="text1" w:sz="4" w:space="0"/>
              <w:bottom w:val="single" w:color="auto" w:sz="4" w:space="0"/>
              <w:right w:val="single" w:color="auto" w:sz="4" w:space="0"/>
            </w:tcBorders>
            <w:vAlign w:val="center"/>
          </w:tcPr>
          <w:p>
            <w:pPr>
              <w:jc w:val="center"/>
              <w:rPr>
                <w:color w:val="auto"/>
                <w:szCs w:val="21"/>
              </w:rPr>
            </w:pPr>
          </w:p>
        </w:tc>
        <w:tc>
          <w:tcPr>
            <w:tcW w:w="2203"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HZ20H315Q0120</w:t>
            </w:r>
            <w:r>
              <w:rPr>
                <w:rFonts w:hint="eastAsia" w:ascii="Times New Roman" w:hAnsi="Times New Roman" w:cs="Times New Roman"/>
                <w:color w:val="auto"/>
                <w:szCs w:val="21"/>
                <w:lang w:val="en-US" w:eastAsia="zh-CN"/>
              </w:rPr>
              <w:t>3-02</w:t>
            </w:r>
          </w:p>
        </w:tc>
        <w:tc>
          <w:tcPr>
            <w:tcW w:w="875"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rPr>
            </w:pPr>
            <w:r>
              <w:rPr>
                <w:rFonts w:hint="eastAsia" w:ascii="Times New Roman" w:hAnsi="Times New Roman" w:cs="Times New Roman"/>
                <w:color w:val="auto"/>
                <w:szCs w:val="21"/>
              </w:rPr>
              <w:t>第</w:t>
            </w:r>
            <w:r>
              <w:rPr>
                <w:rFonts w:hint="eastAsia" w:ascii="Times New Roman" w:hAnsi="Times New Roman" w:cs="Times New Roman"/>
                <w:color w:val="auto"/>
                <w:szCs w:val="21"/>
                <w:lang w:eastAsia="zh-CN"/>
              </w:rPr>
              <w:t>三</w:t>
            </w:r>
            <w:r>
              <w:rPr>
                <w:rFonts w:hint="eastAsia" w:ascii="Times New Roman" w:hAnsi="Times New Roman" w:cs="Times New Roman"/>
                <w:color w:val="auto"/>
                <w:szCs w:val="21"/>
              </w:rPr>
              <w:t>次</w:t>
            </w:r>
          </w:p>
        </w:tc>
        <w:tc>
          <w:tcPr>
            <w:tcW w:w="767"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36.7</w:t>
            </w:r>
          </w:p>
        </w:tc>
        <w:tc>
          <w:tcPr>
            <w:tcW w:w="843"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19.5</w:t>
            </w:r>
          </w:p>
        </w:tc>
        <w:tc>
          <w:tcPr>
            <w:tcW w:w="968"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117042</w:t>
            </w:r>
          </w:p>
        </w:tc>
        <w:tc>
          <w:tcPr>
            <w:tcW w:w="703"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22</w:t>
            </w:r>
          </w:p>
        </w:tc>
        <w:tc>
          <w:tcPr>
            <w:tcW w:w="854"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44</w:t>
            </w:r>
          </w:p>
        </w:tc>
        <w:tc>
          <w:tcPr>
            <w:tcW w:w="99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cs="Times New Roman"/>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2.6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0" w:hRule="atLeast"/>
          <w:jc w:val="center"/>
        </w:trPr>
        <w:tc>
          <w:tcPr>
            <w:tcW w:w="1048" w:type="dxa"/>
            <w:gridSpan w:val="2"/>
            <w:vMerge w:val="restart"/>
            <w:tcBorders>
              <w:left w:val="single" w:color="000000" w:themeColor="text1" w:sz="4" w:space="0"/>
              <w:bottom w:val="single" w:color="auto" w:sz="4" w:space="0"/>
              <w:right w:val="single" w:color="auto" w:sz="4" w:space="0"/>
            </w:tcBorders>
            <w:vAlign w:val="center"/>
          </w:tcPr>
          <w:p>
            <w:pPr>
              <w:jc w:val="center"/>
              <w:rPr>
                <w:color w:val="auto"/>
                <w:szCs w:val="21"/>
              </w:rPr>
            </w:pPr>
            <w:r>
              <w:rPr>
                <w:rFonts w:ascii="Times New Roman" w:hAnsi="Times New Roman" w:eastAsia="宋体" w:cs="Times New Roman"/>
                <w:kern w:val="0"/>
                <w:sz w:val="21"/>
                <w:szCs w:val="21"/>
              </w:rPr>
              <w:t>氮氧化物</w:t>
            </w:r>
          </w:p>
        </w:tc>
        <w:tc>
          <w:tcPr>
            <w:tcW w:w="2203"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HZ20H315Q0120</w:t>
            </w:r>
            <w:r>
              <w:rPr>
                <w:rFonts w:ascii="Times New Roman" w:hAnsi="Times New Roman" w:cs="Times New Roman"/>
                <w:color w:val="auto"/>
                <w:szCs w:val="21"/>
              </w:rPr>
              <w:t>1</w:t>
            </w:r>
            <w:r>
              <w:rPr>
                <w:rFonts w:hint="eastAsia" w:ascii="Times New Roman" w:hAnsi="Times New Roman" w:cs="Times New Roman"/>
                <w:color w:val="auto"/>
                <w:szCs w:val="21"/>
                <w:lang w:val="en-US" w:eastAsia="zh-CN"/>
              </w:rPr>
              <w:t>-03</w:t>
            </w:r>
          </w:p>
        </w:tc>
        <w:tc>
          <w:tcPr>
            <w:tcW w:w="875"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rPr>
            </w:pPr>
            <w:r>
              <w:rPr>
                <w:rFonts w:hint="eastAsia" w:ascii="Times New Roman" w:hAnsi="Times New Roman" w:cs="Times New Roman"/>
                <w:color w:val="auto"/>
                <w:szCs w:val="21"/>
              </w:rPr>
              <w:t>第一次</w:t>
            </w:r>
          </w:p>
        </w:tc>
        <w:tc>
          <w:tcPr>
            <w:tcW w:w="767"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36.3</w:t>
            </w:r>
          </w:p>
        </w:tc>
        <w:tc>
          <w:tcPr>
            <w:tcW w:w="843"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19.3</w:t>
            </w:r>
          </w:p>
        </w:tc>
        <w:tc>
          <w:tcPr>
            <w:tcW w:w="968"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124074</w:t>
            </w:r>
          </w:p>
        </w:tc>
        <w:tc>
          <w:tcPr>
            <w:tcW w:w="703"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18</w:t>
            </w:r>
          </w:p>
        </w:tc>
        <w:tc>
          <w:tcPr>
            <w:tcW w:w="854"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32</w:t>
            </w:r>
          </w:p>
        </w:tc>
        <w:tc>
          <w:tcPr>
            <w:tcW w:w="99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2.2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0" w:hRule="atLeast"/>
          <w:jc w:val="center"/>
        </w:trPr>
        <w:tc>
          <w:tcPr>
            <w:tcW w:w="1048" w:type="dxa"/>
            <w:gridSpan w:val="2"/>
            <w:vMerge w:val="continue"/>
            <w:tcBorders>
              <w:left w:val="single" w:color="000000" w:themeColor="text1" w:sz="4" w:space="0"/>
              <w:bottom w:val="single" w:color="auto" w:sz="4" w:space="0"/>
              <w:right w:val="single" w:color="auto" w:sz="4" w:space="0"/>
            </w:tcBorders>
            <w:vAlign w:val="center"/>
          </w:tcPr>
          <w:p>
            <w:pPr>
              <w:jc w:val="center"/>
              <w:rPr>
                <w:color w:val="auto"/>
                <w:szCs w:val="21"/>
              </w:rPr>
            </w:pPr>
          </w:p>
        </w:tc>
        <w:tc>
          <w:tcPr>
            <w:tcW w:w="2203"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HZ20H315Q0120</w:t>
            </w:r>
            <w:r>
              <w:rPr>
                <w:rFonts w:hint="eastAsia" w:ascii="Times New Roman" w:hAnsi="Times New Roman" w:cs="Times New Roman"/>
                <w:color w:val="auto"/>
                <w:szCs w:val="21"/>
                <w:lang w:val="en-US" w:eastAsia="zh-CN"/>
              </w:rPr>
              <w:t>2-03</w:t>
            </w:r>
          </w:p>
        </w:tc>
        <w:tc>
          <w:tcPr>
            <w:tcW w:w="875"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rPr>
            </w:pPr>
            <w:r>
              <w:rPr>
                <w:rFonts w:hint="eastAsia" w:ascii="Times New Roman" w:hAnsi="Times New Roman" w:cs="Times New Roman"/>
                <w:color w:val="auto"/>
                <w:szCs w:val="21"/>
              </w:rPr>
              <w:t>第</w:t>
            </w:r>
            <w:r>
              <w:rPr>
                <w:rFonts w:hint="eastAsia" w:ascii="Times New Roman" w:hAnsi="Times New Roman" w:cs="Times New Roman"/>
                <w:color w:val="auto"/>
                <w:szCs w:val="21"/>
                <w:lang w:eastAsia="zh-CN"/>
              </w:rPr>
              <w:t>二</w:t>
            </w:r>
            <w:r>
              <w:rPr>
                <w:rFonts w:hint="eastAsia" w:ascii="Times New Roman" w:hAnsi="Times New Roman" w:cs="Times New Roman"/>
                <w:color w:val="auto"/>
                <w:szCs w:val="21"/>
              </w:rPr>
              <w:t>次</w:t>
            </w:r>
          </w:p>
        </w:tc>
        <w:tc>
          <w:tcPr>
            <w:tcW w:w="767"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36.6</w:t>
            </w:r>
          </w:p>
        </w:tc>
        <w:tc>
          <w:tcPr>
            <w:tcW w:w="843"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19.4</w:t>
            </w:r>
          </w:p>
        </w:tc>
        <w:tc>
          <w:tcPr>
            <w:tcW w:w="968"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117002</w:t>
            </w:r>
          </w:p>
        </w:tc>
        <w:tc>
          <w:tcPr>
            <w:tcW w:w="703"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20</w:t>
            </w:r>
          </w:p>
        </w:tc>
        <w:tc>
          <w:tcPr>
            <w:tcW w:w="854"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38</w:t>
            </w:r>
          </w:p>
        </w:tc>
        <w:tc>
          <w:tcPr>
            <w:tcW w:w="99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2.3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0" w:hRule="atLeast"/>
          <w:jc w:val="center"/>
        </w:trPr>
        <w:tc>
          <w:tcPr>
            <w:tcW w:w="1048" w:type="dxa"/>
            <w:gridSpan w:val="2"/>
            <w:vMerge w:val="continue"/>
            <w:tcBorders>
              <w:left w:val="single" w:color="000000" w:themeColor="text1" w:sz="4" w:space="0"/>
              <w:bottom w:val="single" w:color="auto" w:sz="4" w:space="0"/>
              <w:right w:val="single" w:color="auto" w:sz="4" w:space="0"/>
            </w:tcBorders>
            <w:vAlign w:val="center"/>
          </w:tcPr>
          <w:p>
            <w:pPr>
              <w:jc w:val="center"/>
              <w:rPr>
                <w:color w:val="auto"/>
                <w:szCs w:val="21"/>
              </w:rPr>
            </w:pPr>
          </w:p>
        </w:tc>
        <w:tc>
          <w:tcPr>
            <w:tcW w:w="2203"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HZ20H315Q0120</w:t>
            </w:r>
            <w:r>
              <w:rPr>
                <w:rFonts w:hint="eastAsia" w:ascii="Times New Roman" w:hAnsi="Times New Roman" w:cs="Times New Roman"/>
                <w:color w:val="auto"/>
                <w:szCs w:val="21"/>
                <w:lang w:val="en-US" w:eastAsia="zh-CN"/>
              </w:rPr>
              <w:t>3-03</w:t>
            </w:r>
          </w:p>
        </w:tc>
        <w:tc>
          <w:tcPr>
            <w:tcW w:w="875"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rPr>
            </w:pPr>
            <w:r>
              <w:rPr>
                <w:rFonts w:hint="eastAsia" w:ascii="Times New Roman" w:hAnsi="Times New Roman" w:cs="Times New Roman"/>
                <w:color w:val="auto"/>
                <w:szCs w:val="21"/>
              </w:rPr>
              <w:t>第</w:t>
            </w:r>
            <w:r>
              <w:rPr>
                <w:rFonts w:hint="eastAsia" w:ascii="Times New Roman" w:hAnsi="Times New Roman" w:cs="Times New Roman"/>
                <w:color w:val="auto"/>
                <w:szCs w:val="21"/>
                <w:lang w:eastAsia="zh-CN"/>
              </w:rPr>
              <w:t>三</w:t>
            </w:r>
            <w:r>
              <w:rPr>
                <w:rFonts w:hint="eastAsia" w:ascii="Times New Roman" w:hAnsi="Times New Roman" w:cs="Times New Roman"/>
                <w:color w:val="auto"/>
                <w:szCs w:val="21"/>
              </w:rPr>
              <w:t>次</w:t>
            </w:r>
          </w:p>
        </w:tc>
        <w:tc>
          <w:tcPr>
            <w:tcW w:w="767"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36.7</w:t>
            </w:r>
          </w:p>
        </w:tc>
        <w:tc>
          <w:tcPr>
            <w:tcW w:w="843"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19.5</w:t>
            </w:r>
          </w:p>
        </w:tc>
        <w:tc>
          <w:tcPr>
            <w:tcW w:w="968"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117042</w:t>
            </w:r>
          </w:p>
        </w:tc>
        <w:tc>
          <w:tcPr>
            <w:tcW w:w="703"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21</w:t>
            </w:r>
          </w:p>
        </w:tc>
        <w:tc>
          <w:tcPr>
            <w:tcW w:w="854"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42</w:t>
            </w:r>
          </w:p>
        </w:tc>
        <w:tc>
          <w:tcPr>
            <w:tcW w:w="99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2.5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0" w:hRule="atLeast"/>
          <w:jc w:val="center"/>
        </w:trPr>
        <w:tc>
          <w:tcPr>
            <w:tcW w:w="1048" w:type="dxa"/>
            <w:gridSpan w:val="2"/>
            <w:vMerge w:val="restart"/>
            <w:tcBorders>
              <w:left w:val="single" w:color="000000" w:themeColor="text1" w:sz="4" w:space="0"/>
              <w:right w:val="single" w:color="auto" w:sz="4" w:space="0"/>
            </w:tcBorders>
            <w:vAlign w:val="center"/>
          </w:tcPr>
          <w:p>
            <w:pPr>
              <w:jc w:val="center"/>
              <w:rPr>
                <w:rFonts w:hint="default"/>
                <w:color w:val="auto"/>
                <w:szCs w:val="21"/>
                <w:lang w:val="en-US"/>
              </w:rPr>
            </w:pPr>
            <w:r>
              <w:rPr>
                <w:rFonts w:hint="eastAsia" w:ascii="Times New Roman" w:hAnsi="Times New Roman" w:eastAsia="宋体" w:cs="Times New Roman"/>
                <w:kern w:val="0"/>
                <w:sz w:val="21"/>
                <w:szCs w:val="21"/>
                <w:lang w:eastAsia="zh-CN"/>
              </w:rPr>
              <w:t>林格曼黑度</w:t>
            </w:r>
            <w:r>
              <w:rPr>
                <w:rFonts w:hint="eastAsia" w:ascii="Times New Roman" w:hAnsi="Times New Roman" w:eastAsia="宋体" w:cs="Times New Roman"/>
                <w:kern w:val="0"/>
                <w:sz w:val="21"/>
                <w:szCs w:val="21"/>
                <w:lang w:val="en-US" w:eastAsia="zh-CN"/>
              </w:rPr>
              <w:t>(级)</w:t>
            </w:r>
          </w:p>
        </w:tc>
        <w:tc>
          <w:tcPr>
            <w:tcW w:w="2203"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HZ20H315Q0120</w:t>
            </w:r>
            <w:r>
              <w:rPr>
                <w:rFonts w:ascii="Times New Roman" w:hAnsi="Times New Roman" w:cs="Times New Roman"/>
                <w:color w:val="auto"/>
                <w:szCs w:val="21"/>
              </w:rPr>
              <w:t>1</w:t>
            </w:r>
            <w:r>
              <w:rPr>
                <w:rFonts w:hint="eastAsia" w:ascii="Times New Roman" w:hAnsi="Times New Roman" w:cs="Times New Roman"/>
                <w:color w:val="auto"/>
                <w:szCs w:val="21"/>
                <w:lang w:val="en-US" w:eastAsia="zh-CN"/>
              </w:rPr>
              <w:t>-04</w:t>
            </w:r>
          </w:p>
        </w:tc>
        <w:tc>
          <w:tcPr>
            <w:tcW w:w="875"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rPr>
            </w:pPr>
            <w:r>
              <w:rPr>
                <w:rFonts w:hint="eastAsia" w:ascii="Times New Roman" w:hAnsi="Times New Roman" w:cs="Times New Roman"/>
                <w:color w:val="auto"/>
                <w:szCs w:val="21"/>
              </w:rPr>
              <w:t>第一次</w:t>
            </w:r>
          </w:p>
        </w:tc>
        <w:tc>
          <w:tcPr>
            <w:tcW w:w="767"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kern w:val="2"/>
                <w:sz w:val="21"/>
                <w:szCs w:val="22"/>
                <w:lang w:val="en-US" w:eastAsia="zh-CN" w:bidi="ar-SA"/>
              </w:rPr>
              <w:t>/</w:t>
            </w:r>
          </w:p>
        </w:tc>
        <w:tc>
          <w:tcPr>
            <w:tcW w:w="843"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kern w:val="2"/>
                <w:sz w:val="21"/>
                <w:szCs w:val="22"/>
                <w:lang w:val="en-US" w:eastAsia="zh-CN" w:bidi="ar-SA"/>
              </w:rPr>
              <w:t>/</w:t>
            </w:r>
          </w:p>
        </w:tc>
        <w:tc>
          <w:tcPr>
            <w:tcW w:w="968"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kern w:val="2"/>
                <w:sz w:val="21"/>
                <w:szCs w:val="22"/>
                <w:lang w:val="en-US" w:eastAsia="zh-CN" w:bidi="ar-SA"/>
              </w:rPr>
              <w:t>/</w:t>
            </w:r>
          </w:p>
        </w:tc>
        <w:tc>
          <w:tcPr>
            <w:tcW w:w="703"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854"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w:t>
            </w:r>
          </w:p>
        </w:tc>
        <w:tc>
          <w:tcPr>
            <w:tcW w:w="99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eastAsia" w:ascii="Times New Roman" w:hAnsi="Times New Roman" w:cs="Times New Roman"/>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0" w:hRule="atLeast"/>
          <w:jc w:val="center"/>
        </w:trPr>
        <w:tc>
          <w:tcPr>
            <w:tcW w:w="1048" w:type="dxa"/>
            <w:gridSpan w:val="2"/>
            <w:vMerge w:val="continue"/>
            <w:tcBorders>
              <w:left w:val="single" w:color="000000" w:themeColor="text1" w:sz="4" w:space="0"/>
              <w:right w:val="single" w:color="auto" w:sz="4" w:space="0"/>
            </w:tcBorders>
            <w:vAlign w:val="center"/>
          </w:tcPr>
          <w:p>
            <w:pPr>
              <w:jc w:val="center"/>
              <w:rPr>
                <w:color w:val="auto"/>
                <w:szCs w:val="21"/>
              </w:rPr>
            </w:pPr>
          </w:p>
        </w:tc>
        <w:tc>
          <w:tcPr>
            <w:tcW w:w="2203"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HZ20H315Q0120</w:t>
            </w:r>
            <w:r>
              <w:rPr>
                <w:rFonts w:hint="eastAsia" w:ascii="Times New Roman" w:hAnsi="Times New Roman" w:cs="Times New Roman"/>
                <w:color w:val="auto"/>
                <w:szCs w:val="21"/>
                <w:lang w:val="en-US" w:eastAsia="zh-CN"/>
              </w:rPr>
              <w:t>2-04</w:t>
            </w:r>
          </w:p>
        </w:tc>
        <w:tc>
          <w:tcPr>
            <w:tcW w:w="875"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rPr>
            </w:pPr>
            <w:r>
              <w:rPr>
                <w:rFonts w:hint="eastAsia" w:ascii="Times New Roman" w:hAnsi="Times New Roman" w:cs="Times New Roman"/>
                <w:color w:val="auto"/>
                <w:szCs w:val="21"/>
              </w:rPr>
              <w:t>第</w:t>
            </w:r>
            <w:r>
              <w:rPr>
                <w:rFonts w:hint="eastAsia" w:ascii="Times New Roman" w:hAnsi="Times New Roman" w:cs="Times New Roman"/>
                <w:color w:val="auto"/>
                <w:szCs w:val="21"/>
                <w:lang w:eastAsia="zh-CN"/>
              </w:rPr>
              <w:t>二</w:t>
            </w:r>
            <w:r>
              <w:rPr>
                <w:rFonts w:hint="eastAsia" w:ascii="Times New Roman" w:hAnsi="Times New Roman" w:cs="Times New Roman"/>
                <w:color w:val="auto"/>
                <w:szCs w:val="21"/>
              </w:rPr>
              <w:t>次</w:t>
            </w:r>
          </w:p>
        </w:tc>
        <w:tc>
          <w:tcPr>
            <w:tcW w:w="767"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kern w:val="2"/>
                <w:sz w:val="21"/>
                <w:szCs w:val="22"/>
                <w:lang w:val="en-US" w:eastAsia="zh-CN" w:bidi="ar-SA"/>
              </w:rPr>
              <w:t>/</w:t>
            </w:r>
          </w:p>
        </w:tc>
        <w:tc>
          <w:tcPr>
            <w:tcW w:w="843"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kern w:val="2"/>
                <w:sz w:val="21"/>
                <w:szCs w:val="22"/>
                <w:lang w:val="en-US" w:eastAsia="zh-CN" w:bidi="ar-SA"/>
              </w:rPr>
              <w:t>/</w:t>
            </w:r>
          </w:p>
        </w:tc>
        <w:tc>
          <w:tcPr>
            <w:tcW w:w="968"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kern w:val="2"/>
                <w:sz w:val="21"/>
                <w:szCs w:val="22"/>
                <w:lang w:val="en-US" w:eastAsia="zh-CN" w:bidi="ar-SA"/>
              </w:rPr>
              <w:t>/</w:t>
            </w:r>
          </w:p>
        </w:tc>
        <w:tc>
          <w:tcPr>
            <w:tcW w:w="703"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854"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w:t>
            </w:r>
          </w:p>
        </w:tc>
        <w:tc>
          <w:tcPr>
            <w:tcW w:w="99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eastAsia" w:ascii="Times New Roman" w:hAnsi="Times New Roman" w:cs="Times New Roman"/>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0" w:hRule="atLeast"/>
          <w:jc w:val="center"/>
        </w:trPr>
        <w:tc>
          <w:tcPr>
            <w:tcW w:w="1048" w:type="dxa"/>
            <w:gridSpan w:val="2"/>
            <w:vMerge w:val="continue"/>
            <w:tcBorders>
              <w:left w:val="single" w:color="000000" w:themeColor="text1" w:sz="4" w:space="0"/>
              <w:bottom w:val="single" w:color="auto" w:sz="4" w:space="0"/>
              <w:right w:val="single" w:color="auto" w:sz="4" w:space="0"/>
            </w:tcBorders>
            <w:vAlign w:val="center"/>
          </w:tcPr>
          <w:p>
            <w:pPr>
              <w:jc w:val="center"/>
              <w:rPr>
                <w:color w:val="auto"/>
                <w:szCs w:val="21"/>
              </w:rPr>
            </w:pPr>
          </w:p>
        </w:tc>
        <w:tc>
          <w:tcPr>
            <w:tcW w:w="2203"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HZ20H315Q0120</w:t>
            </w:r>
            <w:r>
              <w:rPr>
                <w:rFonts w:hint="eastAsia" w:ascii="Times New Roman" w:hAnsi="Times New Roman" w:cs="Times New Roman"/>
                <w:color w:val="auto"/>
                <w:szCs w:val="21"/>
                <w:lang w:val="en-US" w:eastAsia="zh-CN"/>
              </w:rPr>
              <w:t>3-04</w:t>
            </w:r>
          </w:p>
        </w:tc>
        <w:tc>
          <w:tcPr>
            <w:tcW w:w="875"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rPr>
            </w:pPr>
            <w:r>
              <w:rPr>
                <w:rFonts w:hint="eastAsia" w:ascii="Times New Roman" w:hAnsi="Times New Roman" w:cs="Times New Roman"/>
                <w:color w:val="auto"/>
                <w:szCs w:val="21"/>
              </w:rPr>
              <w:t>第</w:t>
            </w:r>
            <w:r>
              <w:rPr>
                <w:rFonts w:hint="eastAsia" w:ascii="Times New Roman" w:hAnsi="Times New Roman" w:cs="Times New Roman"/>
                <w:color w:val="auto"/>
                <w:szCs w:val="21"/>
                <w:lang w:eastAsia="zh-CN"/>
              </w:rPr>
              <w:t>三</w:t>
            </w:r>
            <w:r>
              <w:rPr>
                <w:rFonts w:hint="eastAsia" w:ascii="Times New Roman" w:hAnsi="Times New Roman" w:cs="Times New Roman"/>
                <w:color w:val="auto"/>
                <w:szCs w:val="21"/>
              </w:rPr>
              <w:t>次</w:t>
            </w:r>
          </w:p>
        </w:tc>
        <w:tc>
          <w:tcPr>
            <w:tcW w:w="767"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kern w:val="2"/>
                <w:sz w:val="21"/>
                <w:szCs w:val="22"/>
                <w:lang w:val="en-US" w:eastAsia="zh-CN" w:bidi="ar-SA"/>
              </w:rPr>
              <w:t>/</w:t>
            </w:r>
          </w:p>
        </w:tc>
        <w:tc>
          <w:tcPr>
            <w:tcW w:w="843"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kern w:val="2"/>
                <w:sz w:val="21"/>
                <w:szCs w:val="22"/>
                <w:lang w:val="en-US" w:eastAsia="zh-CN" w:bidi="ar-SA"/>
              </w:rPr>
              <w:t>/</w:t>
            </w:r>
          </w:p>
        </w:tc>
        <w:tc>
          <w:tcPr>
            <w:tcW w:w="968"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kern w:val="2"/>
                <w:sz w:val="21"/>
                <w:szCs w:val="22"/>
                <w:lang w:val="en-US" w:eastAsia="zh-CN" w:bidi="ar-SA"/>
              </w:rPr>
              <w:t>/</w:t>
            </w:r>
          </w:p>
        </w:tc>
        <w:tc>
          <w:tcPr>
            <w:tcW w:w="703"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854"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w:t>
            </w:r>
          </w:p>
        </w:tc>
        <w:tc>
          <w:tcPr>
            <w:tcW w:w="99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eastAsia" w:ascii="Times New Roman" w:hAnsi="Times New Roman" w:cs="Times New Roman"/>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jc w:val="center"/>
        </w:trPr>
        <w:tc>
          <w:tcPr>
            <w:tcW w:w="1048" w:type="dxa"/>
            <w:gridSpan w:val="2"/>
            <w:vMerge w:val="restart"/>
            <w:tcBorders>
              <w:left w:val="single" w:color="000000" w:themeColor="text1" w:sz="4" w:space="0"/>
              <w:right w:val="single" w:color="auto" w:sz="4" w:space="0"/>
            </w:tcBorders>
            <w:vAlign w:val="center"/>
          </w:tcPr>
          <w:p>
            <w:pPr>
              <w:jc w:val="center"/>
              <w:rPr>
                <w:color w:val="auto"/>
                <w:szCs w:val="21"/>
              </w:rPr>
            </w:pPr>
            <w:r>
              <w:rPr>
                <w:rFonts w:ascii="Times New Roman" w:hAnsi="Times New Roman" w:eastAsia="宋体" w:cs="Times New Roman"/>
                <w:kern w:val="0"/>
                <w:sz w:val="21"/>
                <w:szCs w:val="21"/>
              </w:rPr>
              <w:t>氟化物</w:t>
            </w:r>
          </w:p>
        </w:tc>
        <w:tc>
          <w:tcPr>
            <w:tcW w:w="2203"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HZ20H315Q0120</w:t>
            </w:r>
            <w:r>
              <w:rPr>
                <w:rFonts w:ascii="Times New Roman" w:hAnsi="Times New Roman" w:cs="Times New Roman"/>
                <w:color w:val="auto"/>
                <w:szCs w:val="21"/>
              </w:rPr>
              <w:t>1</w:t>
            </w:r>
            <w:r>
              <w:rPr>
                <w:rFonts w:hint="eastAsia" w:ascii="Times New Roman" w:hAnsi="Times New Roman" w:cs="Times New Roman"/>
                <w:color w:val="auto"/>
                <w:szCs w:val="21"/>
                <w:lang w:val="en-US" w:eastAsia="zh-CN"/>
              </w:rPr>
              <w:t>-05</w:t>
            </w:r>
          </w:p>
        </w:tc>
        <w:tc>
          <w:tcPr>
            <w:tcW w:w="875"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rPr>
            </w:pPr>
            <w:r>
              <w:rPr>
                <w:rFonts w:hint="eastAsia" w:ascii="Times New Roman" w:hAnsi="Times New Roman" w:cs="Times New Roman"/>
                <w:color w:val="auto"/>
                <w:szCs w:val="21"/>
              </w:rPr>
              <w:t>第一次</w:t>
            </w:r>
          </w:p>
        </w:tc>
        <w:tc>
          <w:tcPr>
            <w:tcW w:w="767"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36.8</w:t>
            </w:r>
          </w:p>
        </w:tc>
        <w:tc>
          <w:tcPr>
            <w:tcW w:w="843"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kern w:val="2"/>
                <w:sz w:val="21"/>
                <w:szCs w:val="22"/>
                <w:lang w:val="en-US" w:eastAsia="zh-CN" w:bidi="ar-SA"/>
              </w:rPr>
              <w:t>/</w:t>
            </w:r>
          </w:p>
        </w:tc>
        <w:tc>
          <w:tcPr>
            <w:tcW w:w="968"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120524</w:t>
            </w:r>
          </w:p>
        </w:tc>
        <w:tc>
          <w:tcPr>
            <w:tcW w:w="703"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1.94</w:t>
            </w:r>
          </w:p>
        </w:tc>
        <w:tc>
          <w:tcPr>
            <w:tcW w:w="854"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w:t>
            </w:r>
          </w:p>
        </w:tc>
        <w:tc>
          <w:tcPr>
            <w:tcW w:w="99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 xml:space="preserve">0.234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0" w:hRule="atLeast"/>
          <w:jc w:val="center"/>
        </w:trPr>
        <w:tc>
          <w:tcPr>
            <w:tcW w:w="1048" w:type="dxa"/>
            <w:gridSpan w:val="2"/>
            <w:vMerge w:val="continue"/>
            <w:tcBorders>
              <w:left w:val="single" w:color="000000" w:themeColor="text1" w:sz="4" w:space="0"/>
              <w:right w:val="single" w:color="auto" w:sz="4" w:space="0"/>
            </w:tcBorders>
            <w:vAlign w:val="center"/>
          </w:tcPr>
          <w:p>
            <w:pPr>
              <w:jc w:val="center"/>
              <w:rPr>
                <w:color w:val="auto"/>
                <w:szCs w:val="21"/>
              </w:rPr>
            </w:pPr>
          </w:p>
        </w:tc>
        <w:tc>
          <w:tcPr>
            <w:tcW w:w="2203"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HZ20H315Q0120</w:t>
            </w:r>
            <w:r>
              <w:rPr>
                <w:rFonts w:hint="eastAsia" w:ascii="Times New Roman" w:hAnsi="Times New Roman" w:cs="Times New Roman"/>
                <w:color w:val="auto"/>
                <w:szCs w:val="21"/>
                <w:lang w:val="en-US" w:eastAsia="zh-CN"/>
              </w:rPr>
              <w:t>2-05</w:t>
            </w:r>
          </w:p>
        </w:tc>
        <w:tc>
          <w:tcPr>
            <w:tcW w:w="875"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rPr>
            </w:pPr>
            <w:r>
              <w:rPr>
                <w:rFonts w:hint="eastAsia" w:ascii="Times New Roman" w:hAnsi="Times New Roman" w:cs="Times New Roman"/>
                <w:color w:val="auto"/>
                <w:szCs w:val="21"/>
              </w:rPr>
              <w:t>第</w:t>
            </w:r>
            <w:r>
              <w:rPr>
                <w:rFonts w:hint="eastAsia" w:ascii="Times New Roman" w:hAnsi="Times New Roman" w:cs="Times New Roman"/>
                <w:color w:val="auto"/>
                <w:szCs w:val="21"/>
                <w:lang w:eastAsia="zh-CN"/>
              </w:rPr>
              <w:t>二</w:t>
            </w:r>
            <w:r>
              <w:rPr>
                <w:rFonts w:hint="eastAsia" w:ascii="Times New Roman" w:hAnsi="Times New Roman" w:cs="Times New Roman"/>
                <w:color w:val="auto"/>
                <w:szCs w:val="21"/>
              </w:rPr>
              <w:t>次</w:t>
            </w:r>
          </w:p>
        </w:tc>
        <w:tc>
          <w:tcPr>
            <w:tcW w:w="767"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36.6</w:t>
            </w:r>
          </w:p>
        </w:tc>
        <w:tc>
          <w:tcPr>
            <w:tcW w:w="843"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kern w:val="2"/>
                <w:sz w:val="21"/>
                <w:szCs w:val="22"/>
                <w:lang w:val="en-US" w:eastAsia="zh-CN" w:bidi="ar-SA"/>
              </w:rPr>
              <w:t>/</w:t>
            </w:r>
          </w:p>
        </w:tc>
        <w:tc>
          <w:tcPr>
            <w:tcW w:w="968"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122504</w:t>
            </w:r>
          </w:p>
        </w:tc>
        <w:tc>
          <w:tcPr>
            <w:tcW w:w="703"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1.88</w:t>
            </w:r>
          </w:p>
        </w:tc>
        <w:tc>
          <w:tcPr>
            <w:tcW w:w="854"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w:t>
            </w:r>
          </w:p>
        </w:tc>
        <w:tc>
          <w:tcPr>
            <w:tcW w:w="99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 xml:space="preserve">0.230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0" w:hRule="atLeast"/>
          <w:jc w:val="center"/>
        </w:trPr>
        <w:tc>
          <w:tcPr>
            <w:tcW w:w="1048" w:type="dxa"/>
            <w:gridSpan w:val="2"/>
            <w:vMerge w:val="continue"/>
            <w:tcBorders>
              <w:left w:val="single" w:color="000000" w:themeColor="text1" w:sz="4" w:space="0"/>
              <w:bottom w:val="single" w:color="auto" w:sz="4" w:space="0"/>
              <w:right w:val="single" w:color="auto" w:sz="4" w:space="0"/>
            </w:tcBorders>
            <w:vAlign w:val="center"/>
          </w:tcPr>
          <w:p>
            <w:pPr>
              <w:jc w:val="center"/>
              <w:rPr>
                <w:color w:val="auto"/>
                <w:szCs w:val="21"/>
              </w:rPr>
            </w:pPr>
          </w:p>
        </w:tc>
        <w:tc>
          <w:tcPr>
            <w:tcW w:w="2203"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HZ20H315Q0120</w:t>
            </w:r>
            <w:r>
              <w:rPr>
                <w:rFonts w:hint="eastAsia" w:ascii="Times New Roman" w:hAnsi="Times New Roman" w:cs="Times New Roman"/>
                <w:color w:val="auto"/>
                <w:szCs w:val="21"/>
                <w:lang w:val="en-US" w:eastAsia="zh-CN"/>
              </w:rPr>
              <w:t>3-05</w:t>
            </w:r>
          </w:p>
        </w:tc>
        <w:tc>
          <w:tcPr>
            <w:tcW w:w="875"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rPr>
            </w:pPr>
            <w:r>
              <w:rPr>
                <w:rFonts w:hint="eastAsia" w:ascii="Times New Roman" w:hAnsi="Times New Roman" w:cs="Times New Roman"/>
                <w:color w:val="auto"/>
                <w:szCs w:val="21"/>
              </w:rPr>
              <w:t>第</w:t>
            </w:r>
            <w:r>
              <w:rPr>
                <w:rFonts w:hint="eastAsia" w:ascii="Times New Roman" w:hAnsi="Times New Roman" w:cs="Times New Roman"/>
                <w:color w:val="auto"/>
                <w:szCs w:val="21"/>
                <w:lang w:eastAsia="zh-CN"/>
              </w:rPr>
              <w:t>三</w:t>
            </w:r>
            <w:r>
              <w:rPr>
                <w:rFonts w:hint="eastAsia" w:ascii="Times New Roman" w:hAnsi="Times New Roman" w:cs="Times New Roman"/>
                <w:color w:val="auto"/>
                <w:szCs w:val="21"/>
              </w:rPr>
              <w:t>次</w:t>
            </w:r>
          </w:p>
        </w:tc>
        <w:tc>
          <w:tcPr>
            <w:tcW w:w="767" w:type="dxa"/>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36.6</w:t>
            </w:r>
          </w:p>
        </w:tc>
        <w:tc>
          <w:tcPr>
            <w:tcW w:w="843"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kern w:val="2"/>
                <w:sz w:val="21"/>
                <w:szCs w:val="22"/>
                <w:lang w:val="en-US" w:eastAsia="zh-CN" w:bidi="ar-SA"/>
              </w:rPr>
              <w:t>/</w:t>
            </w:r>
          </w:p>
        </w:tc>
        <w:tc>
          <w:tcPr>
            <w:tcW w:w="968"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108600</w:t>
            </w:r>
          </w:p>
        </w:tc>
        <w:tc>
          <w:tcPr>
            <w:tcW w:w="703"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1.93</w:t>
            </w:r>
          </w:p>
        </w:tc>
        <w:tc>
          <w:tcPr>
            <w:tcW w:w="854"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w:t>
            </w:r>
          </w:p>
        </w:tc>
        <w:tc>
          <w:tcPr>
            <w:tcW w:w="99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 xml:space="preserve">0.210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0" w:hRule="atLeast"/>
          <w:jc w:val="center"/>
        </w:trPr>
        <w:tc>
          <w:tcPr>
            <w:tcW w:w="9257" w:type="dxa"/>
            <w:gridSpan w:val="16"/>
            <w:tcBorders>
              <w:top w:val="single" w:color="000000" w:themeColor="text1" w:sz="4" w:space="0"/>
              <w:left w:val="single" w:color="000000" w:themeColor="text1" w:sz="4" w:space="0"/>
              <w:bottom w:val="single" w:color="auto" w:sz="4" w:space="0"/>
              <w:right w:val="single" w:color="000000" w:themeColor="text1" w:sz="4" w:space="0"/>
            </w:tcBorders>
            <w:vAlign w:val="center"/>
          </w:tcPr>
          <w:p>
            <w:pP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rPr>
              <w:t>运行负荷</w:t>
            </w:r>
            <w:r>
              <w:rPr>
                <w:rFonts w:ascii="Times New Roman" w:hAnsi="Times New Roman" w:cs="Times New Roman"/>
                <w:color w:val="auto"/>
              </w:rPr>
              <w:t>:</w:t>
            </w:r>
            <w:r>
              <w:rPr>
                <w:rFonts w:hint="eastAsia" w:ascii="Times New Roman" w:hAnsi="Times New Roman" w:cs="Times New Roman"/>
                <w:color w:val="auto"/>
                <w:lang w:val="en-US" w:eastAsia="zh-CN"/>
              </w:rPr>
              <w:t>85%</w:t>
            </w:r>
            <w:r>
              <w:rPr>
                <w:rFonts w:ascii="Times New Roman" w:hAnsi="Times New Roman" w:cs="Times New Roman"/>
                <w:color w:val="auto"/>
              </w:rPr>
              <w:t xml:space="preserve">   </w:t>
            </w:r>
            <w:r>
              <w:rPr>
                <w:rFonts w:hint="eastAsia" w:ascii="Times New Roman" w:hAnsi="宋体" w:cs="Times New Roman"/>
                <w:color w:val="auto"/>
                <w:szCs w:val="21"/>
              </w:rPr>
              <w:t>排气筒</w:t>
            </w:r>
            <w:r>
              <w:rPr>
                <w:rFonts w:hint="eastAsia" w:ascii="Times New Roman" w:hAnsi="Times New Roman" w:cs="Times New Roman"/>
                <w:color w:val="auto"/>
              </w:rPr>
              <w:t>高度</w:t>
            </w:r>
            <w:r>
              <w:rPr>
                <w:rFonts w:ascii="Times New Roman" w:hAnsi="Times New Roman" w:cs="Times New Roman"/>
                <w:color w:val="auto"/>
              </w:rPr>
              <w:t>:</w:t>
            </w:r>
            <w:r>
              <w:rPr>
                <w:rFonts w:hint="eastAsia" w:ascii="Times New Roman" w:hAnsi="Times New Roman" w:cs="Times New Roman"/>
                <w:color w:val="auto"/>
                <w:lang w:val="en-US" w:eastAsia="zh-CN"/>
              </w:rPr>
              <w:t>33</w:t>
            </w:r>
            <w:r>
              <w:rPr>
                <w:rFonts w:ascii="Times New Roman" w:hAnsi="Times New Roman" w:cs="Times New Roman"/>
                <w:color w:val="auto"/>
              </w:rPr>
              <w:t xml:space="preserve">m   </w:t>
            </w:r>
            <w:r>
              <w:rPr>
                <w:rFonts w:hint="eastAsia" w:ascii="Times New Roman" w:hAnsi="宋体" w:cs="Times New Roman"/>
                <w:color w:val="auto"/>
                <w:szCs w:val="21"/>
              </w:rPr>
              <w:t>排气筒</w:t>
            </w:r>
            <w:r>
              <w:rPr>
                <w:rFonts w:hint="eastAsia" w:ascii="Times New Roman" w:hAnsi="Times New Roman" w:cs="Times New Roman"/>
                <w:color w:val="auto"/>
              </w:rPr>
              <w:t>内径</w:t>
            </w:r>
            <w:r>
              <w:rPr>
                <w:rFonts w:ascii="Times New Roman" w:hAnsi="Times New Roman" w:cs="Times New Roman"/>
                <w:color w:val="auto"/>
              </w:rPr>
              <w:t>:</w:t>
            </w:r>
            <w:r>
              <w:rPr>
                <w:rFonts w:hint="eastAsia" w:ascii="Times New Roman" w:hAnsi="Times New Roman" w:cs="Times New Roman"/>
                <w:color w:val="auto"/>
                <w:lang w:val="en-US" w:eastAsia="zh-CN"/>
              </w:rPr>
              <w:t>4.5</w:t>
            </w:r>
            <w:r>
              <w:rPr>
                <w:rFonts w:ascii="Times New Roman" w:hAnsi="Times New Roman" w:cs="Times New Roman"/>
                <w:color w:val="auto"/>
              </w:rPr>
              <w:t>m</w:t>
            </w:r>
            <w:r>
              <w:rPr>
                <w:rFonts w:hint="eastAsia" w:ascii="Times New Roman" w:hAnsi="Times New Roman" w:cs="Times New Roman"/>
                <w:color w:val="auto"/>
                <w:lang w:val="en-US" w:eastAsia="zh-CN"/>
              </w:rPr>
              <w:t xml:space="preserve">   含湿量:4.6%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4" w:hRule="atLeast"/>
          <w:jc w:val="center"/>
        </w:trPr>
        <w:tc>
          <w:tcPr>
            <w:tcW w:w="3223" w:type="dxa"/>
            <w:gridSpan w:val="3"/>
            <w:tcBorders>
              <w:left w:val="single" w:color="000000" w:themeColor="text1" w:sz="4" w:space="0"/>
              <w:bottom w:val="single" w:color="auto"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rPr>
              <w:t>检测点位</w:t>
            </w:r>
          </w:p>
        </w:tc>
        <w:tc>
          <w:tcPr>
            <w:tcW w:w="6034" w:type="dxa"/>
            <w:gridSpan w:val="13"/>
            <w:tcBorders>
              <w:top w:val="single" w:color="000000" w:themeColor="text1" w:sz="4" w:space="0"/>
              <w:left w:val="single" w:color="auto" w:sz="4" w:space="0"/>
              <w:bottom w:val="single" w:color="000000" w:themeColor="text1" w:sz="4" w:space="0"/>
              <w:right w:val="single" w:color="000000" w:themeColor="text1" w:sz="4" w:space="0"/>
            </w:tcBorders>
            <w:vAlign w:val="center"/>
          </w:tcPr>
          <w:p>
            <w:pPr>
              <w:jc w:val="center"/>
              <w:rPr>
                <w:rFonts w:hint="default" w:ascii="Times New Roman" w:hAnsi="Times New Roman" w:cs="Times New Roman"/>
                <w:color w:val="auto"/>
                <w:kern w:val="2"/>
                <w:sz w:val="21"/>
                <w:szCs w:val="22"/>
                <w:lang w:val="en-US" w:eastAsia="zh-CN" w:bidi="ar-SA"/>
              </w:rPr>
            </w:pPr>
            <w:r>
              <w:rPr>
                <w:rFonts w:hint="eastAsia" w:ascii="Times New Roman" w:hAnsi="Times New Roman" w:eastAsia="宋体" w:cs="Times New Roman"/>
                <w:kern w:val="0"/>
                <w:sz w:val="21"/>
                <w:szCs w:val="21"/>
                <w:lang w:val="en-US" w:eastAsia="zh-CN"/>
              </w:rPr>
              <w:t>2</w:t>
            </w:r>
            <w:r>
              <w:rPr>
                <w:rFonts w:hint="eastAsia" w:ascii="Times New Roman" w:hAnsi="Times New Roman" w:eastAsia="宋体" w:cs="Times New Roman"/>
                <w:kern w:val="0"/>
                <w:sz w:val="21"/>
                <w:szCs w:val="21"/>
              </w:rPr>
              <w:t>#排气筒</w:t>
            </w:r>
            <w:r>
              <w:rPr>
                <w:rFonts w:hint="eastAsia" w:ascii="Times New Roman" w:hAnsi="Times New Roman" w:eastAsia="宋体" w:cs="Times New Roman"/>
                <w:kern w:val="0"/>
                <w:sz w:val="21"/>
                <w:szCs w:val="21"/>
                <w:lang w:eastAsia="zh-CN"/>
              </w:rPr>
              <w:t>进</w:t>
            </w:r>
            <w:r>
              <w:rPr>
                <w:rFonts w:hint="eastAsia" w:ascii="Times New Roman" w:hAnsi="Times New Roman" w:eastAsia="宋体" w:cs="Times New Roman"/>
                <w:kern w:val="0"/>
                <w:sz w:val="21"/>
                <w:szCs w:val="21"/>
              </w:rPr>
              <w:t>口</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7" w:hRule="atLeast"/>
          <w:jc w:val="center"/>
        </w:trPr>
        <w:tc>
          <w:tcPr>
            <w:tcW w:w="1036" w:type="dxa"/>
            <w:tcBorders>
              <w:left w:val="single" w:color="000000" w:themeColor="text1" w:sz="4" w:space="0"/>
              <w:bottom w:val="single" w:color="auto" w:sz="4" w:space="0"/>
              <w:right w:val="single" w:color="auto" w:sz="4" w:space="0"/>
            </w:tcBorders>
            <w:vAlign w:val="center"/>
          </w:tcPr>
          <w:p>
            <w:pPr>
              <w:jc w:val="center"/>
              <w:rPr>
                <w:rFonts w:ascii="Times New Roman" w:hAnsi="Times New Roman" w:cs="Times New Roman"/>
                <w:color w:val="auto"/>
              </w:rPr>
            </w:pPr>
            <w:r>
              <w:rPr>
                <w:rFonts w:hint="eastAsia" w:ascii="Times New Roman" w:hAnsi="Times New Roman" w:cs="Times New Roman"/>
                <w:color w:val="auto"/>
              </w:rPr>
              <w:t>检测</w:t>
            </w:r>
          </w:p>
          <w:p>
            <w:pPr>
              <w:jc w:val="center"/>
              <w:rPr>
                <w:color w:val="auto"/>
                <w:szCs w:val="21"/>
              </w:rPr>
            </w:pPr>
            <w:r>
              <w:rPr>
                <w:rFonts w:hint="eastAsia" w:ascii="Times New Roman" w:hAnsi="Times New Roman" w:cs="Times New Roman"/>
                <w:color w:val="auto"/>
              </w:rPr>
              <w:t>项目</w:t>
            </w:r>
          </w:p>
        </w:tc>
        <w:tc>
          <w:tcPr>
            <w:tcW w:w="2187"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rPr>
              <w:t>样品编号</w:t>
            </w:r>
          </w:p>
        </w:tc>
        <w:tc>
          <w:tcPr>
            <w:tcW w:w="867"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ascii="Times New Roman" w:hAnsi="Times New Roman" w:cs="Times New Roman"/>
                <w:color w:val="auto"/>
              </w:rPr>
            </w:pPr>
            <w:r>
              <w:rPr>
                <w:rFonts w:hint="eastAsia" w:ascii="Times New Roman" w:hAnsi="Times New Roman" w:cs="Times New Roman"/>
                <w:color w:val="auto"/>
              </w:rPr>
              <w:t>检测</w:t>
            </w:r>
          </w:p>
          <w:p>
            <w:pPr>
              <w:jc w:val="center"/>
              <w:rPr>
                <w:rFonts w:hint="eastAsia" w:ascii="Times New Roman" w:hAnsi="Times New Roman" w:cs="Times New Roman"/>
                <w:color w:val="auto"/>
                <w:szCs w:val="21"/>
              </w:rPr>
            </w:pPr>
            <w:r>
              <w:rPr>
                <w:rFonts w:hint="eastAsia" w:ascii="Times New Roman" w:hAnsi="Times New Roman" w:cs="Times New Roman"/>
                <w:color w:val="auto"/>
              </w:rPr>
              <w:t>频次</w:t>
            </w:r>
          </w:p>
        </w:tc>
        <w:tc>
          <w:tcPr>
            <w:tcW w:w="1103" w:type="dxa"/>
            <w:gridSpan w:val="3"/>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ascii="Times New Roman" w:hAnsi="Times New Roman" w:cs="Times New Roman"/>
                <w:color w:val="auto"/>
              </w:rPr>
            </w:pPr>
            <w:r>
              <w:rPr>
                <w:rFonts w:hint="eastAsia" w:ascii="Times New Roman" w:hAnsi="Times New Roman" w:cs="Times New Roman"/>
                <w:color w:val="auto"/>
              </w:rPr>
              <w:t>烟温</w:t>
            </w:r>
          </w:p>
          <w:p>
            <w:pPr>
              <w:jc w:val="center"/>
              <w:rPr>
                <w:rFonts w:hint="eastAsia" w:ascii="Times New Roman" w:hAnsi="Times New Roman" w:cs="Times New Roman"/>
                <w:color w:val="auto"/>
                <w:lang w:val="en-US" w:eastAsia="zh-CN"/>
              </w:rPr>
            </w:pPr>
            <w:r>
              <w:rPr>
                <w:rFonts w:ascii="Times New Roman" w:hAnsi="Times New Roman" w:cs="Times New Roman"/>
                <w:color w:val="auto"/>
              </w:rPr>
              <w:t>(</w:t>
            </w:r>
            <w:r>
              <w:rPr>
                <w:rFonts w:hint="eastAsia" w:ascii="宋体" w:hAnsi="宋体" w:eastAsia="宋体" w:cs="宋体"/>
                <w:color w:val="auto"/>
              </w:rPr>
              <w:t>℃</w:t>
            </w:r>
            <w:r>
              <w:rPr>
                <w:rFonts w:ascii="Times New Roman" w:hAnsi="Times New Roman" w:cs="Times New Roman"/>
                <w:color w:val="auto"/>
              </w:rPr>
              <w:t>)</w:t>
            </w:r>
          </w:p>
        </w:tc>
        <w:tc>
          <w:tcPr>
            <w:tcW w:w="1450"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ascii="Times New Roman" w:hAnsi="Times New Roman" w:cs="Times New Roman"/>
                <w:color w:val="auto"/>
              </w:rPr>
            </w:pPr>
            <w:r>
              <w:rPr>
                <w:rFonts w:hint="eastAsia" w:ascii="Times New Roman" w:hAnsi="Times New Roman" w:cs="Times New Roman"/>
                <w:color w:val="auto"/>
              </w:rPr>
              <w:t>风量</w:t>
            </w:r>
          </w:p>
          <w:p>
            <w:pPr>
              <w:jc w:val="center"/>
              <w:rPr>
                <w:rFonts w:hint="eastAsia" w:ascii="Times New Roman" w:hAnsi="Times New Roman" w:cs="Times New Roman"/>
                <w:color w:val="auto"/>
                <w:lang w:val="en-US" w:eastAsia="zh-CN"/>
              </w:rPr>
            </w:pPr>
            <w:r>
              <w:rPr>
                <w:rFonts w:ascii="Times New Roman" w:hAnsi="Times New Roman" w:cs="Times New Roman"/>
                <w:color w:val="auto"/>
              </w:rPr>
              <w:t>(Nm</w:t>
            </w:r>
            <w:r>
              <w:rPr>
                <w:rFonts w:ascii="Times New Roman" w:hAnsi="Times New Roman" w:cs="Times New Roman"/>
                <w:color w:val="auto"/>
                <w:vertAlign w:val="superscript"/>
              </w:rPr>
              <w:t>3</w:t>
            </w:r>
            <w:r>
              <w:rPr>
                <w:rFonts w:ascii="Times New Roman" w:hAnsi="Times New Roman" w:cs="Times New Roman"/>
                <w:color w:val="auto"/>
              </w:rPr>
              <w:t>/h)</w:t>
            </w:r>
          </w:p>
        </w:tc>
        <w:tc>
          <w:tcPr>
            <w:tcW w:w="1256" w:type="dxa"/>
            <w:gridSpan w:val="4"/>
            <w:tcBorders>
              <w:top w:val="single" w:color="000000" w:themeColor="text1" w:sz="4" w:space="0"/>
              <w:left w:val="single" w:color="auto" w:sz="4" w:space="0"/>
              <w:bottom w:val="single" w:color="000000" w:themeColor="text1" w:sz="4" w:space="0"/>
              <w:right w:val="single" w:color="auto" w:sz="4" w:space="0"/>
            </w:tcBorders>
            <w:vAlign w:val="center"/>
          </w:tcPr>
          <w:p>
            <w:pPr>
              <w:spacing w:line="0" w:lineRule="atLeast"/>
              <w:jc w:val="center"/>
              <w:rPr>
                <w:rFonts w:hint="default" w:ascii="Times New Roman" w:hAnsi="Times New Roman" w:cs="Times New Roman"/>
                <w:color w:val="auto"/>
                <w:kern w:val="2"/>
                <w:sz w:val="21"/>
                <w:szCs w:val="22"/>
                <w:lang w:val="en-US" w:eastAsia="zh-CN" w:bidi="ar-SA"/>
              </w:rPr>
            </w:pPr>
            <w:r>
              <w:rPr>
                <w:rFonts w:hint="eastAsia" w:ascii="Times New Roman" w:hAnsi="Times New Roman" w:eastAsia="宋体" w:cs="Times New Roman"/>
                <w:kern w:val="0"/>
                <w:sz w:val="21"/>
                <w:szCs w:val="21"/>
                <w:lang w:eastAsia="zh-CN"/>
              </w:rPr>
              <w:t>进</w:t>
            </w:r>
            <w:r>
              <w:rPr>
                <w:rFonts w:hint="eastAsia" w:ascii="Times New Roman" w:hAnsi="Times New Roman" w:eastAsia="宋体" w:cs="Times New Roman"/>
                <w:kern w:val="0"/>
                <w:sz w:val="21"/>
                <w:szCs w:val="21"/>
              </w:rPr>
              <w:t>口</w:t>
            </w:r>
            <w:r>
              <w:rPr>
                <w:rFonts w:hint="eastAsia" w:ascii="Times New Roman" w:hAnsi="Times New Roman" w:cs="Times New Roman"/>
                <w:color w:val="auto"/>
              </w:rPr>
              <w:t>浓度</w:t>
            </w:r>
            <w:r>
              <w:rPr>
                <w:rFonts w:ascii="Times New Roman" w:hAnsi="Times New Roman" w:cs="Times New Roman"/>
                <w:color w:val="auto"/>
              </w:rPr>
              <w:t>(mg/m</w:t>
            </w:r>
            <w:r>
              <w:rPr>
                <w:rFonts w:ascii="Times New Roman" w:hAnsi="Times New Roman" w:cs="Times New Roman"/>
                <w:color w:val="auto"/>
                <w:vertAlign w:val="superscript"/>
              </w:rPr>
              <w:t>3</w:t>
            </w:r>
            <w:r>
              <w:rPr>
                <w:rFonts w:ascii="Times New Roman" w:hAnsi="Times New Roman" w:cs="Times New Roman"/>
                <w:color w:val="auto"/>
              </w:rPr>
              <w:t>)</w:t>
            </w:r>
          </w:p>
        </w:tc>
        <w:tc>
          <w:tcPr>
            <w:tcW w:w="1358"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line="0" w:lineRule="atLeast"/>
              <w:jc w:val="center"/>
              <w:rPr>
                <w:rFonts w:hint="default" w:ascii="Times New Roman" w:hAnsi="Times New Roman" w:cs="Times New Roman"/>
                <w:color w:val="auto"/>
                <w:kern w:val="2"/>
                <w:sz w:val="21"/>
                <w:szCs w:val="22"/>
                <w:lang w:val="en-US" w:eastAsia="zh-CN" w:bidi="ar-SA"/>
              </w:rPr>
            </w:pPr>
            <w:r>
              <w:rPr>
                <w:rFonts w:hint="eastAsia" w:ascii="Times New Roman" w:hAnsi="Times New Roman" w:cs="Times New Roman"/>
                <w:color w:val="auto"/>
              </w:rPr>
              <w:t>排放速率</w:t>
            </w:r>
            <w:r>
              <w:rPr>
                <w:rFonts w:ascii="Times New Roman" w:hAnsi="Times New Roman" w:cs="Times New Roman"/>
                <w:color w:val="auto"/>
              </w:rPr>
              <w:t>(kg/h)</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4" w:hRule="atLeast"/>
          <w:jc w:val="center"/>
        </w:trPr>
        <w:tc>
          <w:tcPr>
            <w:tcW w:w="1036" w:type="dxa"/>
            <w:vMerge w:val="restart"/>
            <w:tcBorders>
              <w:left w:val="single" w:color="000000" w:themeColor="text1" w:sz="4" w:space="0"/>
              <w:bottom w:val="single" w:color="auto" w:sz="4" w:space="0"/>
              <w:right w:val="single" w:color="auto" w:sz="4" w:space="0"/>
            </w:tcBorders>
            <w:vAlign w:val="center"/>
          </w:tcPr>
          <w:p>
            <w:pPr>
              <w:jc w:val="center"/>
              <w:rPr>
                <w:color w:val="auto"/>
                <w:szCs w:val="21"/>
              </w:rPr>
            </w:pPr>
            <w:r>
              <w:rPr>
                <w:rFonts w:ascii="Times New Roman" w:hAnsi="Times New Roman" w:eastAsia="宋体" w:cs="Times New Roman"/>
                <w:kern w:val="0"/>
                <w:sz w:val="21"/>
                <w:szCs w:val="21"/>
              </w:rPr>
              <w:t>颗粒物</w:t>
            </w:r>
          </w:p>
        </w:tc>
        <w:tc>
          <w:tcPr>
            <w:tcW w:w="2187"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HZ20H315Q0</w:t>
            </w:r>
            <w:r>
              <w:rPr>
                <w:rFonts w:hint="eastAsia" w:ascii="Times New Roman" w:hAnsi="Times New Roman" w:cs="Times New Roman"/>
                <w:color w:val="auto"/>
                <w:szCs w:val="21"/>
                <w:lang w:val="en-US" w:eastAsia="zh-CN"/>
              </w:rPr>
              <w:t>22</w:t>
            </w:r>
            <w:r>
              <w:rPr>
                <w:rFonts w:hint="eastAsia" w:ascii="Times New Roman" w:hAnsi="Times New Roman" w:cs="Times New Roman"/>
                <w:color w:val="auto"/>
                <w:szCs w:val="21"/>
                <w:lang w:eastAsia="zh-CN"/>
              </w:rPr>
              <w:t>0</w:t>
            </w:r>
            <w:r>
              <w:rPr>
                <w:rFonts w:ascii="Times New Roman" w:hAnsi="Times New Roman" w:cs="Times New Roman"/>
                <w:color w:val="auto"/>
                <w:szCs w:val="21"/>
              </w:rPr>
              <w:t>1</w:t>
            </w:r>
          </w:p>
        </w:tc>
        <w:tc>
          <w:tcPr>
            <w:tcW w:w="867"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rPr>
            </w:pPr>
            <w:r>
              <w:rPr>
                <w:rFonts w:hint="eastAsia" w:ascii="Times New Roman" w:hAnsi="Times New Roman" w:cs="Times New Roman"/>
                <w:color w:val="auto"/>
                <w:szCs w:val="21"/>
              </w:rPr>
              <w:t>第一次</w:t>
            </w:r>
          </w:p>
        </w:tc>
        <w:tc>
          <w:tcPr>
            <w:tcW w:w="1103" w:type="dxa"/>
            <w:gridSpan w:val="3"/>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24.7</w:t>
            </w:r>
          </w:p>
        </w:tc>
        <w:tc>
          <w:tcPr>
            <w:tcW w:w="1450"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6456</w:t>
            </w:r>
          </w:p>
        </w:tc>
        <w:tc>
          <w:tcPr>
            <w:tcW w:w="1256" w:type="dxa"/>
            <w:gridSpan w:val="4"/>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228.1</w:t>
            </w:r>
          </w:p>
        </w:tc>
        <w:tc>
          <w:tcPr>
            <w:tcW w:w="1358"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1.473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4" w:hRule="atLeast"/>
          <w:jc w:val="center"/>
        </w:trPr>
        <w:tc>
          <w:tcPr>
            <w:tcW w:w="1036" w:type="dxa"/>
            <w:vMerge w:val="continue"/>
            <w:tcBorders>
              <w:left w:val="single" w:color="000000" w:themeColor="text1" w:sz="4" w:space="0"/>
              <w:bottom w:val="single" w:color="auto" w:sz="4" w:space="0"/>
              <w:right w:val="single" w:color="auto" w:sz="4" w:space="0"/>
            </w:tcBorders>
            <w:vAlign w:val="center"/>
          </w:tcPr>
          <w:p>
            <w:pPr>
              <w:jc w:val="center"/>
              <w:rPr>
                <w:color w:val="auto"/>
                <w:szCs w:val="21"/>
              </w:rPr>
            </w:pPr>
          </w:p>
        </w:tc>
        <w:tc>
          <w:tcPr>
            <w:tcW w:w="2187"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HZ20H315Q0</w:t>
            </w:r>
            <w:r>
              <w:rPr>
                <w:rFonts w:hint="eastAsia" w:ascii="Times New Roman" w:hAnsi="Times New Roman" w:cs="Times New Roman"/>
                <w:color w:val="auto"/>
                <w:szCs w:val="21"/>
                <w:lang w:val="en-US" w:eastAsia="zh-CN"/>
              </w:rPr>
              <w:t>22</w:t>
            </w:r>
            <w:r>
              <w:rPr>
                <w:rFonts w:hint="eastAsia" w:ascii="Times New Roman" w:hAnsi="Times New Roman" w:cs="Times New Roman"/>
                <w:color w:val="auto"/>
                <w:szCs w:val="21"/>
                <w:lang w:eastAsia="zh-CN"/>
              </w:rPr>
              <w:t>0</w:t>
            </w:r>
            <w:r>
              <w:rPr>
                <w:rFonts w:hint="eastAsia" w:ascii="Times New Roman" w:hAnsi="Times New Roman" w:cs="Times New Roman"/>
                <w:color w:val="auto"/>
                <w:szCs w:val="21"/>
                <w:lang w:val="en-US" w:eastAsia="zh-CN"/>
              </w:rPr>
              <w:t>2</w:t>
            </w:r>
          </w:p>
        </w:tc>
        <w:tc>
          <w:tcPr>
            <w:tcW w:w="867"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rPr>
            </w:pPr>
            <w:r>
              <w:rPr>
                <w:rFonts w:hint="eastAsia" w:ascii="Times New Roman" w:hAnsi="Times New Roman" w:cs="Times New Roman"/>
                <w:color w:val="auto"/>
                <w:szCs w:val="21"/>
              </w:rPr>
              <w:t>第</w:t>
            </w:r>
            <w:r>
              <w:rPr>
                <w:rFonts w:hint="eastAsia" w:ascii="Times New Roman" w:hAnsi="Times New Roman" w:cs="Times New Roman"/>
                <w:color w:val="auto"/>
                <w:szCs w:val="21"/>
                <w:lang w:eastAsia="zh-CN"/>
              </w:rPr>
              <w:t>二</w:t>
            </w:r>
            <w:r>
              <w:rPr>
                <w:rFonts w:hint="eastAsia" w:ascii="Times New Roman" w:hAnsi="Times New Roman" w:cs="Times New Roman"/>
                <w:color w:val="auto"/>
                <w:szCs w:val="21"/>
              </w:rPr>
              <w:t>次</w:t>
            </w:r>
          </w:p>
        </w:tc>
        <w:tc>
          <w:tcPr>
            <w:tcW w:w="1103" w:type="dxa"/>
            <w:gridSpan w:val="3"/>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24.6</w:t>
            </w:r>
          </w:p>
        </w:tc>
        <w:tc>
          <w:tcPr>
            <w:tcW w:w="1450"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6240</w:t>
            </w:r>
          </w:p>
        </w:tc>
        <w:tc>
          <w:tcPr>
            <w:tcW w:w="1256" w:type="dxa"/>
            <w:gridSpan w:val="4"/>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239.3</w:t>
            </w:r>
          </w:p>
        </w:tc>
        <w:tc>
          <w:tcPr>
            <w:tcW w:w="1358"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1.493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4" w:hRule="atLeast"/>
          <w:jc w:val="center"/>
        </w:trPr>
        <w:tc>
          <w:tcPr>
            <w:tcW w:w="1036" w:type="dxa"/>
            <w:vMerge w:val="continue"/>
            <w:tcBorders>
              <w:left w:val="single" w:color="000000" w:themeColor="text1" w:sz="4" w:space="0"/>
              <w:bottom w:val="single" w:color="auto" w:sz="4" w:space="0"/>
              <w:right w:val="single" w:color="auto" w:sz="4" w:space="0"/>
            </w:tcBorders>
            <w:vAlign w:val="center"/>
          </w:tcPr>
          <w:p>
            <w:pPr>
              <w:jc w:val="center"/>
              <w:rPr>
                <w:color w:val="auto"/>
                <w:szCs w:val="21"/>
              </w:rPr>
            </w:pPr>
          </w:p>
        </w:tc>
        <w:tc>
          <w:tcPr>
            <w:tcW w:w="2187"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HZ20H315Q0</w:t>
            </w:r>
            <w:r>
              <w:rPr>
                <w:rFonts w:hint="eastAsia" w:ascii="Times New Roman" w:hAnsi="Times New Roman" w:cs="Times New Roman"/>
                <w:color w:val="auto"/>
                <w:szCs w:val="21"/>
                <w:lang w:val="en-US" w:eastAsia="zh-CN"/>
              </w:rPr>
              <w:t>22</w:t>
            </w:r>
            <w:r>
              <w:rPr>
                <w:rFonts w:hint="eastAsia" w:ascii="Times New Roman" w:hAnsi="Times New Roman" w:cs="Times New Roman"/>
                <w:color w:val="auto"/>
                <w:szCs w:val="21"/>
                <w:lang w:eastAsia="zh-CN"/>
              </w:rPr>
              <w:t>0</w:t>
            </w:r>
            <w:r>
              <w:rPr>
                <w:rFonts w:hint="eastAsia" w:ascii="Times New Roman" w:hAnsi="Times New Roman" w:cs="Times New Roman"/>
                <w:color w:val="auto"/>
                <w:szCs w:val="21"/>
                <w:lang w:val="en-US" w:eastAsia="zh-CN"/>
              </w:rPr>
              <w:t>3</w:t>
            </w:r>
          </w:p>
        </w:tc>
        <w:tc>
          <w:tcPr>
            <w:tcW w:w="867"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rPr>
            </w:pPr>
            <w:r>
              <w:rPr>
                <w:rFonts w:hint="eastAsia" w:ascii="Times New Roman" w:hAnsi="Times New Roman" w:cs="Times New Roman"/>
                <w:color w:val="auto"/>
                <w:szCs w:val="21"/>
              </w:rPr>
              <w:t>第</w:t>
            </w:r>
            <w:r>
              <w:rPr>
                <w:rFonts w:hint="eastAsia" w:ascii="Times New Roman" w:hAnsi="Times New Roman" w:cs="Times New Roman"/>
                <w:color w:val="auto"/>
                <w:szCs w:val="21"/>
                <w:lang w:eastAsia="zh-CN"/>
              </w:rPr>
              <w:t>三</w:t>
            </w:r>
            <w:r>
              <w:rPr>
                <w:rFonts w:hint="eastAsia" w:ascii="Times New Roman" w:hAnsi="Times New Roman" w:cs="Times New Roman"/>
                <w:color w:val="auto"/>
                <w:szCs w:val="21"/>
              </w:rPr>
              <w:t>次</w:t>
            </w:r>
          </w:p>
        </w:tc>
        <w:tc>
          <w:tcPr>
            <w:tcW w:w="1103" w:type="dxa"/>
            <w:gridSpan w:val="3"/>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24.6</w:t>
            </w:r>
          </w:p>
        </w:tc>
        <w:tc>
          <w:tcPr>
            <w:tcW w:w="1450"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6349</w:t>
            </w:r>
          </w:p>
        </w:tc>
        <w:tc>
          <w:tcPr>
            <w:tcW w:w="1256" w:type="dxa"/>
            <w:gridSpan w:val="4"/>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231.9</w:t>
            </w:r>
          </w:p>
        </w:tc>
        <w:tc>
          <w:tcPr>
            <w:tcW w:w="1358"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1.472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4" w:hRule="atLeast"/>
          <w:jc w:val="center"/>
        </w:trPr>
        <w:tc>
          <w:tcPr>
            <w:tcW w:w="9257" w:type="dxa"/>
            <w:gridSpan w:val="16"/>
            <w:tcBorders>
              <w:left w:val="single" w:color="000000" w:themeColor="text1" w:sz="4" w:space="0"/>
              <w:bottom w:val="single" w:color="auto" w:sz="4" w:space="0"/>
              <w:right w:val="single" w:color="000000" w:themeColor="text1" w:sz="4" w:space="0"/>
            </w:tcBorders>
            <w:vAlign w:val="center"/>
          </w:tcPr>
          <w:p>
            <w:pPr>
              <w:jc w:val="both"/>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rPr>
              <w:t>运行负荷</w:t>
            </w:r>
            <w:r>
              <w:rPr>
                <w:rFonts w:ascii="Times New Roman" w:hAnsi="Times New Roman" w:cs="Times New Roman"/>
                <w:color w:val="auto"/>
              </w:rPr>
              <w:t>:</w:t>
            </w:r>
            <w:r>
              <w:rPr>
                <w:rFonts w:hint="eastAsia" w:ascii="Times New Roman" w:hAnsi="Times New Roman" w:cs="Times New Roman"/>
                <w:color w:val="auto"/>
                <w:lang w:val="en-US" w:eastAsia="zh-CN"/>
              </w:rPr>
              <w:t>85%</w:t>
            </w:r>
            <w:r>
              <w:rPr>
                <w:rFonts w:ascii="Times New Roman" w:hAnsi="Times New Roman" w:cs="Times New Roman"/>
                <w:color w:val="auto"/>
              </w:rPr>
              <w:t xml:space="preserve">   </w:t>
            </w:r>
            <w:r>
              <w:rPr>
                <w:rFonts w:hint="eastAsia" w:ascii="Times New Roman" w:hAnsi="宋体" w:cs="Times New Roman"/>
                <w:color w:val="auto"/>
                <w:szCs w:val="21"/>
              </w:rPr>
              <w:t>排气筒</w:t>
            </w:r>
            <w:r>
              <w:rPr>
                <w:rFonts w:hint="eastAsia" w:ascii="Times New Roman" w:hAnsi="Times New Roman" w:cs="Times New Roman"/>
                <w:color w:val="auto"/>
              </w:rPr>
              <w:t>高度</w:t>
            </w:r>
            <w:r>
              <w:rPr>
                <w:rFonts w:ascii="Times New Roman" w:hAnsi="Times New Roman" w:cs="Times New Roman"/>
                <w:color w:val="auto"/>
              </w:rPr>
              <w:t>:</w:t>
            </w:r>
            <w:r>
              <w:rPr>
                <w:rFonts w:hint="eastAsia" w:ascii="Times New Roman" w:hAnsi="Times New Roman" w:cs="Times New Roman"/>
                <w:color w:val="auto"/>
                <w:lang w:val="en-US" w:eastAsia="zh-CN"/>
              </w:rPr>
              <w:t>15</w:t>
            </w:r>
            <w:r>
              <w:rPr>
                <w:rFonts w:ascii="Times New Roman" w:hAnsi="Times New Roman" w:cs="Times New Roman"/>
                <w:color w:val="auto"/>
              </w:rPr>
              <w:t xml:space="preserve">m   </w:t>
            </w:r>
            <w:r>
              <w:rPr>
                <w:rFonts w:hint="eastAsia" w:ascii="Times New Roman" w:hAnsi="宋体" w:cs="Times New Roman"/>
                <w:color w:val="auto"/>
                <w:szCs w:val="21"/>
              </w:rPr>
              <w:t>排气筒</w:t>
            </w:r>
            <w:r>
              <w:rPr>
                <w:rFonts w:hint="eastAsia" w:ascii="Times New Roman" w:hAnsi="Times New Roman" w:cs="Times New Roman"/>
                <w:color w:val="auto"/>
              </w:rPr>
              <w:t>内径</w:t>
            </w:r>
            <w:r>
              <w:rPr>
                <w:rFonts w:ascii="Times New Roman" w:hAnsi="Times New Roman" w:cs="Times New Roman"/>
                <w:color w:val="auto"/>
              </w:rPr>
              <w:t>:</w:t>
            </w:r>
            <w:r>
              <w:rPr>
                <w:rFonts w:hint="eastAsia" w:ascii="Times New Roman" w:hAnsi="Times New Roman" w:cs="Times New Roman"/>
                <w:color w:val="auto"/>
                <w:lang w:val="en-US" w:eastAsia="zh-CN"/>
              </w:rPr>
              <w:t>0.5</w:t>
            </w:r>
            <w:r>
              <w:rPr>
                <w:rFonts w:ascii="Times New Roman" w:hAnsi="Times New Roman" w:cs="Times New Roman"/>
                <w:color w:val="auto"/>
              </w:rPr>
              <w:t>m</w:t>
            </w:r>
            <w:r>
              <w:rPr>
                <w:rFonts w:hint="eastAsia" w:ascii="Times New Roman" w:hAnsi="Times New Roman" w:cs="Times New Roman"/>
                <w:color w:val="auto"/>
                <w:lang w:val="en-US" w:eastAsia="zh-CN"/>
              </w:rPr>
              <w:t xml:space="preserve">   含湿量:1.6%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4" w:hRule="atLeast"/>
          <w:jc w:val="center"/>
        </w:trPr>
        <w:tc>
          <w:tcPr>
            <w:tcW w:w="3223" w:type="dxa"/>
            <w:gridSpan w:val="3"/>
            <w:tcBorders>
              <w:left w:val="single" w:color="000000" w:themeColor="text1" w:sz="4" w:space="0"/>
              <w:bottom w:val="single" w:color="auto"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rPr>
              <w:t>检测点位</w:t>
            </w:r>
          </w:p>
        </w:tc>
        <w:tc>
          <w:tcPr>
            <w:tcW w:w="6034" w:type="dxa"/>
            <w:gridSpan w:val="13"/>
            <w:tcBorders>
              <w:top w:val="single" w:color="000000" w:themeColor="text1" w:sz="4" w:space="0"/>
              <w:left w:val="single" w:color="auto" w:sz="4" w:space="0"/>
              <w:bottom w:val="single" w:color="000000" w:themeColor="text1" w:sz="4" w:space="0"/>
              <w:right w:val="single" w:color="000000" w:themeColor="text1" w:sz="4" w:space="0"/>
            </w:tcBorders>
            <w:vAlign w:val="center"/>
          </w:tcPr>
          <w:p>
            <w:pPr>
              <w:jc w:val="center"/>
              <w:rPr>
                <w:rFonts w:hint="default" w:ascii="Times New Roman" w:hAnsi="Times New Roman" w:cs="Times New Roman"/>
                <w:color w:val="auto"/>
                <w:kern w:val="2"/>
                <w:sz w:val="21"/>
                <w:szCs w:val="22"/>
                <w:lang w:val="en-US" w:eastAsia="zh-CN" w:bidi="ar-SA"/>
              </w:rPr>
            </w:pPr>
            <w:r>
              <w:rPr>
                <w:rFonts w:hint="eastAsia" w:ascii="Times New Roman" w:hAnsi="Times New Roman" w:eastAsia="宋体" w:cs="Times New Roman"/>
                <w:kern w:val="0"/>
                <w:sz w:val="21"/>
                <w:szCs w:val="21"/>
                <w:lang w:val="en-US" w:eastAsia="zh-CN"/>
              </w:rPr>
              <w:t>2</w:t>
            </w:r>
            <w:r>
              <w:rPr>
                <w:rFonts w:hint="eastAsia" w:ascii="Times New Roman" w:hAnsi="Times New Roman" w:eastAsia="宋体" w:cs="Times New Roman"/>
                <w:kern w:val="0"/>
                <w:sz w:val="21"/>
                <w:szCs w:val="21"/>
              </w:rPr>
              <w:t>#排气筒</w:t>
            </w:r>
            <w:r>
              <w:rPr>
                <w:rFonts w:hint="eastAsia" w:ascii="Times New Roman" w:hAnsi="Times New Roman" w:eastAsia="宋体" w:cs="Times New Roman"/>
                <w:kern w:val="0"/>
                <w:sz w:val="21"/>
                <w:szCs w:val="21"/>
                <w:lang w:eastAsia="zh-CN"/>
              </w:rPr>
              <w:t>出</w:t>
            </w:r>
            <w:r>
              <w:rPr>
                <w:rFonts w:hint="eastAsia" w:ascii="Times New Roman" w:hAnsi="Times New Roman" w:eastAsia="宋体" w:cs="Times New Roman"/>
                <w:kern w:val="0"/>
                <w:sz w:val="21"/>
                <w:szCs w:val="21"/>
              </w:rPr>
              <w:t>口</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7" w:hRule="atLeast"/>
          <w:jc w:val="center"/>
        </w:trPr>
        <w:tc>
          <w:tcPr>
            <w:tcW w:w="1036" w:type="dxa"/>
            <w:tcBorders>
              <w:left w:val="single" w:color="000000" w:themeColor="text1" w:sz="4" w:space="0"/>
              <w:bottom w:val="single" w:color="auto" w:sz="4" w:space="0"/>
              <w:right w:val="single" w:color="auto" w:sz="4" w:space="0"/>
            </w:tcBorders>
            <w:vAlign w:val="center"/>
          </w:tcPr>
          <w:p>
            <w:pPr>
              <w:jc w:val="center"/>
              <w:rPr>
                <w:rFonts w:ascii="Times New Roman" w:hAnsi="Times New Roman" w:cs="Times New Roman"/>
                <w:color w:val="auto"/>
              </w:rPr>
            </w:pPr>
            <w:r>
              <w:rPr>
                <w:rFonts w:hint="eastAsia" w:ascii="Times New Roman" w:hAnsi="Times New Roman" w:cs="Times New Roman"/>
                <w:color w:val="auto"/>
              </w:rPr>
              <w:t>检测</w:t>
            </w:r>
          </w:p>
          <w:p>
            <w:pPr>
              <w:jc w:val="center"/>
              <w:rPr>
                <w:color w:val="auto"/>
                <w:szCs w:val="21"/>
              </w:rPr>
            </w:pPr>
            <w:r>
              <w:rPr>
                <w:rFonts w:hint="eastAsia" w:ascii="Times New Roman" w:hAnsi="Times New Roman" w:cs="Times New Roman"/>
                <w:color w:val="auto"/>
              </w:rPr>
              <w:t>项目</w:t>
            </w:r>
          </w:p>
        </w:tc>
        <w:tc>
          <w:tcPr>
            <w:tcW w:w="2187"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rPr>
              <w:t>样品编号</w:t>
            </w:r>
          </w:p>
        </w:tc>
        <w:tc>
          <w:tcPr>
            <w:tcW w:w="867"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ascii="Times New Roman" w:hAnsi="Times New Roman" w:cs="Times New Roman"/>
                <w:color w:val="auto"/>
              </w:rPr>
            </w:pPr>
            <w:r>
              <w:rPr>
                <w:rFonts w:hint="eastAsia" w:ascii="Times New Roman" w:hAnsi="Times New Roman" w:cs="Times New Roman"/>
                <w:color w:val="auto"/>
              </w:rPr>
              <w:t>检测</w:t>
            </w:r>
          </w:p>
          <w:p>
            <w:pPr>
              <w:jc w:val="center"/>
              <w:rPr>
                <w:rFonts w:hint="eastAsia" w:ascii="Times New Roman" w:hAnsi="Times New Roman" w:cs="Times New Roman"/>
                <w:color w:val="auto"/>
                <w:szCs w:val="21"/>
              </w:rPr>
            </w:pPr>
            <w:r>
              <w:rPr>
                <w:rFonts w:hint="eastAsia" w:ascii="Times New Roman" w:hAnsi="Times New Roman" w:cs="Times New Roman"/>
                <w:color w:val="auto"/>
              </w:rPr>
              <w:t>频次</w:t>
            </w:r>
          </w:p>
        </w:tc>
        <w:tc>
          <w:tcPr>
            <w:tcW w:w="1103" w:type="dxa"/>
            <w:gridSpan w:val="3"/>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ascii="Times New Roman" w:hAnsi="Times New Roman" w:cs="Times New Roman"/>
                <w:color w:val="auto"/>
              </w:rPr>
            </w:pPr>
            <w:r>
              <w:rPr>
                <w:rFonts w:hint="eastAsia" w:ascii="Times New Roman" w:hAnsi="Times New Roman" w:cs="Times New Roman"/>
                <w:color w:val="auto"/>
              </w:rPr>
              <w:t>烟温</w:t>
            </w:r>
          </w:p>
          <w:p>
            <w:pPr>
              <w:jc w:val="center"/>
              <w:rPr>
                <w:rFonts w:hint="eastAsia" w:ascii="Times New Roman" w:hAnsi="Times New Roman" w:cs="Times New Roman"/>
                <w:color w:val="auto"/>
                <w:lang w:val="en-US" w:eastAsia="zh-CN"/>
              </w:rPr>
            </w:pPr>
            <w:r>
              <w:rPr>
                <w:rFonts w:ascii="Times New Roman" w:hAnsi="Times New Roman" w:cs="Times New Roman"/>
                <w:color w:val="auto"/>
              </w:rPr>
              <w:t>(</w:t>
            </w:r>
            <w:r>
              <w:rPr>
                <w:rFonts w:hint="eastAsia" w:ascii="宋体" w:hAnsi="宋体" w:eastAsia="宋体" w:cs="宋体"/>
                <w:color w:val="auto"/>
              </w:rPr>
              <w:t>℃</w:t>
            </w:r>
            <w:r>
              <w:rPr>
                <w:rFonts w:ascii="Times New Roman" w:hAnsi="Times New Roman" w:cs="Times New Roman"/>
                <w:color w:val="auto"/>
              </w:rPr>
              <w:t>)</w:t>
            </w:r>
          </w:p>
        </w:tc>
        <w:tc>
          <w:tcPr>
            <w:tcW w:w="1450"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ascii="Times New Roman" w:hAnsi="Times New Roman" w:cs="Times New Roman"/>
                <w:color w:val="auto"/>
              </w:rPr>
            </w:pPr>
            <w:r>
              <w:rPr>
                <w:rFonts w:hint="eastAsia" w:ascii="Times New Roman" w:hAnsi="Times New Roman" w:cs="Times New Roman"/>
                <w:color w:val="auto"/>
              </w:rPr>
              <w:t>风量</w:t>
            </w:r>
          </w:p>
          <w:p>
            <w:pPr>
              <w:jc w:val="center"/>
              <w:rPr>
                <w:rFonts w:hint="eastAsia" w:ascii="Times New Roman" w:hAnsi="Times New Roman" w:cs="Times New Roman"/>
                <w:color w:val="auto"/>
                <w:lang w:val="en-US" w:eastAsia="zh-CN"/>
              </w:rPr>
            </w:pPr>
            <w:r>
              <w:rPr>
                <w:rFonts w:ascii="Times New Roman" w:hAnsi="Times New Roman" w:cs="Times New Roman"/>
                <w:color w:val="auto"/>
              </w:rPr>
              <w:t>(Nm</w:t>
            </w:r>
            <w:r>
              <w:rPr>
                <w:rFonts w:ascii="Times New Roman" w:hAnsi="Times New Roman" w:cs="Times New Roman"/>
                <w:color w:val="auto"/>
                <w:vertAlign w:val="superscript"/>
              </w:rPr>
              <w:t>3</w:t>
            </w:r>
            <w:r>
              <w:rPr>
                <w:rFonts w:ascii="Times New Roman" w:hAnsi="Times New Roman" w:cs="Times New Roman"/>
                <w:color w:val="auto"/>
              </w:rPr>
              <w:t>/h)</w:t>
            </w:r>
          </w:p>
        </w:tc>
        <w:tc>
          <w:tcPr>
            <w:tcW w:w="1256" w:type="dxa"/>
            <w:gridSpan w:val="4"/>
            <w:tcBorders>
              <w:top w:val="single" w:color="000000" w:themeColor="text1" w:sz="4" w:space="0"/>
              <w:left w:val="single" w:color="auto" w:sz="4" w:space="0"/>
              <w:bottom w:val="single" w:color="000000" w:themeColor="text1" w:sz="4" w:space="0"/>
              <w:right w:val="single" w:color="auto" w:sz="4" w:space="0"/>
            </w:tcBorders>
            <w:vAlign w:val="center"/>
          </w:tcPr>
          <w:p>
            <w:pPr>
              <w:spacing w:line="0" w:lineRule="atLeast"/>
              <w:jc w:val="center"/>
              <w:rPr>
                <w:rFonts w:hint="default" w:ascii="Times New Roman" w:hAnsi="Times New Roman" w:cs="Times New Roman"/>
                <w:color w:val="auto"/>
                <w:kern w:val="2"/>
                <w:sz w:val="21"/>
                <w:szCs w:val="22"/>
                <w:lang w:val="en-US" w:eastAsia="zh-CN" w:bidi="ar-SA"/>
              </w:rPr>
            </w:pPr>
            <w:r>
              <w:rPr>
                <w:rFonts w:hint="eastAsia" w:ascii="Times New Roman" w:hAnsi="Times New Roman" w:cs="Times New Roman"/>
                <w:color w:val="auto"/>
                <w:lang w:eastAsia="zh-CN"/>
              </w:rPr>
              <w:t>排放</w:t>
            </w:r>
            <w:r>
              <w:rPr>
                <w:rFonts w:hint="eastAsia" w:ascii="Times New Roman" w:hAnsi="Times New Roman" w:cs="Times New Roman"/>
                <w:color w:val="auto"/>
              </w:rPr>
              <w:t>浓度</w:t>
            </w:r>
            <w:r>
              <w:rPr>
                <w:rFonts w:ascii="Times New Roman" w:hAnsi="Times New Roman" w:cs="Times New Roman"/>
                <w:color w:val="auto"/>
              </w:rPr>
              <w:t>(mg/m</w:t>
            </w:r>
            <w:r>
              <w:rPr>
                <w:rFonts w:ascii="Times New Roman" w:hAnsi="Times New Roman" w:cs="Times New Roman"/>
                <w:color w:val="auto"/>
                <w:vertAlign w:val="superscript"/>
              </w:rPr>
              <w:t>3</w:t>
            </w:r>
            <w:r>
              <w:rPr>
                <w:rFonts w:ascii="Times New Roman" w:hAnsi="Times New Roman" w:cs="Times New Roman"/>
                <w:color w:val="auto"/>
              </w:rPr>
              <w:t>)</w:t>
            </w:r>
          </w:p>
        </w:tc>
        <w:tc>
          <w:tcPr>
            <w:tcW w:w="1358"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line="0" w:lineRule="atLeast"/>
              <w:jc w:val="center"/>
              <w:rPr>
                <w:rFonts w:hint="default" w:ascii="Times New Roman" w:hAnsi="Times New Roman" w:cs="Times New Roman"/>
                <w:color w:val="auto"/>
                <w:kern w:val="2"/>
                <w:sz w:val="21"/>
                <w:szCs w:val="22"/>
                <w:lang w:val="en-US" w:eastAsia="zh-CN" w:bidi="ar-SA"/>
              </w:rPr>
            </w:pPr>
            <w:r>
              <w:rPr>
                <w:rFonts w:hint="eastAsia" w:ascii="Times New Roman" w:hAnsi="Times New Roman" w:cs="Times New Roman"/>
                <w:color w:val="auto"/>
              </w:rPr>
              <w:t>排放速率</w:t>
            </w:r>
            <w:r>
              <w:rPr>
                <w:rFonts w:ascii="Times New Roman" w:hAnsi="Times New Roman" w:cs="Times New Roman"/>
                <w:color w:val="auto"/>
              </w:rPr>
              <w:t>(kg/h)</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4" w:hRule="atLeast"/>
          <w:jc w:val="center"/>
        </w:trPr>
        <w:tc>
          <w:tcPr>
            <w:tcW w:w="1036" w:type="dxa"/>
            <w:vMerge w:val="restart"/>
            <w:tcBorders>
              <w:left w:val="single" w:color="000000" w:themeColor="text1" w:sz="4" w:space="0"/>
              <w:bottom w:val="single" w:color="auto" w:sz="4" w:space="0"/>
              <w:right w:val="single" w:color="auto" w:sz="4" w:space="0"/>
            </w:tcBorders>
            <w:vAlign w:val="center"/>
          </w:tcPr>
          <w:p>
            <w:pPr>
              <w:jc w:val="center"/>
              <w:rPr>
                <w:color w:val="auto"/>
                <w:szCs w:val="21"/>
              </w:rPr>
            </w:pPr>
            <w:r>
              <w:rPr>
                <w:rFonts w:ascii="Times New Roman" w:hAnsi="Times New Roman" w:eastAsia="宋体" w:cs="Times New Roman"/>
                <w:kern w:val="0"/>
                <w:sz w:val="21"/>
                <w:szCs w:val="21"/>
              </w:rPr>
              <w:t>颗粒物</w:t>
            </w:r>
          </w:p>
        </w:tc>
        <w:tc>
          <w:tcPr>
            <w:tcW w:w="2187"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HZ20H315Q0</w:t>
            </w:r>
            <w:r>
              <w:rPr>
                <w:rFonts w:hint="eastAsia" w:ascii="Times New Roman" w:hAnsi="Times New Roman" w:cs="Times New Roman"/>
                <w:color w:val="auto"/>
                <w:szCs w:val="21"/>
                <w:lang w:val="en-US" w:eastAsia="zh-CN"/>
              </w:rPr>
              <w:t>32</w:t>
            </w:r>
            <w:r>
              <w:rPr>
                <w:rFonts w:hint="eastAsia" w:ascii="Times New Roman" w:hAnsi="Times New Roman" w:cs="Times New Roman"/>
                <w:color w:val="auto"/>
                <w:szCs w:val="21"/>
                <w:lang w:eastAsia="zh-CN"/>
              </w:rPr>
              <w:t>0</w:t>
            </w:r>
            <w:r>
              <w:rPr>
                <w:rFonts w:ascii="Times New Roman" w:hAnsi="Times New Roman" w:cs="Times New Roman"/>
                <w:color w:val="auto"/>
                <w:szCs w:val="21"/>
              </w:rPr>
              <w:t>1</w:t>
            </w:r>
          </w:p>
        </w:tc>
        <w:tc>
          <w:tcPr>
            <w:tcW w:w="867"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rPr>
            </w:pPr>
            <w:r>
              <w:rPr>
                <w:rFonts w:hint="eastAsia" w:ascii="Times New Roman" w:hAnsi="Times New Roman" w:cs="Times New Roman"/>
                <w:color w:val="auto"/>
                <w:szCs w:val="21"/>
              </w:rPr>
              <w:t>第一次</w:t>
            </w:r>
          </w:p>
        </w:tc>
        <w:tc>
          <w:tcPr>
            <w:tcW w:w="1103" w:type="dxa"/>
            <w:gridSpan w:val="3"/>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25.4</w:t>
            </w:r>
          </w:p>
        </w:tc>
        <w:tc>
          <w:tcPr>
            <w:tcW w:w="1450"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7458</w:t>
            </w:r>
          </w:p>
        </w:tc>
        <w:tc>
          <w:tcPr>
            <w:tcW w:w="1256" w:type="dxa"/>
            <w:gridSpan w:val="4"/>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7.0</w:t>
            </w:r>
          </w:p>
        </w:tc>
        <w:tc>
          <w:tcPr>
            <w:tcW w:w="1358"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0.052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9" w:hRule="atLeast"/>
          <w:jc w:val="center"/>
        </w:trPr>
        <w:tc>
          <w:tcPr>
            <w:tcW w:w="1036" w:type="dxa"/>
            <w:vMerge w:val="continue"/>
            <w:tcBorders>
              <w:left w:val="single" w:color="000000" w:themeColor="text1" w:sz="4" w:space="0"/>
              <w:bottom w:val="single" w:color="auto" w:sz="4" w:space="0"/>
              <w:right w:val="single" w:color="auto" w:sz="4" w:space="0"/>
            </w:tcBorders>
            <w:vAlign w:val="center"/>
          </w:tcPr>
          <w:p>
            <w:pPr>
              <w:jc w:val="center"/>
              <w:rPr>
                <w:color w:val="auto"/>
                <w:szCs w:val="21"/>
              </w:rPr>
            </w:pPr>
          </w:p>
        </w:tc>
        <w:tc>
          <w:tcPr>
            <w:tcW w:w="2187"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HZ20H315Q0</w:t>
            </w:r>
            <w:r>
              <w:rPr>
                <w:rFonts w:hint="eastAsia" w:ascii="Times New Roman" w:hAnsi="Times New Roman" w:cs="Times New Roman"/>
                <w:color w:val="auto"/>
                <w:szCs w:val="21"/>
                <w:lang w:val="en-US" w:eastAsia="zh-CN"/>
              </w:rPr>
              <w:t>32</w:t>
            </w:r>
            <w:r>
              <w:rPr>
                <w:rFonts w:hint="eastAsia" w:ascii="Times New Roman" w:hAnsi="Times New Roman" w:cs="Times New Roman"/>
                <w:color w:val="auto"/>
                <w:szCs w:val="21"/>
                <w:lang w:eastAsia="zh-CN"/>
              </w:rPr>
              <w:t>0</w:t>
            </w:r>
            <w:r>
              <w:rPr>
                <w:rFonts w:hint="eastAsia" w:ascii="Times New Roman" w:hAnsi="Times New Roman" w:cs="Times New Roman"/>
                <w:color w:val="auto"/>
                <w:szCs w:val="21"/>
                <w:lang w:val="en-US" w:eastAsia="zh-CN"/>
              </w:rPr>
              <w:t>2</w:t>
            </w:r>
          </w:p>
        </w:tc>
        <w:tc>
          <w:tcPr>
            <w:tcW w:w="867"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rPr>
            </w:pPr>
            <w:r>
              <w:rPr>
                <w:rFonts w:hint="eastAsia" w:ascii="Times New Roman" w:hAnsi="Times New Roman" w:cs="Times New Roman"/>
                <w:color w:val="auto"/>
                <w:szCs w:val="21"/>
              </w:rPr>
              <w:t>第</w:t>
            </w:r>
            <w:r>
              <w:rPr>
                <w:rFonts w:hint="eastAsia" w:ascii="Times New Roman" w:hAnsi="Times New Roman" w:cs="Times New Roman"/>
                <w:color w:val="auto"/>
                <w:szCs w:val="21"/>
                <w:lang w:eastAsia="zh-CN"/>
              </w:rPr>
              <w:t>二</w:t>
            </w:r>
            <w:r>
              <w:rPr>
                <w:rFonts w:hint="eastAsia" w:ascii="Times New Roman" w:hAnsi="Times New Roman" w:cs="Times New Roman"/>
                <w:color w:val="auto"/>
                <w:szCs w:val="21"/>
              </w:rPr>
              <w:t>次</w:t>
            </w:r>
          </w:p>
        </w:tc>
        <w:tc>
          <w:tcPr>
            <w:tcW w:w="1103" w:type="dxa"/>
            <w:gridSpan w:val="3"/>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25.6</w:t>
            </w:r>
          </w:p>
        </w:tc>
        <w:tc>
          <w:tcPr>
            <w:tcW w:w="1450"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7393</w:t>
            </w:r>
          </w:p>
        </w:tc>
        <w:tc>
          <w:tcPr>
            <w:tcW w:w="1256" w:type="dxa"/>
            <w:gridSpan w:val="4"/>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7.2</w:t>
            </w:r>
          </w:p>
        </w:tc>
        <w:tc>
          <w:tcPr>
            <w:tcW w:w="1358"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0.053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4" w:hRule="atLeast"/>
          <w:jc w:val="center"/>
        </w:trPr>
        <w:tc>
          <w:tcPr>
            <w:tcW w:w="1036" w:type="dxa"/>
            <w:vMerge w:val="continue"/>
            <w:tcBorders>
              <w:left w:val="single" w:color="000000" w:themeColor="text1" w:sz="4" w:space="0"/>
              <w:bottom w:val="single" w:color="auto" w:sz="4" w:space="0"/>
              <w:right w:val="single" w:color="auto" w:sz="4" w:space="0"/>
            </w:tcBorders>
            <w:vAlign w:val="center"/>
          </w:tcPr>
          <w:p>
            <w:pPr>
              <w:jc w:val="center"/>
              <w:rPr>
                <w:color w:val="auto"/>
                <w:szCs w:val="21"/>
              </w:rPr>
            </w:pPr>
          </w:p>
        </w:tc>
        <w:tc>
          <w:tcPr>
            <w:tcW w:w="2187"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HZ20H315Q0</w:t>
            </w:r>
            <w:r>
              <w:rPr>
                <w:rFonts w:hint="eastAsia" w:ascii="Times New Roman" w:hAnsi="Times New Roman" w:cs="Times New Roman"/>
                <w:color w:val="auto"/>
                <w:szCs w:val="21"/>
                <w:lang w:val="en-US" w:eastAsia="zh-CN"/>
              </w:rPr>
              <w:t>32</w:t>
            </w:r>
            <w:r>
              <w:rPr>
                <w:rFonts w:hint="eastAsia" w:ascii="Times New Roman" w:hAnsi="Times New Roman" w:cs="Times New Roman"/>
                <w:color w:val="auto"/>
                <w:szCs w:val="21"/>
                <w:lang w:eastAsia="zh-CN"/>
              </w:rPr>
              <w:t>0</w:t>
            </w:r>
            <w:r>
              <w:rPr>
                <w:rFonts w:hint="eastAsia" w:ascii="Times New Roman" w:hAnsi="Times New Roman" w:cs="Times New Roman"/>
                <w:color w:val="auto"/>
                <w:szCs w:val="21"/>
                <w:lang w:val="en-US" w:eastAsia="zh-CN"/>
              </w:rPr>
              <w:t>3</w:t>
            </w:r>
          </w:p>
        </w:tc>
        <w:tc>
          <w:tcPr>
            <w:tcW w:w="867"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eastAsia" w:ascii="Times New Roman" w:hAnsi="Times New Roman" w:cs="Times New Roman"/>
                <w:color w:val="auto"/>
                <w:szCs w:val="21"/>
              </w:rPr>
            </w:pPr>
            <w:r>
              <w:rPr>
                <w:rFonts w:hint="eastAsia" w:ascii="Times New Roman" w:hAnsi="Times New Roman" w:cs="Times New Roman"/>
                <w:color w:val="auto"/>
                <w:szCs w:val="21"/>
              </w:rPr>
              <w:t>第</w:t>
            </w:r>
            <w:r>
              <w:rPr>
                <w:rFonts w:hint="eastAsia" w:ascii="Times New Roman" w:hAnsi="Times New Roman" w:cs="Times New Roman"/>
                <w:color w:val="auto"/>
                <w:szCs w:val="21"/>
                <w:lang w:eastAsia="zh-CN"/>
              </w:rPr>
              <w:t>三</w:t>
            </w:r>
            <w:r>
              <w:rPr>
                <w:rFonts w:hint="eastAsia" w:ascii="Times New Roman" w:hAnsi="Times New Roman" w:cs="Times New Roman"/>
                <w:color w:val="auto"/>
                <w:szCs w:val="21"/>
              </w:rPr>
              <w:t>次</w:t>
            </w:r>
          </w:p>
        </w:tc>
        <w:tc>
          <w:tcPr>
            <w:tcW w:w="1103" w:type="dxa"/>
            <w:gridSpan w:val="3"/>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25.5</w:t>
            </w:r>
          </w:p>
        </w:tc>
        <w:tc>
          <w:tcPr>
            <w:tcW w:w="1450" w:type="dxa"/>
            <w:gridSpan w:val="2"/>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7578</w:t>
            </w:r>
          </w:p>
        </w:tc>
        <w:tc>
          <w:tcPr>
            <w:tcW w:w="1256" w:type="dxa"/>
            <w:gridSpan w:val="4"/>
            <w:tcBorders>
              <w:top w:val="single" w:color="000000" w:themeColor="text1" w:sz="4" w:space="0"/>
              <w:left w:val="single" w:color="auto" w:sz="4" w:space="0"/>
              <w:bottom w:val="single" w:color="000000" w:themeColor="text1" w:sz="4" w:space="0"/>
              <w:right w:val="single" w:color="auto"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7.4</w:t>
            </w:r>
          </w:p>
        </w:tc>
        <w:tc>
          <w:tcPr>
            <w:tcW w:w="1358"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0.056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4" w:hRule="atLeast"/>
          <w:jc w:val="center"/>
        </w:trPr>
        <w:tc>
          <w:tcPr>
            <w:tcW w:w="9257" w:type="dxa"/>
            <w:gridSpan w:val="16"/>
            <w:tcBorders>
              <w:left w:val="single" w:color="000000" w:themeColor="text1" w:sz="4" w:space="0"/>
              <w:bottom w:val="single" w:color="auto" w:sz="4" w:space="0"/>
              <w:right w:val="single" w:color="000000" w:themeColor="text1" w:sz="4" w:space="0"/>
            </w:tcBorders>
            <w:vAlign w:val="center"/>
          </w:tcPr>
          <w:p>
            <w:pPr>
              <w:jc w:val="both"/>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rPr>
              <w:t>运行负荷</w:t>
            </w:r>
            <w:r>
              <w:rPr>
                <w:rFonts w:ascii="Times New Roman" w:hAnsi="Times New Roman" w:cs="Times New Roman"/>
                <w:color w:val="auto"/>
              </w:rPr>
              <w:t>:</w:t>
            </w:r>
            <w:r>
              <w:rPr>
                <w:rFonts w:hint="eastAsia" w:ascii="Times New Roman" w:hAnsi="Times New Roman" w:cs="Times New Roman"/>
                <w:color w:val="auto"/>
                <w:lang w:val="en-US" w:eastAsia="zh-CN"/>
              </w:rPr>
              <w:t>85%</w:t>
            </w:r>
            <w:r>
              <w:rPr>
                <w:rFonts w:ascii="Times New Roman" w:hAnsi="Times New Roman" w:cs="Times New Roman"/>
                <w:color w:val="auto"/>
              </w:rPr>
              <w:t xml:space="preserve">   </w:t>
            </w:r>
            <w:r>
              <w:rPr>
                <w:rFonts w:hint="eastAsia" w:ascii="Times New Roman" w:hAnsi="宋体" w:cs="Times New Roman"/>
                <w:color w:val="auto"/>
                <w:szCs w:val="21"/>
              </w:rPr>
              <w:t>排气筒</w:t>
            </w:r>
            <w:r>
              <w:rPr>
                <w:rFonts w:hint="eastAsia" w:ascii="Times New Roman" w:hAnsi="Times New Roman" w:cs="Times New Roman"/>
                <w:color w:val="auto"/>
              </w:rPr>
              <w:t>高度</w:t>
            </w:r>
            <w:r>
              <w:rPr>
                <w:rFonts w:ascii="Times New Roman" w:hAnsi="Times New Roman" w:cs="Times New Roman"/>
                <w:color w:val="auto"/>
              </w:rPr>
              <w:t>:</w:t>
            </w:r>
            <w:r>
              <w:rPr>
                <w:rFonts w:hint="eastAsia" w:ascii="Times New Roman" w:hAnsi="Times New Roman" w:cs="Times New Roman"/>
                <w:color w:val="auto"/>
                <w:lang w:val="en-US" w:eastAsia="zh-CN"/>
              </w:rPr>
              <w:t>15</w:t>
            </w:r>
            <w:r>
              <w:rPr>
                <w:rFonts w:ascii="Times New Roman" w:hAnsi="Times New Roman" w:cs="Times New Roman"/>
                <w:color w:val="auto"/>
              </w:rPr>
              <w:t xml:space="preserve">m   </w:t>
            </w:r>
            <w:r>
              <w:rPr>
                <w:rFonts w:hint="eastAsia" w:ascii="Times New Roman" w:hAnsi="宋体" w:cs="Times New Roman"/>
                <w:color w:val="auto"/>
                <w:szCs w:val="21"/>
              </w:rPr>
              <w:t>排气筒</w:t>
            </w:r>
            <w:r>
              <w:rPr>
                <w:rFonts w:hint="eastAsia" w:ascii="Times New Roman" w:hAnsi="Times New Roman" w:cs="Times New Roman"/>
                <w:color w:val="auto"/>
              </w:rPr>
              <w:t>内径</w:t>
            </w:r>
            <w:r>
              <w:rPr>
                <w:rFonts w:ascii="Times New Roman" w:hAnsi="Times New Roman" w:cs="Times New Roman"/>
                <w:color w:val="auto"/>
              </w:rPr>
              <w:t>:</w:t>
            </w:r>
            <w:r>
              <w:rPr>
                <w:rFonts w:hint="eastAsia" w:ascii="Times New Roman" w:hAnsi="Times New Roman" w:cs="Times New Roman"/>
                <w:color w:val="auto"/>
                <w:lang w:val="en-US" w:eastAsia="zh-CN"/>
              </w:rPr>
              <w:t>0.5</w:t>
            </w:r>
            <w:r>
              <w:rPr>
                <w:rFonts w:ascii="Times New Roman" w:hAnsi="Times New Roman" w:cs="Times New Roman"/>
                <w:color w:val="auto"/>
              </w:rPr>
              <w:t>m</w:t>
            </w:r>
            <w:r>
              <w:rPr>
                <w:rFonts w:hint="eastAsia" w:ascii="Times New Roman" w:hAnsi="Times New Roman" w:cs="Times New Roman"/>
                <w:color w:val="auto"/>
                <w:lang w:val="en-US" w:eastAsia="zh-CN"/>
              </w:rPr>
              <w:t xml:space="preserve">   含湿量:1.6%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1" w:hRule="atLeast"/>
          <w:jc w:val="center"/>
        </w:trPr>
        <w:tc>
          <w:tcPr>
            <w:tcW w:w="1048" w:type="dxa"/>
            <w:gridSpan w:val="2"/>
            <w:tcBorders>
              <w:left w:val="single" w:color="000000" w:themeColor="text1" w:sz="4" w:space="0"/>
              <w:bottom w:val="single" w:color="auto" w:sz="4" w:space="0"/>
              <w:right w:val="single" w:color="000000" w:themeColor="text1" w:sz="4" w:space="0"/>
            </w:tcBorders>
            <w:vAlign w:val="center"/>
          </w:tcPr>
          <w:p>
            <w:pPr>
              <w:ind w:firstLine="280" w:firstLineChars="100"/>
              <w:jc w:val="both"/>
              <w:rPr>
                <w:rFonts w:hint="eastAsia" w:ascii="Times New Roman" w:hAnsi="Times New Roman" w:cs="Times New Roman"/>
                <w:color w:val="auto"/>
              </w:rPr>
            </w:pPr>
            <w:r>
              <w:rPr>
                <w:rFonts w:hint="eastAsia" w:ascii="Times New Roman" w:hAnsi="Times New Roman" w:eastAsia="宋体" w:cs="Times New Roman"/>
                <w:color w:val="auto"/>
                <w:szCs w:val="21"/>
              </w:rPr>
              <w:t>备注</w:t>
            </w:r>
          </w:p>
        </w:tc>
        <w:tc>
          <w:tcPr>
            <w:tcW w:w="8209" w:type="dxa"/>
            <w:gridSpan w:val="14"/>
            <w:tcBorders>
              <w:left w:val="single" w:color="000000" w:themeColor="text1" w:sz="4" w:space="0"/>
              <w:bottom w:val="single" w:color="auto" w:sz="4" w:space="0"/>
              <w:right w:val="single" w:color="000000" w:themeColor="text1" w:sz="4" w:space="0"/>
            </w:tcBorders>
            <w:vAlign w:val="center"/>
          </w:tcPr>
          <w:p>
            <w:pPr>
              <w:jc w:val="both"/>
              <w:rPr>
                <w:rFonts w:hint="eastAsia" w:ascii="Times New Roman" w:hAnsi="Times New Roman" w:cs="Times New Roman"/>
                <w:color w:val="auto"/>
              </w:rPr>
            </w:pPr>
            <w:r>
              <w:rPr>
                <w:rFonts w:hint="eastAsia" w:ascii="Times New Roman" w:hAnsi="Times New Roman" w:cs="Times New Roman"/>
                <w:color w:val="auto"/>
                <w:lang w:eastAsia="zh-CN"/>
              </w:rPr>
              <w:t>无</w:t>
            </w:r>
          </w:p>
        </w:tc>
      </w:tr>
    </w:tbl>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color w:val="000000" w:themeColor="text1"/>
          <w:szCs w:val="28"/>
          <w:lang w:eastAsia="zh-CN"/>
          <w14:textFill>
            <w14:solidFill>
              <w14:schemeClr w14:val="tx1"/>
            </w14:solidFill>
          </w14:textFill>
        </w:rPr>
      </w:pPr>
      <w:r>
        <w:rPr>
          <w:rFonts w:hint="default" w:ascii="Times New Roman" w:hAnsi="Times New Roman" w:eastAsia="仿宋" w:cs="Times New Roman"/>
          <w:color w:val="auto"/>
          <w:szCs w:val="28"/>
        </w:rPr>
        <w:t>监测结果表明，</w:t>
      </w:r>
      <w:r>
        <w:rPr>
          <w:color w:val="000000" w:themeColor="text1"/>
          <w:szCs w:val="28"/>
          <w14:textFill>
            <w14:solidFill>
              <w14:schemeClr w14:val="tx1"/>
            </w14:solidFill>
          </w14:textFill>
        </w:rPr>
        <w:t>监测期间</w:t>
      </w:r>
      <w:r>
        <w:rPr>
          <w:rFonts w:hint="eastAsia"/>
          <w:color w:val="000000" w:themeColor="text1"/>
          <w:szCs w:val="28"/>
          <w14:textFill>
            <w14:solidFill>
              <w14:schemeClr w14:val="tx1"/>
            </w14:solidFill>
          </w14:textFill>
        </w:rPr>
        <w:t>该</w:t>
      </w:r>
      <w:r>
        <w:rPr>
          <w:color w:val="000000" w:themeColor="text1"/>
          <w:szCs w:val="28"/>
          <w14:textFill>
            <w14:solidFill>
              <w14:schemeClr w14:val="tx1"/>
            </w14:solidFill>
          </w14:textFill>
        </w:rPr>
        <w:t>项目</w:t>
      </w:r>
      <w:r>
        <w:rPr>
          <w:rFonts w:hint="eastAsia"/>
          <w:color w:val="000000" w:themeColor="text1"/>
          <w:szCs w:val="28"/>
          <w:lang w:val="en-US" w:eastAsia="zh-CN"/>
          <w14:textFill>
            <w14:solidFill>
              <w14:schemeClr w14:val="tx1"/>
            </w14:solidFill>
          </w14:textFill>
        </w:rPr>
        <w:t>1#破碎、搅拌和输送工序废气排气筒（出口）颗粒物</w:t>
      </w:r>
      <w:r>
        <w:rPr>
          <w:color w:val="000000" w:themeColor="text1"/>
          <w:szCs w:val="28"/>
          <w14:textFill>
            <w14:solidFill>
              <w14:schemeClr w14:val="tx1"/>
            </w14:solidFill>
          </w14:textFill>
        </w:rPr>
        <w:t>实测浓度最大值为</w:t>
      </w:r>
      <w:r>
        <w:rPr>
          <w:rFonts w:hint="eastAsia"/>
          <w:color w:val="000000" w:themeColor="text1"/>
          <w:szCs w:val="28"/>
          <w:lang w:val="en-US" w:eastAsia="zh-CN"/>
          <w14:textFill>
            <w14:solidFill>
              <w14:schemeClr w14:val="tx1"/>
            </w14:solidFill>
          </w14:textFill>
        </w:rPr>
        <w:t>7.5</w:t>
      </w:r>
      <w:r>
        <w:rPr>
          <w:color w:val="000000" w:themeColor="text1"/>
          <w:szCs w:val="28"/>
          <w14:textFill>
            <w14:solidFill>
              <w14:schemeClr w14:val="tx1"/>
            </w14:solidFill>
          </w14:textFill>
        </w:rPr>
        <w:t>mg/m</w:t>
      </w:r>
      <w:r>
        <w:rPr>
          <w:color w:val="000000" w:themeColor="text1"/>
          <w:szCs w:val="28"/>
          <w:vertAlign w:val="superscript"/>
          <w14:textFill>
            <w14:solidFill>
              <w14:schemeClr w14:val="tx1"/>
            </w14:solidFill>
          </w14:textFill>
        </w:rPr>
        <w:t>3</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排放速率最大值为</w:t>
      </w:r>
      <w:r>
        <w:rPr>
          <w:rFonts w:hint="eastAsia"/>
          <w:color w:val="000000" w:themeColor="text1"/>
          <w:szCs w:val="28"/>
          <w:lang w:val="en-US" w:eastAsia="zh-CN"/>
          <w14:textFill>
            <w14:solidFill>
              <w14:schemeClr w14:val="tx1"/>
            </w14:solidFill>
          </w14:textFill>
        </w:rPr>
        <w:t>0.056</w:t>
      </w:r>
      <w:r>
        <w:rPr>
          <w:color w:val="000000" w:themeColor="text1"/>
          <w:szCs w:val="28"/>
          <w14:textFill>
            <w14:solidFill>
              <w14:schemeClr w14:val="tx1"/>
            </w14:solidFill>
          </w14:textFill>
        </w:rPr>
        <w:t>kg/h</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排放浓度符合</w:t>
      </w:r>
      <w:r>
        <w:rPr>
          <w:rFonts w:hint="eastAsia"/>
          <w:color w:val="000000" w:themeColor="text1"/>
          <w:szCs w:val="28"/>
          <w:lang w:eastAsia="zh-CN"/>
          <w14:textFill>
            <w14:solidFill>
              <w14:schemeClr w14:val="tx1"/>
            </w14:solidFill>
          </w14:textFill>
        </w:rPr>
        <w:t>山东省</w:t>
      </w:r>
      <w:r>
        <w:rPr>
          <w:rFonts w:hint="eastAsia"/>
          <w:color w:val="auto"/>
          <w:szCs w:val="28"/>
          <w:lang w:val="en-US" w:eastAsia="zh-CN"/>
        </w:rPr>
        <w:t>《建材工业大气污染物排放标准》（DB37/2373-2018）中表2</w:t>
      </w:r>
      <w:r>
        <w:rPr>
          <w:rFonts w:hint="default" w:ascii="Times New Roman" w:hAnsi="Times New Roman" w:eastAsia="仿宋" w:cs="Times New Roman"/>
          <w:color w:val="auto"/>
          <w:szCs w:val="28"/>
          <w:lang w:val="en-US" w:eastAsia="zh-CN"/>
        </w:rPr>
        <w:t>大气污染物排放浓度限值中重点控制区限值要求</w:t>
      </w:r>
      <w:r>
        <w:rPr>
          <w:rFonts w:hint="eastAsia"/>
          <w:color w:val="000000" w:themeColor="text1"/>
          <w:szCs w:val="28"/>
          <w:lang w:eastAsia="zh-CN"/>
          <w14:textFill>
            <w14:solidFill>
              <w14:schemeClr w14:val="tx1"/>
            </w14:solidFill>
          </w14:textFill>
        </w:rPr>
        <w:t>（颗粒物10mg/m</w:t>
      </w:r>
      <w:r>
        <w:rPr>
          <w:rFonts w:hint="eastAsia"/>
          <w:color w:val="000000" w:themeColor="text1"/>
          <w:szCs w:val="28"/>
          <w:vertAlign w:val="superscript"/>
          <w:lang w:eastAsia="zh-CN"/>
          <w14:textFill>
            <w14:solidFill>
              <w14:schemeClr w14:val="tx1"/>
            </w14:solidFill>
          </w14:textFill>
        </w:rPr>
        <w:t>3</w:t>
      </w:r>
      <w:r>
        <w:rPr>
          <w:rFonts w:hint="eastAsia"/>
          <w:color w:val="000000" w:themeColor="text1"/>
          <w:szCs w:val="28"/>
          <w:lang w:eastAsia="zh-CN"/>
          <w14:textFill>
            <w14:solidFill>
              <w14:schemeClr w14:val="tx1"/>
            </w14:solidFill>
          </w14:textFill>
        </w:rPr>
        <w:t>），排放速率执行《大气污染物综合排放标准》（GB16297-1996）表2中新污染源大气污染物排放限值（3.5kg/h）。</w:t>
      </w:r>
    </w:p>
    <w:p>
      <w:pPr>
        <w:pStyle w:val="30"/>
        <w:rPr>
          <w:rFonts w:hint="eastAsia"/>
          <w:color w:val="000000" w:themeColor="text1"/>
          <w:szCs w:val="28"/>
          <w:lang w:eastAsia="zh-CN"/>
          <w14:textFill>
            <w14:solidFill>
              <w14:schemeClr w14:val="tx1"/>
            </w14:solidFill>
          </w14:textFill>
        </w:rPr>
      </w:pPr>
      <w:r>
        <w:rPr>
          <w:rFonts w:hint="eastAsia" w:ascii="Times New Roman" w:hAnsi="Times New Roman" w:eastAsia="仿宋" w:cs="Times New Roman"/>
          <w:color w:val="auto"/>
          <w:sz w:val="28"/>
          <w:szCs w:val="28"/>
          <w:lang w:val="en-US" w:eastAsia="zh-CN" w:bidi="ar-SA"/>
        </w:rPr>
        <w:t>2#窑炉废气排气筒（出口）颗粒物最大排放浓度为8.6</w:t>
      </w:r>
      <w:r>
        <w:rPr>
          <w:color w:val="000000" w:themeColor="text1"/>
          <w:szCs w:val="28"/>
          <w14:textFill>
            <w14:solidFill>
              <w14:schemeClr w14:val="tx1"/>
            </w14:solidFill>
          </w14:textFill>
        </w:rPr>
        <w:t>mg/m</w:t>
      </w:r>
      <w:r>
        <w:rPr>
          <w:color w:val="000000" w:themeColor="text1"/>
          <w:szCs w:val="28"/>
          <w:vertAlign w:val="superscript"/>
          <w14:textFill>
            <w14:solidFill>
              <w14:schemeClr w14:val="tx1"/>
            </w14:solidFill>
          </w14:textFill>
        </w:rPr>
        <w:t>3</w:t>
      </w:r>
      <w:r>
        <w:rPr>
          <w:rFonts w:hint="eastAsia"/>
          <w:color w:val="000000" w:themeColor="text1"/>
          <w:szCs w:val="28"/>
          <w:vertAlign w:val="baseline"/>
          <w:lang w:eastAsia="zh-CN"/>
          <w14:textFill>
            <w14:solidFill>
              <w14:schemeClr w14:val="tx1"/>
            </w14:solidFill>
          </w14:textFill>
        </w:rPr>
        <w:t>，</w:t>
      </w:r>
      <w:r>
        <w:rPr>
          <w:color w:val="000000" w:themeColor="text1"/>
          <w:szCs w:val="28"/>
          <w14:textFill>
            <w14:solidFill>
              <w14:schemeClr w14:val="tx1"/>
            </w14:solidFill>
          </w14:textFill>
        </w:rPr>
        <w:t>排放速率最大值为</w:t>
      </w:r>
      <w:r>
        <w:rPr>
          <w:rFonts w:hint="eastAsia"/>
          <w:color w:val="000000" w:themeColor="text1"/>
          <w:szCs w:val="28"/>
          <w:lang w:val="en-US" w:eastAsia="zh-CN"/>
          <w14:textFill>
            <w14:solidFill>
              <w14:schemeClr w14:val="tx1"/>
            </w14:solidFill>
          </w14:textFill>
        </w:rPr>
        <w:t>0.5</w:t>
      </w:r>
      <w:r>
        <w:rPr>
          <w:color w:val="000000" w:themeColor="text1"/>
          <w:szCs w:val="28"/>
          <w14:textFill>
            <w14:solidFill>
              <w14:schemeClr w14:val="tx1"/>
            </w14:solidFill>
          </w14:textFill>
        </w:rPr>
        <w:t>kg/h</w:t>
      </w:r>
      <w:r>
        <w:rPr>
          <w:rFonts w:hint="eastAsia"/>
          <w:color w:val="000000" w:themeColor="text1"/>
          <w:szCs w:val="28"/>
          <w:lang w:eastAsia="zh-CN"/>
          <w14:textFill>
            <w14:solidFill>
              <w14:schemeClr w14:val="tx1"/>
            </w14:solidFill>
          </w14:textFill>
        </w:rPr>
        <w:t>；</w:t>
      </w:r>
      <w:r>
        <w:rPr>
          <w:rFonts w:hint="eastAsia" w:ascii="Times New Roman" w:hAnsi="Times New Roman" w:eastAsia="仿宋" w:cs="Times New Roman"/>
          <w:color w:val="auto"/>
          <w:sz w:val="28"/>
          <w:szCs w:val="28"/>
          <w:lang w:val="en-US" w:eastAsia="zh-CN" w:bidi="ar-SA"/>
        </w:rPr>
        <w:t>二氧化硫最大排放浓度为49</w:t>
      </w:r>
      <w:r>
        <w:rPr>
          <w:color w:val="000000" w:themeColor="text1"/>
          <w:szCs w:val="28"/>
          <w14:textFill>
            <w14:solidFill>
              <w14:schemeClr w14:val="tx1"/>
            </w14:solidFill>
          </w14:textFill>
        </w:rPr>
        <w:t>mg/m</w:t>
      </w:r>
      <w:r>
        <w:rPr>
          <w:color w:val="000000" w:themeColor="text1"/>
          <w:szCs w:val="28"/>
          <w:vertAlign w:val="superscript"/>
          <w14:textFill>
            <w14:solidFill>
              <w14:schemeClr w14:val="tx1"/>
            </w14:solidFill>
          </w14:textFill>
        </w:rPr>
        <w:t>3</w:t>
      </w:r>
      <w:r>
        <w:rPr>
          <w:rFonts w:hint="eastAsia"/>
          <w:color w:val="000000" w:themeColor="text1"/>
          <w:szCs w:val="28"/>
          <w:vertAlign w:val="baseline"/>
          <w:lang w:eastAsia="zh-CN"/>
          <w14:textFill>
            <w14:solidFill>
              <w14:schemeClr w14:val="tx1"/>
            </w14:solidFill>
          </w14:textFill>
        </w:rPr>
        <w:t>，</w:t>
      </w:r>
      <w:r>
        <w:rPr>
          <w:color w:val="000000" w:themeColor="text1"/>
          <w:szCs w:val="28"/>
          <w14:textFill>
            <w14:solidFill>
              <w14:schemeClr w14:val="tx1"/>
            </w14:solidFill>
          </w14:textFill>
        </w:rPr>
        <w:t>排放速率最大值为</w:t>
      </w:r>
      <w:r>
        <w:rPr>
          <w:rFonts w:hint="eastAsia"/>
          <w:color w:val="000000" w:themeColor="text1"/>
          <w:szCs w:val="28"/>
          <w:lang w:val="en-US" w:eastAsia="zh-CN"/>
          <w14:textFill>
            <w14:solidFill>
              <w14:schemeClr w14:val="tx1"/>
            </w14:solidFill>
          </w14:textFill>
        </w:rPr>
        <w:t>3.7</w:t>
      </w:r>
      <w:r>
        <w:rPr>
          <w:color w:val="000000" w:themeColor="text1"/>
          <w:szCs w:val="28"/>
          <w14:textFill>
            <w14:solidFill>
              <w14:schemeClr w14:val="tx1"/>
            </w14:solidFill>
          </w14:textFill>
        </w:rPr>
        <w:t>kg/h</w:t>
      </w:r>
      <w:r>
        <w:rPr>
          <w:rFonts w:hint="eastAsia"/>
          <w:color w:val="000000" w:themeColor="text1"/>
          <w:szCs w:val="28"/>
          <w:lang w:eastAsia="zh-CN"/>
          <w14:textFill>
            <w14:solidFill>
              <w14:schemeClr w14:val="tx1"/>
            </w14:solidFill>
          </w14:textFill>
        </w:rPr>
        <w:t>；</w:t>
      </w:r>
    </w:p>
    <w:p>
      <w:pPr>
        <w:pStyle w:val="30"/>
        <w:rPr>
          <w:rFonts w:hint="default"/>
          <w:color w:val="000000" w:themeColor="text1"/>
          <w:szCs w:val="28"/>
          <w:lang w:val="en-US" w:eastAsia="zh-CN"/>
          <w14:textFill>
            <w14:solidFill>
              <w14:schemeClr w14:val="tx1"/>
            </w14:solidFill>
          </w14:textFill>
        </w:rPr>
      </w:pPr>
      <w:r>
        <w:rPr>
          <w:rFonts w:hint="eastAsia" w:ascii="Times New Roman" w:hAnsi="Times New Roman" w:eastAsia="仿宋" w:cs="Times New Roman"/>
          <w:color w:val="auto"/>
          <w:sz w:val="28"/>
          <w:szCs w:val="28"/>
          <w:lang w:val="en-US" w:eastAsia="zh-CN" w:bidi="ar-SA"/>
        </w:rPr>
        <w:t>氮氧化物最大排放浓度为42</w:t>
      </w:r>
      <w:r>
        <w:rPr>
          <w:color w:val="000000" w:themeColor="text1"/>
          <w:szCs w:val="28"/>
          <w14:textFill>
            <w14:solidFill>
              <w14:schemeClr w14:val="tx1"/>
            </w14:solidFill>
          </w14:textFill>
        </w:rPr>
        <w:t>mg/m</w:t>
      </w:r>
      <w:r>
        <w:rPr>
          <w:color w:val="000000" w:themeColor="text1"/>
          <w:szCs w:val="28"/>
          <w:vertAlign w:val="superscript"/>
          <w14:textFill>
            <w14:solidFill>
              <w14:schemeClr w14:val="tx1"/>
            </w14:solidFill>
          </w14:textFill>
        </w:rPr>
        <w:t>3</w:t>
      </w:r>
      <w:r>
        <w:rPr>
          <w:rFonts w:hint="eastAsia"/>
          <w:color w:val="000000" w:themeColor="text1"/>
          <w:szCs w:val="28"/>
          <w:vertAlign w:val="baseline"/>
          <w:lang w:eastAsia="zh-CN"/>
          <w14:textFill>
            <w14:solidFill>
              <w14:schemeClr w14:val="tx1"/>
            </w14:solidFill>
          </w14:textFill>
        </w:rPr>
        <w:t>，</w:t>
      </w:r>
      <w:r>
        <w:rPr>
          <w:color w:val="000000" w:themeColor="text1"/>
          <w:szCs w:val="28"/>
          <w14:textFill>
            <w14:solidFill>
              <w14:schemeClr w14:val="tx1"/>
            </w14:solidFill>
          </w14:textFill>
        </w:rPr>
        <w:t>排放速率最大值为</w:t>
      </w:r>
      <w:r>
        <w:rPr>
          <w:rFonts w:hint="eastAsia"/>
          <w:color w:val="000000" w:themeColor="text1"/>
          <w:szCs w:val="28"/>
          <w:lang w:val="en-US" w:eastAsia="zh-CN"/>
          <w14:textFill>
            <w14:solidFill>
              <w14:schemeClr w14:val="tx1"/>
            </w14:solidFill>
          </w14:textFill>
        </w:rPr>
        <w:t>3.0</w:t>
      </w:r>
      <w:r>
        <w:rPr>
          <w:color w:val="000000" w:themeColor="text1"/>
          <w:szCs w:val="28"/>
          <w14:textFill>
            <w14:solidFill>
              <w14:schemeClr w14:val="tx1"/>
            </w14:solidFill>
          </w14:textFill>
        </w:rPr>
        <w:t>kg/h</w:t>
      </w:r>
      <w:r>
        <w:rPr>
          <w:rFonts w:hint="eastAsia"/>
          <w:color w:val="000000" w:themeColor="text1"/>
          <w:szCs w:val="28"/>
          <w:lang w:eastAsia="zh-CN"/>
          <w14:textFill>
            <w14:solidFill>
              <w14:schemeClr w14:val="tx1"/>
            </w14:solidFill>
          </w14:textFill>
        </w:rPr>
        <w:t>，</w:t>
      </w:r>
      <w:r>
        <w:rPr>
          <w:rFonts w:hint="eastAsia"/>
          <w:color w:val="000000" w:themeColor="text1"/>
          <w:szCs w:val="28"/>
          <w:lang w:val="en-US" w:eastAsia="zh-CN"/>
          <w14:textFill>
            <w14:solidFill>
              <w14:schemeClr w14:val="tx1"/>
            </w14:solidFill>
          </w14:textFill>
        </w:rPr>
        <w:t>格林曼黑度＜1，</w:t>
      </w:r>
      <w:r>
        <w:rPr>
          <w:rFonts w:hint="eastAsia" w:ascii="Times New Roman" w:hAnsi="Times New Roman" w:eastAsia="仿宋" w:cs="Times New Roman"/>
          <w:color w:val="auto"/>
          <w:sz w:val="28"/>
          <w:szCs w:val="28"/>
          <w:lang w:val="en-US" w:eastAsia="zh-CN" w:bidi="ar-SA"/>
        </w:rPr>
        <w:t>氟化物最大排放浓度为1.94</w:t>
      </w:r>
      <w:r>
        <w:rPr>
          <w:color w:val="000000" w:themeColor="text1"/>
          <w:szCs w:val="28"/>
          <w14:textFill>
            <w14:solidFill>
              <w14:schemeClr w14:val="tx1"/>
            </w14:solidFill>
          </w14:textFill>
        </w:rPr>
        <w:t>mg/m</w:t>
      </w:r>
      <w:r>
        <w:rPr>
          <w:color w:val="000000" w:themeColor="text1"/>
          <w:szCs w:val="28"/>
          <w:vertAlign w:val="superscript"/>
          <w14:textFill>
            <w14:solidFill>
              <w14:schemeClr w14:val="tx1"/>
            </w14:solidFill>
          </w14:textFill>
        </w:rPr>
        <w:t>3</w:t>
      </w:r>
      <w:r>
        <w:rPr>
          <w:rFonts w:hint="eastAsia"/>
          <w:color w:val="000000" w:themeColor="text1"/>
          <w:szCs w:val="28"/>
          <w:vertAlign w:val="baseline"/>
          <w:lang w:eastAsia="zh-CN"/>
          <w14:textFill>
            <w14:solidFill>
              <w14:schemeClr w14:val="tx1"/>
            </w14:solidFill>
          </w14:textFill>
        </w:rPr>
        <w:t>，</w:t>
      </w:r>
      <w:r>
        <w:rPr>
          <w:color w:val="000000" w:themeColor="text1"/>
          <w:szCs w:val="28"/>
          <w14:textFill>
            <w14:solidFill>
              <w14:schemeClr w14:val="tx1"/>
            </w14:solidFill>
          </w14:textFill>
        </w:rPr>
        <w:t>排放速率最大值为</w:t>
      </w:r>
      <w:r>
        <w:rPr>
          <w:rFonts w:hint="eastAsia"/>
          <w:color w:val="000000" w:themeColor="text1"/>
          <w:szCs w:val="28"/>
          <w:lang w:val="en-US" w:eastAsia="zh-CN"/>
          <w14:textFill>
            <w14:solidFill>
              <w14:schemeClr w14:val="tx1"/>
            </w14:solidFill>
          </w14:textFill>
        </w:rPr>
        <w:t>0.234</w:t>
      </w:r>
      <w:r>
        <w:rPr>
          <w:color w:val="000000" w:themeColor="text1"/>
          <w:szCs w:val="28"/>
          <w14:textFill>
            <w14:solidFill>
              <w14:schemeClr w14:val="tx1"/>
            </w14:solidFill>
          </w14:textFill>
        </w:rPr>
        <w:t>kg/h</w:t>
      </w:r>
      <w:r>
        <w:rPr>
          <w:rFonts w:hint="eastAsia"/>
          <w:color w:val="000000" w:themeColor="text1"/>
          <w:szCs w:val="28"/>
          <w:lang w:eastAsia="zh-CN"/>
          <w14:textFill>
            <w14:solidFill>
              <w14:schemeClr w14:val="tx1"/>
            </w14:solidFill>
          </w14:textFill>
        </w:rPr>
        <w:t>；</w:t>
      </w:r>
      <w:r>
        <w:rPr>
          <w:rFonts w:hint="eastAsia"/>
          <w:color w:val="000000" w:themeColor="text1"/>
          <w:szCs w:val="28"/>
          <w:lang w:val="en-US" w:eastAsia="zh-CN"/>
          <w14:textFill>
            <w14:solidFill>
              <w14:schemeClr w14:val="tx1"/>
            </w14:solidFill>
          </w14:textFill>
        </w:rPr>
        <w:t>满足</w:t>
      </w:r>
      <w:r>
        <w:rPr>
          <w:rFonts w:hint="eastAsia"/>
          <w:color w:val="auto"/>
          <w:szCs w:val="28"/>
          <w:lang w:val="en-US" w:eastAsia="zh-CN"/>
        </w:rPr>
        <w:t>《建材工业大气污染物排放标准》（DB37/2373-2018）中表2</w:t>
      </w:r>
      <w:r>
        <w:rPr>
          <w:rFonts w:hint="default" w:ascii="Times New Roman" w:hAnsi="Times New Roman" w:eastAsia="仿宋" w:cs="Times New Roman"/>
          <w:color w:val="auto"/>
          <w:szCs w:val="28"/>
          <w:lang w:val="en-US" w:eastAsia="zh-CN"/>
        </w:rPr>
        <w:t>大气污染物排放浓度限值中重点控制区限值要求</w:t>
      </w:r>
      <w:r>
        <w:rPr>
          <w:rFonts w:hint="eastAsia" w:ascii="Times New Roman" w:hAnsi="Times New Roman" w:eastAsia="仿宋" w:cs="Times New Roman"/>
          <w:color w:val="auto"/>
          <w:szCs w:val="28"/>
          <w:lang w:val="en-US" w:eastAsia="zh-CN"/>
        </w:rPr>
        <w:t>。排放速率满足《大气污染物综合排放标准》GB16297-1996标准表2中二级标准要求.</w:t>
      </w:r>
    </w:p>
    <w:p>
      <w:pPr>
        <w:pStyle w:val="30"/>
        <w:rPr>
          <w:bCs/>
          <w:color w:val="auto"/>
          <w:szCs w:val="28"/>
        </w:rPr>
      </w:pPr>
      <w:r>
        <w:rPr>
          <w:rFonts w:hint="eastAsia"/>
          <w:bCs/>
          <w:color w:val="auto"/>
          <w:szCs w:val="28"/>
          <w:lang w:eastAsia="zh-CN"/>
        </w:rPr>
        <w:t>（</w:t>
      </w:r>
      <w:r>
        <w:rPr>
          <w:rFonts w:hint="eastAsia"/>
          <w:bCs/>
          <w:color w:val="auto"/>
          <w:szCs w:val="28"/>
          <w:lang w:val="en-US" w:eastAsia="zh-CN"/>
        </w:rPr>
        <w:t>3</w:t>
      </w:r>
      <w:r>
        <w:rPr>
          <w:rFonts w:hint="eastAsia"/>
          <w:bCs/>
          <w:color w:val="auto"/>
          <w:szCs w:val="28"/>
          <w:lang w:eastAsia="zh-CN"/>
        </w:rPr>
        <w:t>）</w:t>
      </w:r>
      <w:r>
        <w:rPr>
          <w:bCs/>
          <w:color w:val="auto"/>
          <w:szCs w:val="28"/>
        </w:rPr>
        <w:t>该项目监测期间气象参数统计结果见表9.2-</w:t>
      </w:r>
      <w:r>
        <w:rPr>
          <w:rFonts w:hint="eastAsia"/>
          <w:bCs/>
          <w:color w:val="auto"/>
          <w:szCs w:val="28"/>
          <w:lang w:val="en-US" w:eastAsia="zh-CN"/>
        </w:rPr>
        <w:t>4</w:t>
      </w:r>
      <w:r>
        <w:rPr>
          <w:bCs/>
          <w:color w:val="auto"/>
          <w:szCs w:val="28"/>
        </w:rPr>
        <w:t>。</w:t>
      </w:r>
    </w:p>
    <w:p>
      <w:pPr>
        <w:spacing w:line="360" w:lineRule="auto"/>
        <w:jc w:val="center"/>
        <w:rPr>
          <w:b/>
          <w:color w:val="auto"/>
          <w:sz w:val="24"/>
          <w:szCs w:val="24"/>
        </w:rPr>
      </w:pPr>
      <w:r>
        <w:rPr>
          <w:b/>
          <w:color w:val="auto"/>
          <w:sz w:val="24"/>
          <w:szCs w:val="24"/>
        </w:rPr>
        <w:t>表9.2-</w:t>
      </w:r>
      <w:r>
        <w:rPr>
          <w:rFonts w:hint="eastAsia"/>
          <w:b/>
          <w:color w:val="auto"/>
          <w:sz w:val="24"/>
          <w:szCs w:val="24"/>
          <w:lang w:val="en-US" w:eastAsia="zh-CN"/>
        </w:rPr>
        <w:t>4</w:t>
      </w:r>
      <w:r>
        <w:rPr>
          <w:b/>
          <w:color w:val="auto"/>
          <w:sz w:val="24"/>
          <w:szCs w:val="24"/>
        </w:rPr>
        <w:t>监测期间气象参数监测结果</w:t>
      </w:r>
    </w:p>
    <w:tbl>
      <w:tblPr>
        <w:tblStyle w:val="2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9"/>
        <w:gridCol w:w="1131"/>
        <w:gridCol w:w="1119"/>
        <w:gridCol w:w="1627"/>
        <w:gridCol w:w="1281"/>
        <w:gridCol w:w="1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959" w:type="dxa"/>
            <w:vAlign w:val="center"/>
          </w:tcPr>
          <w:p>
            <w:pPr>
              <w:jc w:val="center"/>
              <w:rPr>
                <w:b/>
                <w:color w:val="auto"/>
                <w:sz w:val="24"/>
                <w:szCs w:val="24"/>
              </w:rPr>
            </w:pPr>
            <w:r>
              <w:rPr>
                <w:b/>
                <w:color w:val="auto"/>
                <w:sz w:val="24"/>
                <w:szCs w:val="24"/>
              </w:rPr>
              <w:t>监测时间</w:t>
            </w:r>
          </w:p>
        </w:tc>
        <w:tc>
          <w:tcPr>
            <w:tcW w:w="1131" w:type="dxa"/>
            <w:vAlign w:val="center"/>
          </w:tcPr>
          <w:p>
            <w:pPr>
              <w:jc w:val="center"/>
              <w:rPr>
                <w:b/>
                <w:color w:val="auto"/>
                <w:sz w:val="24"/>
                <w:szCs w:val="24"/>
              </w:rPr>
            </w:pPr>
            <w:r>
              <w:rPr>
                <w:b/>
                <w:color w:val="auto"/>
                <w:sz w:val="24"/>
                <w:szCs w:val="24"/>
              </w:rPr>
              <w:t>序号</w:t>
            </w:r>
          </w:p>
        </w:tc>
        <w:tc>
          <w:tcPr>
            <w:tcW w:w="1119" w:type="dxa"/>
            <w:vAlign w:val="center"/>
          </w:tcPr>
          <w:p>
            <w:pPr>
              <w:jc w:val="center"/>
              <w:rPr>
                <w:b/>
                <w:color w:val="auto"/>
                <w:sz w:val="24"/>
                <w:szCs w:val="24"/>
              </w:rPr>
            </w:pPr>
            <w:r>
              <w:rPr>
                <w:b/>
                <w:color w:val="auto"/>
                <w:sz w:val="24"/>
                <w:szCs w:val="24"/>
              </w:rPr>
              <w:t>风向</w:t>
            </w:r>
          </w:p>
        </w:tc>
        <w:tc>
          <w:tcPr>
            <w:tcW w:w="1627"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eastAsia="仿宋"/>
                <w:b/>
                <w:color w:val="auto"/>
                <w:sz w:val="24"/>
                <w:szCs w:val="24"/>
                <w:lang w:eastAsia="zh-CN"/>
              </w:rPr>
            </w:pPr>
            <w:r>
              <w:rPr>
                <w:b/>
                <w:color w:val="auto"/>
                <w:sz w:val="24"/>
                <w:szCs w:val="24"/>
              </w:rPr>
              <w:t>风速</w:t>
            </w:r>
            <w:r>
              <w:rPr>
                <w:rFonts w:hint="eastAsia"/>
                <w:b/>
                <w:color w:val="auto"/>
                <w:sz w:val="24"/>
                <w:szCs w:val="24"/>
                <w:lang w:eastAsia="zh-CN"/>
              </w:rPr>
              <w:t>（</w:t>
            </w:r>
            <w:r>
              <w:rPr>
                <w:b/>
                <w:color w:val="auto"/>
                <w:sz w:val="24"/>
                <w:szCs w:val="24"/>
              </w:rPr>
              <w:t>m/s</w:t>
            </w:r>
            <w:r>
              <w:rPr>
                <w:rFonts w:hint="eastAsia"/>
                <w:b/>
                <w:color w:val="auto"/>
                <w:sz w:val="24"/>
                <w:szCs w:val="24"/>
                <w:lang w:eastAsia="zh-CN"/>
              </w:rPr>
              <w:t>）</w:t>
            </w:r>
          </w:p>
        </w:tc>
        <w:tc>
          <w:tcPr>
            <w:tcW w:w="1281"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eastAsia="宋体"/>
                <w:b/>
                <w:color w:val="auto"/>
                <w:sz w:val="24"/>
                <w:szCs w:val="24"/>
                <w:lang w:eastAsia="zh-CN"/>
              </w:rPr>
            </w:pPr>
            <w:r>
              <w:rPr>
                <w:b/>
                <w:color w:val="auto"/>
                <w:sz w:val="24"/>
                <w:szCs w:val="24"/>
              </w:rPr>
              <w:t>气温</w:t>
            </w:r>
            <w:r>
              <w:rPr>
                <w:rFonts w:hint="eastAsia"/>
                <w:b/>
                <w:color w:val="auto"/>
                <w:sz w:val="24"/>
                <w:szCs w:val="24"/>
                <w:lang w:eastAsia="zh-CN"/>
              </w:rPr>
              <w:t>（</w:t>
            </w:r>
            <w:r>
              <w:rPr>
                <w:rFonts w:hint="eastAsia" w:ascii="宋体" w:hAnsi="宋体" w:eastAsia="宋体" w:cs="宋体"/>
                <w:b/>
                <w:color w:val="auto"/>
                <w:sz w:val="24"/>
                <w:szCs w:val="24"/>
              </w:rPr>
              <w:t>℃</w:t>
            </w:r>
            <w:r>
              <w:rPr>
                <w:rFonts w:hint="eastAsia" w:eastAsia="宋体"/>
                <w:b/>
                <w:color w:val="auto"/>
                <w:sz w:val="24"/>
                <w:szCs w:val="24"/>
                <w:lang w:eastAsia="zh-CN"/>
              </w:rPr>
              <w:t>）</w:t>
            </w:r>
          </w:p>
        </w:tc>
        <w:tc>
          <w:tcPr>
            <w:tcW w:w="1405"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eastAsia="仿宋"/>
                <w:b/>
                <w:color w:val="auto"/>
                <w:sz w:val="24"/>
                <w:szCs w:val="24"/>
                <w:lang w:eastAsia="zh-CN"/>
              </w:rPr>
            </w:pPr>
            <w:r>
              <w:rPr>
                <w:b/>
                <w:color w:val="auto"/>
                <w:sz w:val="24"/>
                <w:szCs w:val="24"/>
              </w:rPr>
              <w:t>气压</w:t>
            </w:r>
            <w:r>
              <w:rPr>
                <w:rFonts w:hint="eastAsia"/>
                <w:b/>
                <w:color w:val="auto"/>
                <w:sz w:val="24"/>
                <w:szCs w:val="24"/>
                <w:lang w:eastAsia="zh-CN"/>
              </w:rPr>
              <w:t>（</w:t>
            </w:r>
            <w:r>
              <w:rPr>
                <w:b/>
                <w:color w:val="auto"/>
                <w:sz w:val="24"/>
                <w:szCs w:val="24"/>
              </w:rPr>
              <w:t>kPa</w:t>
            </w:r>
            <w:r>
              <w:rPr>
                <w:rFonts w:hint="eastAsia"/>
                <w:b/>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59" w:type="dxa"/>
            <w:vMerge w:val="restart"/>
            <w:vAlign w:val="center"/>
          </w:tcPr>
          <w:p>
            <w:pPr>
              <w:autoSpaceDE w:val="0"/>
              <w:autoSpaceDN w:val="0"/>
              <w:jc w:val="center"/>
              <w:rPr>
                <w:rFonts w:hint="eastAsia" w:eastAsia="仿宋"/>
                <w:color w:val="auto"/>
                <w:sz w:val="24"/>
                <w:szCs w:val="24"/>
                <w:lang w:eastAsia="zh-CN"/>
              </w:rPr>
            </w:pPr>
            <w:r>
              <w:rPr>
                <w:rFonts w:hint="eastAsia"/>
                <w:color w:val="auto"/>
                <w:sz w:val="24"/>
                <w:szCs w:val="24"/>
                <w:lang w:eastAsia="zh-CN"/>
              </w:rPr>
              <w:t>20</w:t>
            </w:r>
            <w:r>
              <w:rPr>
                <w:rFonts w:hint="eastAsia"/>
                <w:color w:val="auto"/>
                <w:sz w:val="24"/>
                <w:szCs w:val="24"/>
                <w:lang w:val="en-US" w:eastAsia="zh-CN"/>
              </w:rPr>
              <w:t>20</w:t>
            </w:r>
            <w:r>
              <w:rPr>
                <w:rFonts w:hint="eastAsia"/>
                <w:color w:val="auto"/>
                <w:sz w:val="24"/>
                <w:szCs w:val="24"/>
                <w:lang w:eastAsia="zh-CN"/>
              </w:rPr>
              <w:t>年</w:t>
            </w:r>
            <w:r>
              <w:rPr>
                <w:rFonts w:hint="eastAsia"/>
                <w:color w:val="auto"/>
                <w:sz w:val="24"/>
                <w:szCs w:val="24"/>
                <w:lang w:val="en-US" w:eastAsia="zh-CN"/>
              </w:rPr>
              <w:t>8</w:t>
            </w:r>
            <w:r>
              <w:rPr>
                <w:rFonts w:hint="eastAsia"/>
                <w:color w:val="auto"/>
                <w:sz w:val="24"/>
                <w:szCs w:val="24"/>
                <w:lang w:eastAsia="zh-CN"/>
              </w:rPr>
              <w:t>月</w:t>
            </w:r>
            <w:r>
              <w:rPr>
                <w:rFonts w:hint="eastAsia"/>
                <w:color w:val="auto"/>
                <w:sz w:val="24"/>
                <w:szCs w:val="24"/>
                <w:lang w:val="en-US" w:eastAsia="zh-CN"/>
              </w:rPr>
              <w:t>25</w:t>
            </w:r>
            <w:r>
              <w:rPr>
                <w:rFonts w:hint="eastAsia"/>
                <w:color w:val="auto"/>
                <w:sz w:val="24"/>
                <w:szCs w:val="24"/>
                <w:lang w:eastAsia="zh-CN"/>
              </w:rPr>
              <w:t>日</w:t>
            </w:r>
          </w:p>
        </w:tc>
        <w:tc>
          <w:tcPr>
            <w:tcW w:w="1131" w:type="dxa"/>
            <w:vAlign w:val="center"/>
          </w:tcPr>
          <w:p>
            <w:pPr>
              <w:jc w:val="center"/>
              <w:rPr>
                <w:rFonts w:hint="default" w:ascii="Times New Roman" w:hAnsi="Times New Roman" w:cs="Times New Roman"/>
                <w:color w:val="auto"/>
                <w:sz w:val="24"/>
                <w:szCs w:val="24"/>
              </w:rPr>
            </w:pPr>
            <w:r>
              <w:rPr>
                <w:color w:val="auto"/>
                <w:sz w:val="24"/>
                <w:szCs w:val="24"/>
              </w:rPr>
              <w:t>1</w:t>
            </w:r>
          </w:p>
        </w:tc>
        <w:tc>
          <w:tcPr>
            <w:tcW w:w="1119" w:type="dxa"/>
            <w:vAlign w:val="center"/>
          </w:tcPr>
          <w:p>
            <w:pPr>
              <w:widowControl/>
              <w:adjustRightInd w:val="0"/>
              <w:snapToGrid w:val="0"/>
              <w:jc w:val="center"/>
              <w:rPr>
                <w:rFonts w:hint="eastAsia" w:ascii="Times New Roman" w:hAnsi="Times New Roman" w:eastAsia="微软雅黑" w:cs="Times New Roman"/>
                <w:color w:val="000000"/>
                <w:sz w:val="24"/>
                <w:szCs w:val="24"/>
                <w:lang w:val="en-US" w:eastAsia="zh-CN" w:bidi="ar-SA"/>
              </w:rPr>
            </w:pPr>
            <w:r>
              <w:rPr>
                <w:rFonts w:hint="default" w:ascii="Times New Roman" w:hAnsi="Times New Roman" w:eastAsia="微软雅黑" w:cs="Times New Roman"/>
                <w:color w:val="000000"/>
                <w:sz w:val="24"/>
                <w:szCs w:val="24"/>
                <w:lang w:val="en-US" w:eastAsia="zh-CN"/>
              </w:rPr>
              <w:t>N</w:t>
            </w:r>
          </w:p>
        </w:tc>
        <w:tc>
          <w:tcPr>
            <w:tcW w:w="1627" w:type="dxa"/>
            <w:vAlign w:val="center"/>
          </w:tcPr>
          <w:p>
            <w:pPr>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lang w:val="en-US" w:eastAsia="zh-CN"/>
              </w:rPr>
              <w:t>2.4</w:t>
            </w:r>
          </w:p>
        </w:tc>
        <w:tc>
          <w:tcPr>
            <w:tcW w:w="1281" w:type="dxa"/>
            <w:vAlign w:val="center"/>
          </w:tcPr>
          <w:p>
            <w:pPr>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lang w:val="en-US" w:eastAsia="zh-CN"/>
              </w:rPr>
              <w:t>23.8</w:t>
            </w:r>
          </w:p>
        </w:tc>
        <w:tc>
          <w:tcPr>
            <w:tcW w:w="1405" w:type="dxa"/>
            <w:vAlign w:val="center"/>
          </w:tcPr>
          <w:p>
            <w:pPr>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lang w:val="en-US" w:eastAsia="zh-CN"/>
              </w:rPr>
              <w:t>100.3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59" w:type="dxa"/>
            <w:vMerge w:val="continue"/>
            <w:vAlign w:val="center"/>
          </w:tcPr>
          <w:p>
            <w:pPr>
              <w:jc w:val="center"/>
              <w:rPr>
                <w:color w:val="auto"/>
                <w:sz w:val="24"/>
                <w:szCs w:val="24"/>
              </w:rPr>
            </w:pPr>
          </w:p>
        </w:tc>
        <w:tc>
          <w:tcPr>
            <w:tcW w:w="1131" w:type="dxa"/>
            <w:vAlign w:val="center"/>
          </w:tcPr>
          <w:p>
            <w:pPr>
              <w:jc w:val="center"/>
              <w:rPr>
                <w:rFonts w:hint="default" w:ascii="Times New Roman" w:hAnsi="Times New Roman" w:cs="Times New Roman"/>
                <w:color w:val="auto"/>
                <w:sz w:val="24"/>
                <w:szCs w:val="24"/>
              </w:rPr>
            </w:pPr>
            <w:r>
              <w:rPr>
                <w:color w:val="auto"/>
                <w:sz w:val="24"/>
                <w:szCs w:val="24"/>
              </w:rPr>
              <w:t>2</w:t>
            </w:r>
          </w:p>
        </w:tc>
        <w:tc>
          <w:tcPr>
            <w:tcW w:w="1119" w:type="dxa"/>
            <w:vAlign w:val="center"/>
          </w:tcPr>
          <w:p>
            <w:pPr>
              <w:jc w:val="center"/>
              <w:rPr>
                <w:rFonts w:hint="eastAsia" w:ascii="Times New Roman" w:hAnsi="Times New Roman" w:eastAsia="微软雅黑" w:cs="Times New Roman"/>
                <w:color w:val="000000"/>
                <w:sz w:val="24"/>
                <w:szCs w:val="24"/>
                <w:lang w:val="en-US" w:eastAsia="zh-CN" w:bidi="ar-SA"/>
              </w:rPr>
            </w:pPr>
            <w:r>
              <w:rPr>
                <w:rFonts w:hint="default" w:ascii="Times New Roman" w:hAnsi="Times New Roman" w:eastAsia="微软雅黑" w:cs="Times New Roman"/>
                <w:color w:val="000000"/>
                <w:sz w:val="24"/>
                <w:szCs w:val="24"/>
                <w:lang w:val="en-US" w:eastAsia="zh-CN"/>
              </w:rPr>
              <w:t>N</w:t>
            </w:r>
          </w:p>
        </w:tc>
        <w:tc>
          <w:tcPr>
            <w:tcW w:w="1627" w:type="dxa"/>
            <w:vAlign w:val="center"/>
          </w:tcPr>
          <w:p>
            <w:pPr>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lang w:val="en-US" w:eastAsia="zh-CN"/>
              </w:rPr>
              <w:t>2.3</w:t>
            </w:r>
          </w:p>
        </w:tc>
        <w:tc>
          <w:tcPr>
            <w:tcW w:w="1281" w:type="dxa"/>
            <w:vAlign w:val="center"/>
          </w:tcPr>
          <w:p>
            <w:pPr>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lang w:val="en-US" w:eastAsia="zh-CN"/>
              </w:rPr>
              <w:t>26.3</w:t>
            </w:r>
          </w:p>
        </w:tc>
        <w:tc>
          <w:tcPr>
            <w:tcW w:w="1405" w:type="dxa"/>
            <w:vAlign w:val="center"/>
          </w:tcPr>
          <w:p>
            <w:pPr>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lang w:val="en-US" w:eastAsia="zh-CN"/>
              </w:rPr>
              <w:t>100.2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959" w:type="dxa"/>
            <w:vMerge w:val="continue"/>
            <w:vAlign w:val="center"/>
          </w:tcPr>
          <w:p>
            <w:pPr>
              <w:jc w:val="center"/>
              <w:rPr>
                <w:color w:val="auto"/>
                <w:sz w:val="24"/>
                <w:szCs w:val="24"/>
              </w:rPr>
            </w:pPr>
          </w:p>
        </w:tc>
        <w:tc>
          <w:tcPr>
            <w:tcW w:w="1131" w:type="dxa"/>
            <w:vAlign w:val="center"/>
          </w:tcPr>
          <w:p>
            <w:pPr>
              <w:jc w:val="center"/>
              <w:rPr>
                <w:rFonts w:hint="default" w:ascii="Times New Roman" w:hAnsi="Times New Roman" w:cs="Times New Roman"/>
                <w:color w:val="auto"/>
                <w:sz w:val="24"/>
                <w:szCs w:val="24"/>
              </w:rPr>
            </w:pPr>
            <w:r>
              <w:rPr>
                <w:color w:val="auto"/>
                <w:sz w:val="24"/>
                <w:szCs w:val="24"/>
              </w:rPr>
              <w:t>3</w:t>
            </w:r>
          </w:p>
        </w:tc>
        <w:tc>
          <w:tcPr>
            <w:tcW w:w="1119" w:type="dxa"/>
            <w:vAlign w:val="center"/>
          </w:tcPr>
          <w:p>
            <w:pPr>
              <w:jc w:val="center"/>
              <w:rPr>
                <w:rFonts w:hint="default" w:ascii="Times New Roman" w:hAnsi="Times New Roman" w:eastAsia="微软雅黑" w:cs="Times New Roman"/>
                <w:color w:val="000000"/>
                <w:sz w:val="24"/>
                <w:szCs w:val="24"/>
                <w:lang w:val="en-US" w:eastAsia="zh-CN" w:bidi="ar-SA"/>
              </w:rPr>
            </w:pPr>
            <w:r>
              <w:rPr>
                <w:rFonts w:hint="default" w:ascii="Times New Roman" w:hAnsi="Times New Roman" w:eastAsia="微软雅黑" w:cs="Times New Roman"/>
                <w:color w:val="000000"/>
                <w:sz w:val="24"/>
                <w:szCs w:val="24"/>
                <w:lang w:val="en-US" w:eastAsia="zh-CN"/>
              </w:rPr>
              <w:t>N</w:t>
            </w:r>
          </w:p>
        </w:tc>
        <w:tc>
          <w:tcPr>
            <w:tcW w:w="1627" w:type="dxa"/>
            <w:vAlign w:val="center"/>
          </w:tcPr>
          <w:p>
            <w:pPr>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lang w:val="en-US" w:eastAsia="zh-CN"/>
              </w:rPr>
              <w:t>2.3</w:t>
            </w:r>
          </w:p>
        </w:tc>
        <w:tc>
          <w:tcPr>
            <w:tcW w:w="1281" w:type="dxa"/>
            <w:vAlign w:val="center"/>
          </w:tcPr>
          <w:p>
            <w:pPr>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lang w:val="en-US" w:eastAsia="zh-CN"/>
              </w:rPr>
              <w:t>28.5</w:t>
            </w:r>
          </w:p>
        </w:tc>
        <w:tc>
          <w:tcPr>
            <w:tcW w:w="1405" w:type="dxa"/>
            <w:vAlign w:val="center"/>
          </w:tcPr>
          <w:p>
            <w:pPr>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lang w:val="en-US" w:eastAsia="zh-CN"/>
              </w:rPr>
              <w:t>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959" w:type="dxa"/>
            <w:vMerge w:val="continue"/>
            <w:vAlign w:val="center"/>
          </w:tcPr>
          <w:p>
            <w:pPr>
              <w:jc w:val="center"/>
              <w:rPr>
                <w:color w:val="auto"/>
                <w:sz w:val="24"/>
                <w:szCs w:val="24"/>
              </w:rPr>
            </w:pPr>
          </w:p>
        </w:tc>
        <w:tc>
          <w:tcPr>
            <w:tcW w:w="1131" w:type="dxa"/>
            <w:vAlign w:val="center"/>
          </w:tcPr>
          <w:p>
            <w:pPr>
              <w:jc w:val="center"/>
              <w:rPr>
                <w:rFonts w:hint="eastAsia" w:eastAsia="仿宋"/>
                <w:color w:val="auto"/>
                <w:sz w:val="24"/>
                <w:szCs w:val="24"/>
                <w:lang w:val="en-US" w:eastAsia="zh-CN"/>
              </w:rPr>
            </w:pPr>
            <w:r>
              <w:rPr>
                <w:rFonts w:hint="eastAsia"/>
                <w:color w:val="auto"/>
                <w:sz w:val="24"/>
                <w:szCs w:val="24"/>
                <w:lang w:val="en-US" w:eastAsia="zh-CN"/>
              </w:rPr>
              <w:t>4</w:t>
            </w:r>
          </w:p>
        </w:tc>
        <w:tc>
          <w:tcPr>
            <w:tcW w:w="1119" w:type="dxa"/>
            <w:vAlign w:val="center"/>
          </w:tcPr>
          <w:p>
            <w:pPr>
              <w:jc w:val="center"/>
              <w:rPr>
                <w:rFonts w:hint="default" w:ascii="Times New Roman" w:hAnsi="Times New Roman" w:eastAsia="微软雅黑" w:cs="Times New Roman"/>
                <w:color w:val="000000"/>
                <w:sz w:val="24"/>
                <w:szCs w:val="24"/>
                <w:lang w:val="en-US" w:eastAsia="zh-CN"/>
              </w:rPr>
            </w:pPr>
            <w:r>
              <w:rPr>
                <w:rFonts w:hint="default" w:ascii="Times New Roman" w:hAnsi="Times New Roman" w:eastAsia="微软雅黑" w:cs="Times New Roman"/>
                <w:color w:val="000000"/>
                <w:sz w:val="24"/>
                <w:szCs w:val="24"/>
                <w:lang w:val="en-US" w:eastAsia="zh-CN"/>
              </w:rPr>
              <w:t>N</w:t>
            </w:r>
          </w:p>
        </w:tc>
        <w:tc>
          <w:tcPr>
            <w:tcW w:w="1627" w:type="dxa"/>
            <w:vAlign w:val="center"/>
          </w:tcPr>
          <w:p>
            <w:pPr>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lang w:val="en-US" w:eastAsia="zh-CN"/>
              </w:rPr>
              <w:t>2.1</w:t>
            </w:r>
          </w:p>
        </w:tc>
        <w:tc>
          <w:tcPr>
            <w:tcW w:w="1281" w:type="dxa"/>
            <w:vAlign w:val="center"/>
          </w:tcPr>
          <w:p>
            <w:pPr>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lang w:val="en-US" w:eastAsia="zh-CN"/>
              </w:rPr>
              <w:t>30.2</w:t>
            </w:r>
          </w:p>
        </w:tc>
        <w:tc>
          <w:tcPr>
            <w:tcW w:w="1405" w:type="dxa"/>
            <w:vAlign w:val="center"/>
          </w:tcPr>
          <w:p>
            <w:pPr>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lang w:val="en-US" w:eastAsia="zh-CN"/>
              </w:rPr>
              <w:t>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1959" w:type="dxa"/>
            <w:vMerge w:val="restart"/>
            <w:vAlign w:val="center"/>
          </w:tcPr>
          <w:p>
            <w:pPr>
              <w:autoSpaceDE w:val="0"/>
              <w:autoSpaceDN w:val="0"/>
              <w:jc w:val="center"/>
              <w:rPr>
                <w:color w:val="auto"/>
                <w:sz w:val="24"/>
                <w:szCs w:val="24"/>
                <w:lang w:val="zh-CN"/>
              </w:rPr>
            </w:pPr>
            <w:r>
              <w:rPr>
                <w:rFonts w:hint="eastAsia"/>
                <w:color w:val="auto"/>
                <w:sz w:val="24"/>
                <w:szCs w:val="24"/>
                <w:lang w:val="zh-CN"/>
              </w:rPr>
              <w:t>20</w:t>
            </w:r>
            <w:r>
              <w:rPr>
                <w:rFonts w:hint="eastAsia"/>
                <w:color w:val="auto"/>
                <w:sz w:val="24"/>
                <w:szCs w:val="24"/>
                <w:lang w:val="en-US" w:eastAsia="zh-CN"/>
              </w:rPr>
              <w:t>20</w:t>
            </w:r>
            <w:r>
              <w:rPr>
                <w:rFonts w:hint="eastAsia"/>
                <w:color w:val="auto"/>
                <w:sz w:val="24"/>
                <w:szCs w:val="24"/>
                <w:lang w:val="zh-CN"/>
              </w:rPr>
              <w:t>年</w:t>
            </w:r>
            <w:r>
              <w:rPr>
                <w:rFonts w:hint="eastAsia"/>
                <w:color w:val="auto"/>
                <w:sz w:val="24"/>
                <w:szCs w:val="24"/>
                <w:lang w:val="en-US" w:eastAsia="zh-CN"/>
              </w:rPr>
              <w:t>8</w:t>
            </w:r>
            <w:r>
              <w:rPr>
                <w:rFonts w:hint="eastAsia"/>
                <w:color w:val="auto"/>
                <w:sz w:val="24"/>
                <w:szCs w:val="24"/>
                <w:lang w:val="zh-CN"/>
              </w:rPr>
              <w:t>月</w:t>
            </w:r>
            <w:r>
              <w:rPr>
                <w:rFonts w:hint="eastAsia"/>
                <w:color w:val="auto"/>
                <w:sz w:val="24"/>
                <w:szCs w:val="24"/>
                <w:lang w:val="en-US" w:eastAsia="zh-CN"/>
              </w:rPr>
              <w:t>26</w:t>
            </w:r>
            <w:r>
              <w:rPr>
                <w:rFonts w:hint="eastAsia"/>
                <w:color w:val="auto"/>
                <w:sz w:val="24"/>
                <w:szCs w:val="24"/>
                <w:lang w:val="zh-CN"/>
              </w:rPr>
              <w:t>日</w:t>
            </w:r>
          </w:p>
        </w:tc>
        <w:tc>
          <w:tcPr>
            <w:tcW w:w="1131" w:type="dxa"/>
            <w:vAlign w:val="center"/>
          </w:tcPr>
          <w:p>
            <w:pPr>
              <w:jc w:val="center"/>
              <w:rPr>
                <w:rFonts w:hint="default" w:ascii="Times New Roman" w:hAnsi="Times New Roman" w:cs="Times New Roman"/>
                <w:color w:val="auto"/>
                <w:sz w:val="24"/>
                <w:szCs w:val="24"/>
              </w:rPr>
            </w:pPr>
            <w:r>
              <w:rPr>
                <w:color w:val="auto"/>
                <w:sz w:val="24"/>
                <w:szCs w:val="24"/>
              </w:rPr>
              <w:t>1</w:t>
            </w:r>
          </w:p>
        </w:tc>
        <w:tc>
          <w:tcPr>
            <w:tcW w:w="1119" w:type="dxa"/>
            <w:vAlign w:val="center"/>
          </w:tcPr>
          <w:p>
            <w:pPr>
              <w:jc w:val="center"/>
              <w:rPr>
                <w:rFonts w:hint="eastAsia" w:ascii="Times New Roman" w:hAnsi="Times New Roman" w:eastAsia="微软雅黑" w:cs="Times New Roman"/>
                <w:color w:val="000000"/>
                <w:sz w:val="24"/>
                <w:szCs w:val="24"/>
                <w:lang w:val="en-US" w:eastAsia="zh-CN" w:bidi="ar-SA"/>
              </w:rPr>
            </w:pPr>
            <w:r>
              <w:rPr>
                <w:rFonts w:hint="default" w:ascii="Times New Roman" w:hAnsi="Times New Roman" w:eastAsia="微软雅黑" w:cs="Times New Roman"/>
                <w:color w:val="000000"/>
                <w:sz w:val="24"/>
                <w:szCs w:val="24"/>
                <w:lang w:val="en-US" w:eastAsia="zh-CN"/>
              </w:rPr>
              <w:t>NE</w:t>
            </w:r>
          </w:p>
        </w:tc>
        <w:tc>
          <w:tcPr>
            <w:tcW w:w="1627" w:type="dxa"/>
            <w:vAlign w:val="center"/>
          </w:tcPr>
          <w:p>
            <w:pPr>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lang w:val="en-US" w:eastAsia="zh-CN"/>
              </w:rPr>
              <w:t>3.3</w:t>
            </w:r>
          </w:p>
        </w:tc>
        <w:tc>
          <w:tcPr>
            <w:tcW w:w="1281" w:type="dxa"/>
            <w:vAlign w:val="center"/>
          </w:tcPr>
          <w:p>
            <w:pPr>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lang w:val="en-US" w:eastAsia="zh-CN"/>
              </w:rPr>
              <w:t>24.1</w:t>
            </w:r>
          </w:p>
        </w:tc>
        <w:tc>
          <w:tcPr>
            <w:tcW w:w="1405" w:type="dxa"/>
            <w:vAlign w:val="center"/>
          </w:tcPr>
          <w:p>
            <w:pPr>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lang w:val="en-US" w:eastAsia="zh-CN"/>
              </w:rPr>
              <w:t>100.2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59" w:type="dxa"/>
            <w:vMerge w:val="continue"/>
            <w:vAlign w:val="center"/>
          </w:tcPr>
          <w:p>
            <w:pPr>
              <w:jc w:val="center"/>
              <w:rPr>
                <w:color w:val="auto"/>
                <w:sz w:val="24"/>
                <w:szCs w:val="24"/>
              </w:rPr>
            </w:pPr>
          </w:p>
        </w:tc>
        <w:tc>
          <w:tcPr>
            <w:tcW w:w="1131" w:type="dxa"/>
            <w:vAlign w:val="center"/>
          </w:tcPr>
          <w:p>
            <w:pPr>
              <w:jc w:val="center"/>
              <w:rPr>
                <w:rFonts w:hint="default" w:ascii="Times New Roman" w:hAnsi="Times New Roman" w:cs="Times New Roman"/>
                <w:color w:val="auto"/>
                <w:sz w:val="24"/>
                <w:szCs w:val="24"/>
              </w:rPr>
            </w:pPr>
            <w:r>
              <w:rPr>
                <w:color w:val="auto"/>
                <w:sz w:val="24"/>
                <w:szCs w:val="24"/>
              </w:rPr>
              <w:t>2</w:t>
            </w:r>
          </w:p>
        </w:tc>
        <w:tc>
          <w:tcPr>
            <w:tcW w:w="1119" w:type="dxa"/>
            <w:vAlign w:val="center"/>
          </w:tcPr>
          <w:p>
            <w:pPr>
              <w:jc w:val="center"/>
              <w:rPr>
                <w:rFonts w:hint="default" w:ascii="Times New Roman" w:hAnsi="Times New Roman" w:eastAsia="微软雅黑" w:cs="Times New Roman"/>
                <w:color w:val="000000"/>
                <w:sz w:val="24"/>
                <w:szCs w:val="24"/>
                <w:lang w:val="en-US" w:eastAsia="zh-CN" w:bidi="ar-SA"/>
              </w:rPr>
            </w:pPr>
            <w:r>
              <w:rPr>
                <w:rFonts w:hint="default" w:ascii="Times New Roman" w:hAnsi="Times New Roman" w:eastAsia="微软雅黑" w:cs="Times New Roman"/>
                <w:color w:val="000000"/>
                <w:sz w:val="24"/>
                <w:szCs w:val="24"/>
                <w:lang w:val="en-US" w:eastAsia="zh-CN"/>
              </w:rPr>
              <w:t>NE</w:t>
            </w:r>
          </w:p>
        </w:tc>
        <w:tc>
          <w:tcPr>
            <w:tcW w:w="1627" w:type="dxa"/>
            <w:vAlign w:val="center"/>
          </w:tcPr>
          <w:p>
            <w:pPr>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lang w:val="en-US" w:eastAsia="zh-CN"/>
              </w:rPr>
              <w:t>3.4</w:t>
            </w:r>
          </w:p>
        </w:tc>
        <w:tc>
          <w:tcPr>
            <w:tcW w:w="1281" w:type="dxa"/>
            <w:vAlign w:val="center"/>
          </w:tcPr>
          <w:p>
            <w:pPr>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lang w:val="en-US" w:eastAsia="zh-CN"/>
              </w:rPr>
              <w:t>26.6</w:t>
            </w:r>
          </w:p>
        </w:tc>
        <w:tc>
          <w:tcPr>
            <w:tcW w:w="1405" w:type="dxa"/>
            <w:vAlign w:val="center"/>
          </w:tcPr>
          <w:p>
            <w:pPr>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lang w:val="en-US" w:eastAsia="zh-CN"/>
              </w:rPr>
              <w:t>100.2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959" w:type="dxa"/>
            <w:vMerge w:val="continue"/>
            <w:vAlign w:val="center"/>
          </w:tcPr>
          <w:p>
            <w:pPr>
              <w:jc w:val="center"/>
              <w:rPr>
                <w:color w:val="auto"/>
                <w:sz w:val="24"/>
                <w:szCs w:val="24"/>
              </w:rPr>
            </w:pPr>
          </w:p>
        </w:tc>
        <w:tc>
          <w:tcPr>
            <w:tcW w:w="1131" w:type="dxa"/>
            <w:vAlign w:val="center"/>
          </w:tcPr>
          <w:p>
            <w:pPr>
              <w:jc w:val="center"/>
              <w:rPr>
                <w:rFonts w:hint="default" w:ascii="Times New Roman" w:hAnsi="Times New Roman" w:cs="Times New Roman"/>
                <w:color w:val="auto"/>
                <w:sz w:val="24"/>
                <w:szCs w:val="24"/>
              </w:rPr>
            </w:pPr>
            <w:r>
              <w:rPr>
                <w:color w:val="auto"/>
                <w:sz w:val="24"/>
                <w:szCs w:val="24"/>
              </w:rPr>
              <w:t>3</w:t>
            </w:r>
          </w:p>
        </w:tc>
        <w:tc>
          <w:tcPr>
            <w:tcW w:w="1119" w:type="dxa"/>
            <w:vAlign w:val="center"/>
          </w:tcPr>
          <w:p>
            <w:pPr>
              <w:jc w:val="center"/>
              <w:rPr>
                <w:rFonts w:hint="default" w:ascii="Times New Roman" w:hAnsi="Times New Roman" w:eastAsia="微软雅黑" w:cs="Times New Roman"/>
                <w:color w:val="000000"/>
                <w:sz w:val="24"/>
                <w:szCs w:val="24"/>
                <w:lang w:val="en-US" w:eastAsia="zh-CN" w:bidi="ar-SA"/>
              </w:rPr>
            </w:pPr>
            <w:r>
              <w:rPr>
                <w:rFonts w:hint="default" w:ascii="Times New Roman" w:hAnsi="Times New Roman" w:eastAsia="微软雅黑" w:cs="Times New Roman"/>
                <w:color w:val="000000"/>
                <w:sz w:val="24"/>
                <w:szCs w:val="24"/>
                <w:lang w:val="en-US" w:eastAsia="zh-CN"/>
              </w:rPr>
              <w:t>NE</w:t>
            </w:r>
          </w:p>
        </w:tc>
        <w:tc>
          <w:tcPr>
            <w:tcW w:w="1627" w:type="dxa"/>
            <w:vAlign w:val="center"/>
          </w:tcPr>
          <w:p>
            <w:pPr>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lang w:val="en-US" w:eastAsia="zh-CN"/>
              </w:rPr>
              <w:t>3.4</w:t>
            </w:r>
          </w:p>
        </w:tc>
        <w:tc>
          <w:tcPr>
            <w:tcW w:w="1281" w:type="dxa"/>
            <w:vAlign w:val="center"/>
          </w:tcPr>
          <w:p>
            <w:pPr>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lang w:val="en-US" w:eastAsia="zh-CN"/>
              </w:rPr>
              <w:t>28.7</w:t>
            </w:r>
          </w:p>
        </w:tc>
        <w:tc>
          <w:tcPr>
            <w:tcW w:w="1405" w:type="dxa"/>
            <w:vAlign w:val="center"/>
          </w:tcPr>
          <w:p>
            <w:pPr>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lang w:val="en-US" w:eastAsia="zh-CN"/>
              </w:rPr>
              <w:t>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959" w:type="dxa"/>
            <w:vMerge w:val="continue"/>
            <w:vAlign w:val="center"/>
          </w:tcPr>
          <w:p>
            <w:pPr>
              <w:jc w:val="center"/>
              <w:rPr>
                <w:color w:val="auto"/>
                <w:sz w:val="24"/>
                <w:szCs w:val="24"/>
              </w:rPr>
            </w:pPr>
          </w:p>
        </w:tc>
        <w:tc>
          <w:tcPr>
            <w:tcW w:w="1131" w:type="dxa"/>
            <w:vAlign w:val="center"/>
          </w:tcPr>
          <w:p>
            <w:pPr>
              <w:jc w:val="center"/>
              <w:rPr>
                <w:rFonts w:hint="eastAsia" w:eastAsia="仿宋"/>
                <w:color w:val="auto"/>
                <w:sz w:val="24"/>
                <w:szCs w:val="24"/>
                <w:lang w:val="en-US" w:eastAsia="zh-CN"/>
              </w:rPr>
            </w:pPr>
            <w:r>
              <w:rPr>
                <w:rFonts w:hint="eastAsia"/>
                <w:color w:val="auto"/>
                <w:sz w:val="24"/>
                <w:szCs w:val="24"/>
                <w:lang w:val="en-US" w:eastAsia="zh-CN"/>
              </w:rPr>
              <w:t>4</w:t>
            </w:r>
          </w:p>
        </w:tc>
        <w:tc>
          <w:tcPr>
            <w:tcW w:w="1119" w:type="dxa"/>
            <w:vAlign w:val="center"/>
          </w:tcPr>
          <w:p>
            <w:pPr>
              <w:jc w:val="center"/>
              <w:rPr>
                <w:rFonts w:hint="default" w:ascii="Times New Roman" w:hAnsi="Times New Roman" w:eastAsia="微软雅黑" w:cs="Times New Roman"/>
                <w:color w:val="000000"/>
                <w:sz w:val="24"/>
                <w:szCs w:val="24"/>
                <w:lang w:val="en-US" w:eastAsia="zh-CN"/>
              </w:rPr>
            </w:pPr>
            <w:r>
              <w:rPr>
                <w:rFonts w:hint="eastAsia" w:ascii="Times New Roman" w:hAnsi="Times New Roman" w:cs="Times New Roman"/>
                <w:color w:val="auto"/>
                <w:lang w:val="en-US" w:eastAsia="zh-CN"/>
              </w:rPr>
              <w:t>NE</w:t>
            </w:r>
          </w:p>
        </w:tc>
        <w:tc>
          <w:tcPr>
            <w:tcW w:w="1627" w:type="dxa"/>
            <w:vAlign w:val="center"/>
          </w:tcPr>
          <w:p>
            <w:pPr>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lang w:val="en-US" w:eastAsia="zh-CN"/>
              </w:rPr>
              <w:t>3.1</w:t>
            </w:r>
          </w:p>
        </w:tc>
        <w:tc>
          <w:tcPr>
            <w:tcW w:w="1281" w:type="dxa"/>
            <w:vAlign w:val="center"/>
          </w:tcPr>
          <w:p>
            <w:pPr>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lang w:val="en-US" w:eastAsia="zh-CN"/>
              </w:rPr>
              <w:t>30.6</w:t>
            </w:r>
          </w:p>
        </w:tc>
        <w:tc>
          <w:tcPr>
            <w:tcW w:w="1405" w:type="dxa"/>
            <w:vAlign w:val="center"/>
          </w:tcPr>
          <w:p>
            <w:pPr>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lang w:val="en-US" w:eastAsia="zh-CN"/>
              </w:rPr>
              <w:t>99.8</w:t>
            </w:r>
          </w:p>
        </w:tc>
      </w:tr>
    </w:tbl>
    <w:p>
      <w:pPr>
        <w:spacing w:line="360" w:lineRule="auto"/>
        <w:outlineLvl w:val="1"/>
        <w:rPr>
          <w:b/>
          <w:sz w:val="30"/>
          <w:szCs w:val="30"/>
        </w:rPr>
      </w:pPr>
      <w:bookmarkStart w:id="226" w:name="_Toc30733"/>
      <w:r>
        <w:rPr>
          <w:b/>
          <w:sz w:val="30"/>
          <w:szCs w:val="30"/>
        </w:rPr>
        <w:t>9.</w:t>
      </w:r>
      <w:r>
        <w:rPr>
          <w:rFonts w:hint="eastAsia"/>
          <w:b/>
          <w:sz w:val="30"/>
          <w:szCs w:val="30"/>
          <w:lang w:val="en-US" w:eastAsia="zh-CN"/>
        </w:rPr>
        <w:t>3</w:t>
      </w:r>
      <w:r>
        <w:rPr>
          <w:b/>
          <w:sz w:val="30"/>
          <w:szCs w:val="30"/>
        </w:rPr>
        <w:t xml:space="preserve"> 厂界噪声</w:t>
      </w:r>
      <w:bookmarkEnd w:id="226"/>
    </w:p>
    <w:p>
      <w:pPr>
        <w:spacing w:line="360" w:lineRule="auto"/>
        <w:ind w:firstLine="560" w:firstLineChars="200"/>
        <w:rPr>
          <w:b/>
          <w:color w:val="auto"/>
          <w:sz w:val="24"/>
        </w:rPr>
      </w:pPr>
      <w:r>
        <w:rPr>
          <w:color w:val="auto"/>
          <w:szCs w:val="28"/>
        </w:rPr>
        <w:t>该项目厂界噪声监测结果见表9.</w:t>
      </w:r>
      <w:r>
        <w:rPr>
          <w:rFonts w:hint="eastAsia"/>
          <w:color w:val="auto"/>
          <w:szCs w:val="28"/>
          <w:lang w:val="en-US" w:eastAsia="zh-CN"/>
        </w:rPr>
        <w:t>3</w:t>
      </w:r>
      <w:r>
        <w:rPr>
          <w:color w:val="auto"/>
          <w:szCs w:val="28"/>
        </w:rPr>
        <w:t>-1。</w:t>
      </w:r>
    </w:p>
    <w:p>
      <w:pPr>
        <w:spacing w:line="360" w:lineRule="auto"/>
        <w:jc w:val="center"/>
        <w:rPr>
          <w:color w:val="auto"/>
          <w:sz w:val="24"/>
          <w:szCs w:val="24"/>
        </w:rPr>
      </w:pPr>
      <w:r>
        <w:rPr>
          <w:b/>
          <w:color w:val="auto"/>
          <w:sz w:val="24"/>
          <w:szCs w:val="24"/>
        </w:rPr>
        <w:t>表9.</w:t>
      </w:r>
      <w:r>
        <w:rPr>
          <w:rFonts w:hint="eastAsia"/>
          <w:b/>
          <w:color w:val="auto"/>
          <w:sz w:val="24"/>
          <w:szCs w:val="24"/>
          <w:lang w:val="en-US" w:eastAsia="zh-CN"/>
        </w:rPr>
        <w:t>3</w:t>
      </w:r>
      <w:r>
        <w:rPr>
          <w:b/>
          <w:color w:val="auto"/>
          <w:sz w:val="24"/>
          <w:szCs w:val="24"/>
        </w:rPr>
        <w:t>-1该项目厂界噪声监测结果</w:t>
      </w:r>
    </w:p>
    <w:tbl>
      <w:tblPr>
        <w:tblStyle w:val="25"/>
        <w:tblW w:w="93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98"/>
        <w:gridCol w:w="999"/>
        <w:gridCol w:w="1000"/>
        <w:gridCol w:w="528"/>
        <w:gridCol w:w="865"/>
        <w:gridCol w:w="1393"/>
        <w:gridCol w:w="268"/>
        <w:gridCol w:w="1125"/>
        <w:gridCol w:w="14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8" w:hRule="atLeast"/>
          <w:jc w:val="center"/>
        </w:trPr>
        <w:tc>
          <w:tcPr>
            <w:tcW w:w="9380" w:type="dxa"/>
            <w:gridSpan w:val="9"/>
            <w:tcBorders>
              <w:bottom w:val="single" w:color="auto" w:sz="4" w:space="0"/>
            </w:tcBorders>
            <w:vAlign w:val="center"/>
          </w:tcPr>
          <w:p>
            <w:pPr>
              <w:spacing w:line="24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噪声气象参数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8" w:hRule="atLeast"/>
          <w:jc w:val="center"/>
        </w:trPr>
        <w:tc>
          <w:tcPr>
            <w:tcW w:w="1798" w:type="dxa"/>
            <w:tcBorders>
              <w:bottom w:val="single" w:color="auto" w:sz="4" w:space="0"/>
              <w:right w:val="single" w:color="auto" w:sz="4" w:space="0"/>
            </w:tcBorders>
            <w:vAlign w:val="center"/>
          </w:tcPr>
          <w:p>
            <w:pPr>
              <w:spacing w:line="24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检测日期</w:t>
            </w:r>
          </w:p>
        </w:tc>
        <w:tc>
          <w:tcPr>
            <w:tcW w:w="2527" w:type="dxa"/>
            <w:gridSpan w:val="3"/>
            <w:tcBorders>
              <w:left w:val="single" w:color="auto" w:sz="4" w:space="0"/>
              <w:right w:val="single" w:color="auto" w:sz="4" w:space="0"/>
            </w:tcBorders>
            <w:vAlign w:val="center"/>
          </w:tcPr>
          <w:p>
            <w:pPr>
              <w:spacing w:line="24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检测时间</w:t>
            </w:r>
          </w:p>
        </w:tc>
        <w:tc>
          <w:tcPr>
            <w:tcW w:w="2526" w:type="dxa"/>
            <w:gridSpan w:val="3"/>
            <w:tcBorders>
              <w:left w:val="single" w:color="auto" w:sz="4" w:space="0"/>
              <w:right w:val="single" w:color="auto" w:sz="4" w:space="0"/>
            </w:tcBorders>
            <w:vAlign w:val="center"/>
          </w:tcPr>
          <w:p>
            <w:pPr>
              <w:jc w:val="center"/>
              <w:rPr>
                <w:rFonts w:ascii="Times New Roman" w:hAnsi="Times New Roman" w:cs="Times New Roman"/>
                <w:color w:val="auto"/>
              </w:rPr>
            </w:pPr>
            <w:r>
              <w:rPr>
                <w:rFonts w:ascii="Times New Roman" w:hAnsi="Times New Roman" w:cs="Times New Roman"/>
                <w:color w:val="auto"/>
              </w:rPr>
              <w:t>风速</w:t>
            </w:r>
            <w:r>
              <w:rPr>
                <w:rFonts w:hint="eastAsia" w:ascii="Times New Roman" w:hAnsi="Times New Roman" w:cs="Times New Roman"/>
                <w:color w:val="auto"/>
              </w:rPr>
              <w:t>（m/s）</w:t>
            </w:r>
          </w:p>
        </w:tc>
        <w:tc>
          <w:tcPr>
            <w:tcW w:w="2529" w:type="dxa"/>
            <w:gridSpan w:val="2"/>
            <w:tcBorders>
              <w:left w:val="single" w:color="auto" w:sz="4" w:space="0"/>
            </w:tcBorders>
            <w:vAlign w:val="center"/>
          </w:tcPr>
          <w:p>
            <w:pPr>
              <w:jc w:val="center"/>
              <w:rPr>
                <w:rFonts w:ascii="Times New Roman" w:hAnsi="Times New Roman" w:cs="Times New Roman"/>
                <w:color w:val="auto"/>
              </w:rPr>
            </w:pPr>
            <w:r>
              <w:rPr>
                <w:rFonts w:hint="eastAsia" w:ascii="Times New Roman" w:hAnsi="Times New Roman" w:cs="Times New Roman"/>
                <w:color w:val="auto"/>
              </w:rPr>
              <w:t>天气状况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8" w:hRule="atLeast"/>
          <w:jc w:val="center"/>
        </w:trPr>
        <w:tc>
          <w:tcPr>
            <w:tcW w:w="1798" w:type="dxa"/>
            <w:vMerge w:val="restart"/>
            <w:tcBorders>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lang w:val="en-US" w:eastAsia="zh-CN"/>
              </w:rPr>
              <w:t>2020.08.25</w:t>
            </w:r>
          </w:p>
        </w:tc>
        <w:tc>
          <w:tcPr>
            <w:tcW w:w="2527" w:type="dxa"/>
            <w:gridSpan w:val="3"/>
            <w:tcBorders>
              <w:left w:val="single" w:color="auto" w:sz="4" w:space="0"/>
              <w:right w:val="single" w:color="auto" w:sz="4" w:space="0"/>
            </w:tcBorders>
            <w:vAlign w:val="center"/>
          </w:tcPr>
          <w:p>
            <w:pPr>
              <w:spacing w:line="240" w:lineRule="exact"/>
              <w:jc w:val="center"/>
              <w:rPr>
                <w:rFonts w:ascii="Times New Roman" w:hAnsi="Times New Roman" w:eastAsia="宋体" w:cs="Times New Roman"/>
                <w:color w:val="auto"/>
                <w:szCs w:val="21"/>
              </w:rPr>
            </w:pPr>
            <w:r>
              <w:rPr>
                <w:rFonts w:ascii="Times New Roman" w:hAnsi="宋体" w:eastAsia="宋体" w:cs="Times New Roman"/>
                <w:color w:val="auto"/>
                <w:szCs w:val="21"/>
              </w:rPr>
              <w:t>昼间</w:t>
            </w:r>
          </w:p>
        </w:tc>
        <w:tc>
          <w:tcPr>
            <w:tcW w:w="2526" w:type="dxa"/>
            <w:gridSpan w:val="3"/>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1.9</w:t>
            </w:r>
          </w:p>
        </w:tc>
        <w:tc>
          <w:tcPr>
            <w:tcW w:w="2529" w:type="dxa"/>
            <w:gridSpan w:val="2"/>
            <w:tcBorders>
              <w:left w:val="single" w:color="auto" w:sz="4" w:space="0"/>
            </w:tcBorders>
            <w:vAlign w:val="center"/>
          </w:tcPr>
          <w:p>
            <w:pPr>
              <w:jc w:val="center"/>
              <w:rPr>
                <w:rFonts w:hint="eastAsia" w:ascii="Times New Roman" w:hAnsi="Times New Roman" w:cs="Times New Roman" w:eastAsiaTheme="minorEastAsia"/>
                <w:color w:val="auto"/>
                <w:lang w:val="en-US" w:eastAsia="zh-CN"/>
              </w:rPr>
            </w:pPr>
            <w:r>
              <w:rPr>
                <w:rFonts w:hint="eastAsia" w:ascii="Times New Roman" w:hAnsi="Times New Roman" w:cs="Times New Roman"/>
                <w:color w:val="auto"/>
                <w:lang w:eastAsia="zh-CN"/>
              </w:rPr>
              <w:t>多云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8" w:hRule="atLeast"/>
          <w:jc w:val="center"/>
        </w:trPr>
        <w:tc>
          <w:tcPr>
            <w:tcW w:w="1798" w:type="dxa"/>
            <w:vMerge w:val="continue"/>
            <w:tcBorders>
              <w:right w:val="single" w:color="auto" w:sz="4" w:space="0"/>
            </w:tcBorders>
            <w:vAlign w:val="center"/>
          </w:tcPr>
          <w:p>
            <w:pPr>
              <w:spacing w:line="240" w:lineRule="exact"/>
              <w:jc w:val="center"/>
              <w:rPr>
                <w:rFonts w:hint="eastAsia" w:ascii="Times New Roman" w:hAnsi="Times New Roman" w:eastAsia="宋体" w:cs="Times New Roman"/>
                <w:color w:val="auto"/>
                <w:szCs w:val="21"/>
                <w:lang w:val="en-US" w:eastAsia="zh-CN"/>
              </w:rPr>
            </w:pPr>
          </w:p>
        </w:tc>
        <w:tc>
          <w:tcPr>
            <w:tcW w:w="2527" w:type="dxa"/>
            <w:gridSpan w:val="3"/>
            <w:tcBorders>
              <w:left w:val="single" w:color="auto" w:sz="4" w:space="0"/>
              <w:right w:val="single" w:color="auto" w:sz="4" w:space="0"/>
            </w:tcBorders>
            <w:vAlign w:val="center"/>
          </w:tcPr>
          <w:p>
            <w:pPr>
              <w:spacing w:line="240" w:lineRule="exact"/>
              <w:jc w:val="center"/>
              <w:rPr>
                <w:rFonts w:hint="eastAsia" w:ascii="Times New Roman" w:hAnsi="宋体" w:eastAsia="宋体" w:cs="Times New Roman"/>
                <w:color w:val="auto"/>
                <w:szCs w:val="21"/>
                <w:lang w:eastAsia="zh-CN"/>
              </w:rPr>
            </w:pPr>
            <w:r>
              <w:rPr>
                <w:rFonts w:hint="eastAsia" w:ascii="Times New Roman" w:hAnsi="宋体" w:eastAsia="宋体" w:cs="Times New Roman"/>
                <w:color w:val="auto"/>
                <w:szCs w:val="21"/>
                <w:lang w:eastAsia="zh-CN"/>
              </w:rPr>
              <w:t>夜间</w:t>
            </w:r>
          </w:p>
        </w:tc>
        <w:tc>
          <w:tcPr>
            <w:tcW w:w="2526" w:type="dxa"/>
            <w:gridSpan w:val="3"/>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1.9</w:t>
            </w:r>
          </w:p>
        </w:tc>
        <w:tc>
          <w:tcPr>
            <w:tcW w:w="2529" w:type="dxa"/>
            <w:gridSpan w:val="2"/>
            <w:tcBorders>
              <w:left w:val="single" w:color="auto" w:sz="4" w:space="0"/>
            </w:tcBorders>
            <w:vAlign w:val="center"/>
          </w:tcPr>
          <w:p>
            <w:pPr>
              <w:jc w:val="center"/>
              <w:rPr>
                <w:rFonts w:hint="eastAsia" w:ascii="Times New Roman" w:hAnsi="Times New Roman" w:cs="Times New Roman" w:eastAsiaTheme="minorEastAsia"/>
                <w:color w:val="auto"/>
                <w:lang w:eastAsia="zh-CN"/>
              </w:rPr>
            </w:pPr>
            <w:r>
              <w:rPr>
                <w:rFonts w:hint="eastAsia" w:ascii="Times New Roman" w:hAnsi="Times New Roman" w:cs="Times New Roman"/>
                <w:color w:val="auto"/>
                <w:lang w:eastAsia="zh-CN"/>
              </w:rPr>
              <w:t>多云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8" w:hRule="atLeast"/>
          <w:jc w:val="center"/>
        </w:trPr>
        <w:tc>
          <w:tcPr>
            <w:tcW w:w="1798" w:type="dxa"/>
            <w:vMerge w:val="restart"/>
            <w:tcBorders>
              <w:right w:val="single" w:color="auto" w:sz="4" w:space="0"/>
            </w:tcBorders>
            <w:vAlign w:val="center"/>
          </w:tcPr>
          <w:p>
            <w:pPr>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lang w:val="en-US" w:eastAsia="zh-CN"/>
              </w:rPr>
              <w:t>2020.08.26</w:t>
            </w:r>
          </w:p>
        </w:tc>
        <w:tc>
          <w:tcPr>
            <w:tcW w:w="2527" w:type="dxa"/>
            <w:gridSpan w:val="3"/>
            <w:tcBorders>
              <w:left w:val="single" w:color="auto" w:sz="4" w:space="0"/>
              <w:right w:val="single" w:color="auto" w:sz="4" w:space="0"/>
            </w:tcBorders>
            <w:vAlign w:val="center"/>
          </w:tcPr>
          <w:p>
            <w:pPr>
              <w:spacing w:line="240" w:lineRule="exact"/>
              <w:jc w:val="center"/>
              <w:rPr>
                <w:rFonts w:hint="eastAsia" w:ascii="Times New Roman" w:hAnsi="宋体" w:eastAsia="宋体" w:cs="Times New Roman"/>
                <w:color w:val="auto"/>
                <w:szCs w:val="21"/>
                <w:lang w:eastAsia="zh-CN"/>
              </w:rPr>
            </w:pPr>
            <w:r>
              <w:rPr>
                <w:rFonts w:ascii="Times New Roman" w:hAnsi="宋体" w:eastAsia="宋体" w:cs="Times New Roman"/>
                <w:color w:val="auto"/>
                <w:szCs w:val="21"/>
              </w:rPr>
              <w:t>昼间</w:t>
            </w:r>
          </w:p>
        </w:tc>
        <w:tc>
          <w:tcPr>
            <w:tcW w:w="2526" w:type="dxa"/>
            <w:gridSpan w:val="3"/>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1.8</w:t>
            </w:r>
          </w:p>
        </w:tc>
        <w:tc>
          <w:tcPr>
            <w:tcW w:w="2529" w:type="dxa"/>
            <w:gridSpan w:val="2"/>
            <w:tcBorders>
              <w:left w:val="single" w:color="auto" w:sz="4" w:space="0"/>
            </w:tcBorders>
            <w:vAlign w:val="center"/>
          </w:tcPr>
          <w:p>
            <w:pPr>
              <w:jc w:val="center"/>
              <w:rPr>
                <w:rFonts w:hint="eastAsia" w:ascii="Times New Roman" w:hAnsi="Times New Roman" w:cs="Times New Roman"/>
                <w:color w:val="auto"/>
                <w:lang w:eastAsia="zh-CN"/>
              </w:rPr>
            </w:pPr>
            <w:r>
              <w:rPr>
                <w:rFonts w:hint="eastAsia" w:ascii="Times New Roman" w:hAnsi="Times New Roman" w:cs="Times New Roman"/>
                <w:color w:val="auto"/>
                <w:lang w:eastAsia="zh-CN"/>
              </w:rPr>
              <w:t>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8" w:hRule="atLeast"/>
          <w:jc w:val="center"/>
        </w:trPr>
        <w:tc>
          <w:tcPr>
            <w:tcW w:w="1798" w:type="dxa"/>
            <w:vMerge w:val="continue"/>
            <w:tcBorders>
              <w:right w:val="single" w:color="auto" w:sz="4" w:space="0"/>
            </w:tcBorders>
            <w:vAlign w:val="center"/>
          </w:tcPr>
          <w:p>
            <w:pPr>
              <w:spacing w:line="240" w:lineRule="exact"/>
              <w:jc w:val="center"/>
              <w:rPr>
                <w:rFonts w:hint="eastAsia" w:ascii="Times New Roman" w:hAnsi="Times New Roman" w:eastAsia="宋体" w:cs="Times New Roman"/>
                <w:color w:val="auto"/>
                <w:szCs w:val="21"/>
                <w:lang w:val="en-US" w:eastAsia="zh-CN"/>
              </w:rPr>
            </w:pPr>
          </w:p>
        </w:tc>
        <w:tc>
          <w:tcPr>
            <w:tcW w:w="2527" w:type="dxa"/>
            <w:gridSpan w:val="3"/>
            <w:tcBorders>
              <w:left w:val="single" w:color="auto" w:sz="4" w:space="0"/>
              <w:right w:val="single" w:color="auto" w:sz="4" w:space="0"/>
            </w:tcBorders>
            <w:vAlign w:val="center"/>
          </w:tcPr>
          <w:p>
            <w:pPr>
              <w:spacing w:line="240" w:lineRule="exact"/>
              <w:jc w:val="center"/>
              <w:rPr>
                <w:rFonts w:hint="eastAsia" w:ascii="Times New Roman" w:hAnsi="宋体" w:eastAsia="宋体" w:cs="Times New Roman"/>
                <w:color w:val="auto"/>
                <w:szCs w:val="21"/>
                <w:lang w:eastAsia="zh-CN"/>
              </w:rPr>
            </w:pPr>
            <w:r>
              <w:rPr>
                <w:rFonts w:hint="eastAsia" w:ascii="Times New Roman" w:hAnsi="宋体" w:eastAsia="宋体" w:cs="Times New Roman"/>
                <w:color w:val="auto"/>
                <w:szCs w:val="21"/>
                <w:lang w:eastAsia="zh-CN"/>
              </w:rPr>
              <w:t>夜间</w:t>
            </w:r>
          </w:p>
        </w:tc>
        <w:tc>
          <w:tcPr>
            <w:tcW w:w="2526" w:type="dxa"/>
            <w:gridSpan w:val="3"/>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1.8</w:t>
            </w:r>
          </w:p>
        </w:tc>
        <w:tc>
          <w:tcPr>
            <w:tcW w:w="2529" w:type="dxa"/>
            <w:gridSpan w:val="2"/>
            <w:tcBorders>
              <w:left w:val="single" w:color="auto" w:sz="4" w:space="0"/>
            </w:tcBorders>
            <w:vAlign w:val="center"/>
          </w:tcPr>
          <w:p>
            <w:pPr>
              <w:jc w:val="center"/>
              <w:rPr>
                <w:rFonts w:hint="eastAsia" w:ascii="Times New Roman" w:hAnsi="Times New Roman" w:cs="Times New Roman"/>
                <w:color w:val="auto"/>
                <w:lang w:eastAsia="zh-CN"/>
              </w:rPr>
            </w:pPr>
            <w:r>
              <w:rPr>
                <w:rFonts w:hint="eastAsia" w:ascii="Times New Roman" w:hAnsi="Times New Roman" w:cs="Times New Roman"/>
                <w:color w:val="auto"/>
                <w:lang w:eastAsia="zh-CN"/>
              </w:rPr>
              <w:t>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8" w:hRule="atLeast"/>
          <w:jc w:val="center"/>
        </w:trPr>
        <w:tc>
          <w:tcPr>
            <w:tcW w:w="1798" w:type="dxa"/>
            <w:tcBorders>
              <w:bottom w:val="single" w:color="auto" w:sz="4" w:space="0"/>
              <w:right w:val="single" w:color="auto" w:sz="4" w:space="0"/>
            </w:tcBorders>
            <w:vAlign w:val="center"/>
          </w:tcPr>
          <w:p>
            <w:pPr>
              <w:spacing w:line="24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检测日期</w:t>
            </w:r>
          </w:p>
        </w:tc>
        <w:tc>
          <w:tcPr>
            <w:tcW w:w="7582" w:type="dxa"/>
            <w:gridSpan w:val="8"/>
            <w:tcBorders>
              <w:lef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lang w:val="en-US" w:eastAsia="zh-CN"/>
              </w:rPr>
              <w:t>2020.08.25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8" w:hRule="atLeast"/>
          <w:jc w:val="center"/>
        </w:trPr>
        <w:tc>
          <w:tcPr>
            <w:tcW w:w="1798" w:type="dxa"/>
            <w:vMerge w:val="restart"/>
            <w:tcBorders>
              <w:top w:val="single" w:color="auto" w:sz="4" w:space="0"/>
              <w:right w:val="single" w:color="auto" w:sz="4" w:space="0"/>
            </w:tcBorders>
            <w:vAlign w:val="center"/>
          </w:tcPr>
          <w:p>
            <w:pPr>
              <w:spacing w:line="240" w:lineRule="exact"/>
              <w:jc w:val="center"/>
              <w:rPr>
                <w:rFonts w:ascii="Times New Roman" w:hAnsi="Times New Roman" w:eastAsia="宋体" w:cs="Times New Roman"/>
                <w:color w:val="auto"/>
                <w:szCs w:val="21"/>
              </w:rPr>
            </w:pPr>
            <w:r>
              <w:rPr>
                <w:rFonts w:hint="eastAsia" w:ascii="Times New Roman" w:hAnsi="宋体" w:eastAsia="宋体" w:cs="Times New Roman"/>
                <w:color w:val="auto"/>
                <w:szCs w:val="21"/>
              </w:rPr>
              <w:t>测量点位</w:t>
            </w:r>
          </w:p>
        </w:tc>
        <w:tc>
          <w:tcPr>
            <w:tcW w:w="1999"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color w:val="auto"/>
                <w:szCs w:val="21"/>
              </w:rPr>
            </w:pPr>
            <w:r>
              <w:rPr>
                <w:rFonts w:hint="eastAsia" w:ascii="Times New Roman" w:hAnsi="宋体" w:eastAsia="宋体" w:cs="Times New Roman"/>
                <w:color w:val="auto"/>
                <w:szCs w:val="21"/>
              </w:rPr>
              <w:t>声源类型</w:t>
            </w:r>
          </w:p>
        </w:tc>
        <w:tc>
          <w:tcPr>
            <w:tcW w:w="5583" w:type="dxa"/>
            <w:gridSpan w:val="6"/>
            <w:tcBorders>
              <w:top w:val="single" w:color="auto" w:sz="4" w:space="0"/>
              <w:left w:val="single" w:color="auto" w:sz="4" w:space="0"/>
              <w:bottom w:val="single" w:color="auto" w:sz="4" w:space="0"/>
            </w:tcBorders>
            <w:vAlign w:val="center"/>
          </w:tcPr>
          <w:p>
            <w:pPr>
              <w:spacing w:line="240" w:lineRule="exact"/>
              <w:jc w:val="center"/>
              <w:rPr>
                <w:rFonts w:ascii="Times New Roman" w:hAnsi="Times New Roman" w:eastAsia="宋体" w:cs="Times New Roman"/>
                <w:color w:val="auto"/>
                <w:szCs w:val="21"/>
              </w:rPr>
            </w:pPr>
            <w:r>
              <w:rPr>
                <w:rFonts w:ascii="Times New Roman" w:hAnsi="宋体" w:eastAsia="宋体" w:cs="Times New Roman"/>
                <w:color w:val="auto"/>
                <w:szCs w:val="21"/>
              </w:rPr>
              <w:t>检测结果</w:t>
            </w:r>
            <w:r>
              <w:rPr>
                <w:rFonts w:ascii="Times New Roman" w:hAnsi="Times New Roman" w:eastAsia="宋体" w:cs="Times New Roman"/>
                <w:color w:val="auto"/>
                <w:szCs w:val="21"/>
              </w:rPr>
              <w:t>[Leq(A)]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8" w:hRule="atLeast"/>
          <w:jc w:val="center"/>
        </w:trPr>
        <w:tc>
          <w:tcPr>
            <w:tcW w:w="1798" w:type="dxa"/>
            <w:vMerge w:val="continue"/>
            <w:tcBorders>
              <w:right w:val="single" w:color="auto" w:sz="4" w:space="0"/>
            </w:tcBorders>
            <w:vAlign w:val="center"/>
          </w:tcPr>
          <w:p>
            <w:pPr>
              <w:spacing w:line="240" w:lineRule="exact"/>
              <w:jc w:val="center"/>
              <w:rPr>
                <w:rFonts w:ascii="Times New Roman" w:hAnsi="Times New Roman" w:eastAsia="宋体" w:cs="Times New Roman"/>
                <w:color w:val="auto"/>
                <w:szCs w:val="21"/>
              </w:rPr>
            </w:pPr>
          </w:p>
        </w:tc>
        <w:tc>
          <w:tcPr>
            <w:tcW w:w="999" w:type="dxa"/>
            <w:tcBorders>
              <w:top w:val="single" w:color="auto" w:sz="4" w:space="0"/>
              <w:left w:val="single" w:color="auto" w:sz="4" w:space="0"/>
              <w:right w:val="single" w:color="auto" w:sz="4" w:space="0"/>
            </w:tcBorders>
            <w:vAlign w:val="center"/>
          </w:tcPr>
          <w:p>
            <w:pPr>
              <w:spacing w:line="240" w:lineRule="exact"/>
              <w:jc w:val="center"/>
              <w:rPr>
                <w:rFonts w:ascii="Times New Roman" w:hAnsi="Times New Roman" w:eastAsia="宋体" w:cs="Times New Roman"/>
                <w:color w:val="auto"/>
                <w:szCs w:val="21"/>
              </w:rPr>
            </w:pPr>
            <w:r>
              <w:rPr>
                <w:rFonts w:hint="eastAsia" w:ascii="Times New Roman" w:hAnsi="宋体" w:eastAsia="宋体" w:cs="Times New Roman"/>
                <w:color w:val="auto"/>
                <w:szCs w:val="21"/>
              </w:rPr>
              <w:t>昼间</w:t>
            </w:r>
          </w:p>
        </w:tc>
        <w:tc>
          <w:tcPr>
            <w:tcW w:w="1000" w:type="dxa"/>
            <w:tcBorders>
              <w:top w:val="single" w:color="auto" w:sz="4" w:space="0"/>
              <w:left w:val="single" w:color="auto" w:sz="4" w:space="0"/>
              <w:right w:val="single" w:color="auto" w:sz="4" w:space="0"/>
            </w:tcBorders>
            <w:vAlign w:val="center"/>
          </w:tcPr>
          <w:p>
            <w:pPr>
              <w:spacing w:line="240" w:lineRule="exact"/>
              <w:jc w:val="center"/>
              <w:rPr>
                <w:rFonts w:ascii="Times New Roman" w:hAnsi="Times New Roman" w:eastAsia="宋体" w:cs="Times New Roman"/>
                <w:color w:val="auto"/>
                <w:szCs w:val="21"/>
              </w:rPr>
            </w:pPr>
            <w:r>
              <w:rPr>
                <w:rFonts w:hint="eastAsia" w:ascii="Times New Roman" w:hAnsi="宋体" w:eastAsia="宋体" w:cs="Times New Roman"/>
                <w:color w:val="auto"/>
                <w:szCs w:val="21"/>
              </w:rPr>
              <w:t>夜间</w:t>
            </w:r>
          </w:p>
        </w:tc>
        <w:tc>
          <w:tcPr>
            <w:tcW w:w="1393" w:type="dxa"/>
            <w:gridSpan w:val="2"/>
            <w:tcBorders>
              <w:top w:val="single" w:color="auto" w:sz="4" w:space="0"/>
              <w:left w:val="single" w:color="auto" w:sz="4" w:space="0"/>
              <w:right w:val="single" w:color="auto" w:sz="4" w:space="0"/>
            </w:tcBorders>
            <w:vAlign w:val="center"/>
          </w:tcPr>
          <w:p>
            <w:pPr>
              <w:spacing w:line="24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测量时间</w:t>
            </w:r>
          </w:p>
        </w:tc>
        <w:tc>
          <w:tcPr>
            <w:tcW w:w="1393" w:type="dxa"/>
            <w:tcBorders>
              <w:top w:val="single" w:color="auto" w:sz="4" w:space="0"/>
              <w:left w:val="single" w:color="auto" w:sz="4" w:space="0"/>
              <w:right w:val="single" w:color="auto" w:sz="4" w:space="0"/>
            </w:tcBorders>
            <w:vAlign w:val="center"/>
          </w:tcPr>
          <w:p>
            <w:pPr>
              <w:spacing w:line="240" w:lineRule="exact"/>
              <w:jc w:val="center"/>
              <w:rPr>
                <w:rFonts w:ascii="Times New Roman" w:hAnsi="Times New Roman" w:eastAsia="宋体" w:cs="Times New Roman"/>
                <w:color w:val="auto"/>
                <w:szCs w:val="21"/>
              </w:rPr>
            </w:pPr>
            <w:r>
              <w:rPr>
                <w:rFonts w:ascii="Times New Roman" w:hAnsi="宋体" w:eastAsia="宋体" w:cs="Times New Roman"/>
                <w:color w:val="auto"/>
                <w:szCs w:val="21"/>
              </w:rPr>
              <w:t>昼间</w:t>
            </w:r>
            <w:r>
              <w:rPr>
                <w:rFonts w:ascii="Times New Roman" w:hAnsi="Times New Roman" w:eastAsia="宋体" w:cs="Times New Roman"/>
                <w:color w:val="auto"/>
                <w:szCs w:val="21"/>
              </w:rPr>
              <w:t>dB(A)</w:t>
            </w:r>
          </w:p>
        </w:tc>
        <w:tc>
          <w:tcPr>
            <w:tcW w:w="1393" w:type="dxa"/>
            <w:gridSpan w:val="2"/>
            <w:tcBorders>
              <w:top w:val="single" w:color="auto" w:sz="4" w:space="0"/>
              <w:left w:val="single" w:color="auto" w:sz="4" w:space="0"/>
              <w:right w:val="single" w:color="auto" w:sz="4" w:space="0"/>
            </w:tcBorders>
            <w:vAlign w:val="center"/>
          </w:tcPr>
          <w:p>
            <w:pPr>
              <w:spacing w:line="24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测量时间</w:t>
            </w:r>
          </w:p>
        </w:tc>
        <w:tc>
          <w:tcPr>
            <w:tcW w:w="1404" w:type="dxa"/>
            <w:tcBorders>
              <w:top w:val="single" w:color="auto" w:sz="4" w:space="0"/>
              <w:left w:val="single" w:color="auto" w:sz="4" w:space="0"/>
            </w:tcBorders>
            <w:vAlign w:val="center"/>
          </w:tcPr>
          <w:p>
            <w:pPr>
              <w:spacing w:line="240" w:lineRule="exact"/>
              <w:jc w:val="center"/>
              <w:rPr>
                <w:rFonts w:ascii="Times New Roman" w:hAnsi="Times New Roman" w:eastAsia="宋体" w:cs="Times New Roman"/>
                <w:color w:val="auto"/>
                <w:szCs w:val="21"/>
              </w:rPr>
            </w:pPr>
            <w:r>
              <w:rPr>
                <w:rFonts w:hint="eastAsia" w:ascii="Times New Roman" w:hAnsi="宋体" w:eastAsia="宋体" w:cs="Times New Roman"/>
                <w:color w:val="auto"/>
                <w:szCs w:val="21"/>
              </w:rPr>
              <w:t>夜间</w:t>
            </w:r>
            <w:r>
              <w:rPr>
                <w:rFonts w:ascii="Times New Roman" w:hAnsi="Times New Roman" w:eastAsia="宋体" w:cs="Times New Roman"/>
                <w:color w:val="auto"/>
                <w:szCs w:val="21"/>
              </w:rPr>
              <w:t>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8" w:hRule="atLeast"/>
          <w:jc w:val="center"/>
        </w:trPr>
        <w:tc>
          <w:tcPr>
            <w:tcW w:w="1798" w:type="dxa"/>
            <w:tcBorders>
              <w:right w:val="single" w:color="auto" w:sz="4" w:space="0"/>
            </w:tcBorders>
            <w:vAlign w:val="center"/>
          </w:tcPr>
          <w:p>
            <w:pPr>
              <w:spacing w:line="24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rPr>
              <w:t>厂界</w:t>
            </w:r>
            <w:r>
              <w:rPr>
                <w:rFonts w:ascii="Times New Roman" w:hAnsi="Times New Roman" w:eastAsia="宋体" w:cs="Times New Roman"/>
                <w:color w:val="auto"/>
              </w:rPr>
              <w:t>东</w:t>
            </w:r>
            <w:r>
              <w:rPr>
                <w:rFonts w:ascii="Times New Roman" w:hAnsi="Times New Roman" w:eastAsia="宋体" w:cs="Times New Roman"/>
                <w:color w:val="auto"/>
                <w:szCs w:val="21"/>
              </w:rPr>
              <w:t>1</w:t>
            </w:r>
            <w:r>
              <w:rPr>
                <w:rFonts w:hint="eastAsia" w:ascii="Times New Roman" w:hAnsi="Times New Roman" w:eastAsia="宋体" w:cs="Times New Roman"/>
                <w:color w:val="auto"/>
                <w:szCs w:val="21"/>
              </w:rPr>
              <w:t>#</w:t>
            </w:r>
          </w:p>
        </w:tc>
        <w:tc>
          <w:tcPr>
            <w:tcW w:w="999" w:type="dxa"/>
            <w:tcBorders>
              <w:left w:val="single" w:color="auto" w:sz="4" w:space="0"/>
              <w:right w:val="single" w:color="auto" w:sz="4" w:space="0"/>
            </w:tcBorders>
            <w:vAlign w:val="center"/>
          </w:tcPr>
          <w:p>
            <w:pPr>
              <w:spacing w:line="240" w:lineRule="exact"/>
              <w:jc w:val="center"/>
              <w:rPr>
                <w:rFonts w:ascii="Times New Roman" w:hAnsi="Times New Roman" w:eastAsia="宋体" w:cs="Times New Roman"/>
                <w:color w:val="auto"/>
                <w:szCs w:val="21"/>
              </w:rPr>
            </w:pPr>
            <w:r>
              <w:rPr>
                <w:rFonts w:hint="eastAsia" w:ascii="Times New Roman" w:hAnsi="宋体" w:eastAsia="宋体" w:cs="Times New Roman"/>
                <w:color w:val="auto"/>
                <w:szCs w:val="21"/>
              </w:rPr>
              <w:t>生产</w:t>
            </w:r>
          </w:p>
        </w:tc>
        <w:tc>
          <w:tcPr>
            <w:tcW w:w="1000" w:type="dxa"/>
            <w:tcBorders>
              <w:left w:val="single" w:color="auto" w:sz="4" w:space="0"/>
              <w:right w:val="single" w:color="auto" w:sz="4" w:space="0"/>
            </w:tcBorders>
            <w:vAlign w:val="center"/>
          </w:tcPr>
          <w:p>
            <w:pPr>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宋体" w:eastAsia="宋体" w:cs="Times New Roman"/>
                <w:color w:val="auto"/>
                <w:szCs w:val="21"/>
              </w:rPr>
              <w:t>生产</w:t>
            </w:r>
          </w:p>
        </w:tc>
        <w:tc>
          <w:tcPr>
            <w:tcW w:w="1393" w:type="dxa"/>
            <w:gridSpan w:val="2"/>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08:22</w:t>
            </w:r>
          </w:p>
        </w:tc>
        <w:tc>
          <w:tcPr>
            <w:tcW w:w="1393" w:type="dxa"/>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57.8</w:t>
            </w:r>
          </w:p>
        </w:tc>
        <w:tc>
          <w:tcPr>
            <w:tcW w:w="1393" w:type="dxa"/>
            <w:gridSpan w:val="2"/>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22:05</w:t>
            </w:r>
          </w:p>
        </w:tc>
        <w:tc>
          <w:tcPr>
            <w:tcW w:w="1404" w:type="dxa"/>
            <w:tcBorders>
              <w:lef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8" w:hRule="atLeast"/>
          <w:jc w:val="center"/>
        </w:trPr>
        <w:tc>
          <w:tcPr>
            <w:tcW w:w="1798" w:type="dxa"/>
            <w:tcBorders>
              <w:right w:val="single" w:color="auto" w:sz="4" w:space="0"/>
            </w:tcBorders>
            <w:vAlign w:val="center"/>
          </w:tcPr>
          <w:p>
            <w:pPr>
              <w:spacing w:line="24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rPr>
              <w:t>厂界</w:t>
            </w:r>
            <w:r>
              <w:rPr>
                <w:rFonts w:ascii="Times New Roman" w:hAnsi="Times New Roman" w:eastAsia="宋体" w:cs="Times New Roman"/>
                <w:color w:val="auto"/>
              </w:rPr>
              <w:t>南</w:t>
            </w:r>
            <w:r>
              <w:rPr>
                <w:rFonts w:ascii="Times New Roman" w:hAnsi="Times New Roman" w:eastAsia="宋体" w:cs="Times New Roman"/>
                <w:color w:val="auto"/>
                <w:szCs w:val="21"/>
              </w:rPr>
              <w:t>2</w:t>
            </w:r>
            <w:r>
              <w:rPr>
                <w:rFonts w:hint="eastAsia" w:ascii="Times New Roman" w:hAnsi="Times New Roman" w:eastAsia="宋体" w:cs="Times New Roman"/>
                <w:color w:val="auto"/>
                <w:szCs w:val="21"/>
              </w:rPr>
              <w:t>#</w:t>
            </w:r>
          </w:p>
        </w:tc>
        <w:tc>
          <w:tcPr>
            <w:tcW w:w="999" w:type="dxa"/>
            <w:tcBorders>
              <w:left w:val="single" w:color="auto" w:sz="4" w:space="0"/>
              <w:right w:val="single" w:color="auto" w:sz="4" w:space="0"/>
            </w:tcBorders>
            <w:vAlign w:val="center"/>
          </w:tcPr>
          <w:p>
            <w:pPr>
              <w:spacing w:line="240" w:lineRule="exact"/>
              <w:jc w:val="center"/>
              <w:rPr>
                <w:rFonts w:ascii="Times New Roman" w:hAnsi="Times New Roman" w:eastAsia="宋体" w:cs="Times New Roman"/>
                <w:color w:val="auto"/>
                <w:szCs w:val="21"/>
              </w:rPr>
            </w:pPr>
            <w:r>
              <w:rPr>
                <w:rFonts w:hint="eastAsia" w:ascii="Times New Roman" w:hAnsi="宋体" w:eastAsia="宋体" w:cs="Times New Roman"/>
                <w:color w:val="auto"/>
                <w:szCs w:val="21"/>
              </w:rPr>
              <w:t>生产</w:t>
            </w:r>
          </w:p>
        </w:tc>
        <w:tc>
          <w:tcPr>
            <w:tcW w:w="1000" w:type="dxa"/>
            <w:tcBorders>
              <w:left w:val="single" w:color="auto" w:sz="4" w:space="0"/>
              <w:right w:val="single" w:color="auto" w:sz="4" w:space="0"/>
            </w:tcBorders>
            <w:vAlign w:val="center"/>
          </w:tcPr>
          <w:p>
            <w:pPr>
              <w:spacing w:line="240" w:lineRule="exact"/>
              <w:jc w:val="center"/>
              <w:rPr>
                <w:rFonts w:ascii="Times New Roman" w:hAnsi="Times New Roman" w:eastAsia="宋体" w:cs="Times New Roman"/>
                <w:color w:val="auto"/>
                <w:szCs w:val="21"/>
              </w:rPr>
            </w:pPr>
            <w:r>
              <w:rPr>
                <w:rFonts w:hint="eastAsia" w:ascii="Times New Roman" w:hAnsi="宋体" w:eastAsia="宋体" w:cs="Times New Roman"/>
                <w:color w:val="auto"/>
                <w:szCs w:val="21"/>
              </w:rPr>
              <w:t>生产</w:t>
            </w:r>
          </w:p>
        </w:tc>
        <w:tc>
          <w:tcPr>
            <w:tcW w:w="1393" w:type="dxa"/>
            <w:gridSpan w:val="2"/>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08:29</w:t>
            </w:r>
          </w:p>
        </w:tc>
        <w:tc>
          <w:tcPr>
            <w:tcW w:w="1393" w:type="dxa"/>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58.3</w:t>
            </w:r>
          </w:p>
        </w:tc>
        <w:tc>
          <w:tcPr>
            <w:tcW w:w="1393" w:type="dxa"/>
            <w:gridSpan w:val="2"/>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22:13</w:t>
            </w:r>
          </w:p>
        </w:tc>
        <w:tc>
          <w:tcPr>
            <w:tcW w:w="1404" w:type="dxa"/>
            <w:tcBorders>
              <w:lef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8" w:hRule="atLeast"/>
          <w:jc w:val="center"/>
        </w:trPr>
        <w:tc>
          <w:tcPr>
            <w:tcW w:w="1798" w:type="dxa"/>
            <w:tcBorders>
              <w:right w:val="single" w:color="auto" w:sz="4" w:space="0"/>
            </w:tcBorders>
            <w:vAlign w:val="center"/>
          </w:tcPr>
          <w:p>
            <w:pPr>
              <w:spacing w:line="24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rPr>
              <w:t>厂界</w:t>
            </w:r>
            <w:r>
              <w:rPr>
                <w:rFonts w:ascii="Times New Roman" w:hAnsi="Times New Roman" w:eastAsia="宋体" w:cs="Times New Roman"/>
                <w:color w:val="auto"/>
              </w:rPr>
              <w:t>西</w:t>
            </w:r>
            <w:r>
              <w:rPr>
                <w:rFonts w:ascii="Times New Roman" w:hAnsi="Times New Roman" w:eastAsia="宋体" w:cs="Times New Roman"/>
                <w:color w:val="auto"/>
                <w:szCs w:val="21"/>
              </w:rPr>
              <w:t>3</w:t>
            </w:r>
            <w:r>
              <w:rPr>
                <w:rFonts w:hint="eastAsia" w:ascii="Times New Roman" w:hAnsi="Times New Roman" w:eastAsia="宋体" w:cs="Times New Roman"/>
                <w:color w:val="auto"/>
                <w:szCs w:val="21"/>
              </w:rPr>
              <w:t>#</w:t>
            </w:r>
          </w:p>
        </w:tc>
        <w:tc>
          <w:tcPr>
            <w:tcW w:w="999" w:type="dxa"/>
            <w:tcBorders>
              <w:left w:val="single" w:color="auto" w:sz="4" w:space="0"/>
              <w:right w:val="single" w:color="auto" w:sz="4" w:space="0"/>
            </w:tcBorders>
            <w:vAlign w:val="center"/>
          </w:tcPr>
          <w:p>
            <w:pPr>
              <w:spacing w:line="240" w:lineRule="exact"/>
              <w:jc w:val="center"/>
              <w:rPr>
                <w:rFonts w:ascii="Times New Roman" w:hAnsi="Times New Roman" w:eastAsia="宋体" w:cs="Times New Roman"/>
                <w:color w:val="auto"/>
                <w:szCs w:val="21"/>
              </w:rPr>
            </w:pPr>
            <w:r>
              <w:rPr>
                <w:rFonts w:hint="eastAsia" w:ascii="Times New Roman" w:hAnsi="宋体" w:eastAsia="宋体" w:cs="Times New Roman"/>
                <w:color w:val="auto"/>
                <w:szCs w:val="21"/>
              </w:rPr>
              <w:t>生产</w:t>
            </w:r>
          </w:p>
        </w:tc>
        <w:tc>
          <w:tcPr>
            <w:tcW w:w="1000" w:type="dxa"/>
            <w:tcBorders>
              <w:left w:val="single" w:color="auto" w:sz="4" w:space="0"/>
              <w:right w:val="single" w:color="auto" w:sz="4" w:space="0"/>
            </w:tcBorders>
            <w:vAlign w:val="center"/>
          </w:tcPr>
          <w:p>
            <w:pPr>
              <w:spacing w:line="240" w:lineRule="exact"/>
              <w:jc w:val="center"/>
              <w:rPr>
                <w:rFonts w:ascii="Times New Roman" w:hAnsi="Times New Roman" w:eastAsia="宋体" w:cs="Times New Roman"/>
                <w:color w:val="auto"/>
                <w:szCs w:val="21"/>
              </w:rPr>
            </w:pPr>
            <w:r>
              <w:rPr>
                <w:rFonts w:hint="eastAsia" w:ascii="Times New Roman" w:hAnsi="宋体" w:eastAsia="宋体" w:cs="Times New Roman"/>
                <w:color w:val="auto"/>
                <w:szCs w:val="21"/>
              </w:rPr>
              <w:t>生产</w:t>
            </w:r>
          </w:p>
        </w:tc>
        <w:tc>
          <w:tcPr>
            <w:tcW w:w="1393" w:type="dxa"/>
            <w:gridSpan w:val="2"/>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08:37</w:t>
            </w:r>
          </w:p>
        </w:tc>
        <w:tc>
          <w:tcPr>
            <w:tcW w:w="1393" w:type="dxa"/>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56.7</w:t>
            </w:r>
          </w:p>
        </w:tc>
        <w:tc>
          <w:tcPr>
            <w:tcW w:w="1393" w:type="dxa"/>
            <w:gridSpan w:val="2"/>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22:21</w:t>
            </w:r>
          </w:p>
        </w:tc>
        <w:tc>
          <w:tcPr>
            <w:tcW w:w="1404" w:type="dxa"/>
            <w:tcBorders>
              <w:lef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8" w:hRule="atLeast"/>
          <w:jc w:val="center"/>
        </w:trPr>
        <w:tc>
          <w:tcPr>
            <w:tcW w:w="1798" w:type="dxa"/>
            <w:tcBorders>
              <w:right w:val="single" w:color="auto" w:sz="4" w:space="0"/>
            </w:tcBorders>
            <w:vAlign w:val="center"/>
          </w:tcPr>
          <w:p>
            <w:pPr>
              <w:spacing w:line="24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rPr>
              <w:t>厂界</w:t>
            </w:r>
            <w:r>
              <w:rPr>
                <w:rFonts w:ascii="Times New Roman" w:hAnsi="Times New Roman" w:eastAsia="宋体" w:cs="Times New Roman"/>
                <w:color w:val="auto"/>
              </w:rPr>
              <w:t>北</w:t>
            </w:r>
            <w:r>
              <w:rPr>
                <w:rFonts w:ascii="Times New Roman" w:hAnsi="Times New Roman" w:eastAsia="宋体" w:cs="Times New Roman"/>
                <w:color w:val="auto"/>
                <w:szCs w:val="21"/>
              </w:rPr>
              <w:t>4</w:t>
            </w:r>
            <w:r>
              <w:rPr>
                <w:rFonts w:hint="eastAsia" w:ascii="Times New Roman" w:hAnsi="Times New Roman" w:eastAsia="宋体" w:cs="Times New Roman"/>
                <w:color w:val="auto"/>
                <w:szCs w:val="21"/>
              </w:rPr>
              <w:t>#</w:t>
            </w:r>
          </w:p>
        </w:tc>
        <w:tc>
          <w:tcPr>
            <w:tcW w:w="999" w:type="dxa"/>
            <w:tcBorders>
              <w:left w:val="single" w:color="auto" w:sz="4" w:space="0"/>
              <w:right w:val="single" w:color="auto" w:sz="4" w:space="0"/>
            </w:tcBorders>
            <w:vAlign w:val="center"/>
          </w:tcPr>
          <w:p>
            <w:pPr>
              <w:spacing w:line="240" w:lineRule="exact"/>
              <w:jc w:val="center"/>
              <w:rPr>
                <w:rFonts w:ascii="Times New Roman" w:hAnsi="Times New Roman" w:eastAsia="宋体" w:cs="Times New Roman"/>
                <w:color w:val="auto"/>
                <w:szCs w:val="21"/>
              </w:rPr>
            </w:pPr>
            <w:r>
              <w:rPr>
                <w:rFonts w:hint="eastAsia" w:ascii="Times New Roman" w:hAnsi="宋体" w:eastAsia="宋体" w:cs="Times New Roman"/>
                <w:color w:val="auto"/>
                <w:szCs w:val="21"/>
              </w:rPr>
              <w:t>生产</w:t>
            </w:r>
          </w:p>
        </w:tc>
        <w:tc>
          <w:tcPr>
            <w:tcW w:w="1000" w:type="dxa"/>
            <w:tcBorders>
              <w:left w:val="single" w:color="auto" w:sz="4" w:space="0"/>
              <w:right w:val="single" w:color="auto" w:sz="4" w:space="0"/>
            </w:tcBorders>
            <w:vAlign w:val="center"/>
          </w:tcPr>
          <w:p>
            <w:pPr>
              <w:spacing w:line="240" w:lineRule="exact"/>
              <w:jc w:val="center"/>
              <w:rPr>
                <w:rFonts w:ascii="Times New Roman" w:hAnsi="Times New Roman" w:eastAsia="宋体" w:cs="Times New Roman"/>
                <w:color w:val="auto"/>
                <w:szCs w:val="21"/>
              </w:rPr>
            </w:pPr>
            <w:r>
              <w:rPr>
                <w:rFonts w:hint="eastAsia" w:ascii="Times New Roman" w:hAnsi="宋体" w:eastAsia="宋体" w:cs="Times New Roman"/>
                <w:color w:val="auto"/>
                <w:szCs w:val="21"/>
              </w:rPr>
              <w:t>生产</w:t>
            </w:r>
          </w:p>
        </w:tc>
        <w:tc>
          <w:tcPr>
            <w:tcW w:w="1393" w:type="dxa"/>
            <w:gridSpan w:val="2"/>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08:45</w:t>
            </w:r>
          </w:p>
        </w:tc>
        <w:tc>
          <w:tcPr>
            <w:tcW w:w="1393" w:type="dxa"/>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56.5</w:t>
            </w:r>
          </w:p>
        </w:tc>
        <w:tc>
          <w:tcPr>
            <w:tcW w:w="1393" w:type="dxa"/>
            <w:gridSpan w:val="2"/>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22:29</w:t>
            </w:r>
          </w:p>
        </w:tc>
        <w:tc>
          <w:tcPr>
            <w:tcW w:w="1404" w:type="dxa"/>
            <w:tcBorders>
              <w:lef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8" w:hRule="atLeast"/>
          <w:jc w:val="center"/>
        </w:trPr>
        <w:tc>
          <w:tcPr>
            <w:tcW w:w="1798" w:type="dxa"/>
            <w:tcBorders>
              <w:right w:val="single" w:color="auto" w:sz="4" w:space="0"/>
            </w:tcBorders>
            <w:vAlign w:val="center"/>
          </w:tcPr>
          <w:p>
            <w:pPr>
              <w:spacing w:line="240" w:lineRule="exact"/>
              <w:jc w:val="center"/>
              <w:rPr>
                <w:rFonts w:hint="eastAsia" w:ascii="Times New Roman" w:hAnsi="Times New Roman" w:eastAsia="宋体" w:cs="Times New Roman"/>
                <w:color w:val="auto"/>
              </w:rPr>
            </w:pPr>
            <w:r>
              <w:rPr>
                <w:rFonts w:hint="eastAsia" w:ascii="Times New Roman" w:hAnsi="Times New Roman" w:eastAsia="宋体" w:cs="Times New Roman"/>
                <w:color w:val="auto"/>
                <w:szCs w:val="21"/>
              </w:rPr>
              <w:t>检测日期</w:t>
            </w:r>
          </w:p>
        </w:tc>
        <w:tc>
          <w:tcPr>
            <w:tcW w:w="7582" w:type="dxa"/>
            <w:gridSpan w:val="8"/>
            <w:tcBorders>
              <w:lef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lang w:val="en-US" w:eastAsia="zh-CN"/>
              </w:rPr>
              <w:t>2020.08.26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8" w:hRule="atLeast"/>
          <w:jc w:val="center"/>
        </w:trPr>
        <w:tc>
          <w:tcPr>
            <w:tcW w:w="1798" w:type="dxa"/>
            <w:vMerge w:val="restart"/>
            <w:tcBorders>
              <w:right w:val="single" w:color="auto" w:sz="4" w:space="0"/>
            </w:tcBorders>
            <w:vAlign w:val="center"/>
          </w:tcPr>
          <w:p>
            <w:pPr>
              <w:spacing w:line="240" w:lineRule="exact"/>
              <w:jc w:val="center"/>
              <w:rPr>
                <w:rFonts w:hint="eastAsia" w:ascii="Times New Roman" w:hAnsi="Times New Roman" w:eastAsia="宋体" w:cs="Times New Roman"/>
                <w:color w:val="auto"/>
              </w:rPr>
            </w:pPr>
            <w:r>
              <w:rPr>
                <w:rFonts w:hint="eastAsia" w:ascii="Times New Roman" w:hAnsi="宋体" w:eastAsia="宋体" w:cs="Times New Roman"/>
                <w:color w:val="auto"/>
                <w:szCs w:val="21"/>
              </w:rPr>
              <w:t>测量点位</w:t>
            </w:r>
          </w:p>
        </w:tc>
        <w:tc>
          <w:tcPr>
            <w:tcW w:w="1999" w:type="dxa"/>
            <w:gridSpan w:val="2"/>
            <w:tcBorders>
              <w:left w:val="single" w:color="auto" w:sz="4" w:space="0"/>
              <w:right w:val="single" w:color="auto" w:sz="4" w:space="0"/>
            </w:tcBorders>
            <w:vAlign w:val="center"/>
          </w:tcPr>
          <w:p>
            <w:pPr>
              <w:spacing w:line="240" w:lineRule="exact"/>
              <w:jc w:val="center"/>
              <w:rPr>
                <w:rFonts w:hint="eastAsia" w:ascii="Times New Roman" w:hAnsi="宋体" w:eastAsia="宋体" w:cs="Times New Roman"/>
                <w:color w:val="auto"/>
                <w:szCs w:val="21"/>
              </w:rPr>
            </w:pPr>
            <w:r>
              <w:rPr>
                <w:rFonts w:hint="eastAsia" w:ascii="Times New Roman" w:hAnsi="宋体" w:eastAsia="宋体" w:cs="Times New Roman"/>
                <w:color w:val="auto"/>
                <w:szCs w:val="21"/>
              </w:rPr>
              <w:t>声源类型</w:t>
            </w:r>
          </w:p>
        </w:tc>
        <w:tc>
          <w:tcPr>
            <w:tcW w:w="5583" w:type="dxa"/>
            <w:gridSpan w:val="6"/>
            <w:tcBorders>
              <w:left w:val="single" w:color="auto" w:sz="4" w:space="0"/>
              <w:right w:val="single" w:color="auto" w:sz="4" w:space="0"/>
            </w:tcBorders>
            <w:vAlign w:val="center"/>
          </w:tcPr>
          <w:p>
            <w:pPr>
              <w:spacing w:line="240" w:lineRule="exact"/>
              <w:jc w:val="center"/>
              <w:rPr>
                <w:rFonts w:hint="eastAsia" w:ascii="Times New Roman" w:hAnsi="Times New Roman" w:eastAsia="宋体" w:cs="Times New Roman"/>
                <w:color w:val="auto"/>
                <w:szCs w:val="21"/>
                <w:lang w:val="en-US" w:eastAsia="zh-CN"/>
              </w:rPr>
            </w:pPr>
            <w:r>
              <w:rPr>
                <w:rFonts w:ascii="Times New Roman" w:hAnsi="宋体" w:eastAsia="宋体" w:cs="Times New Roman"/>
                <w:color w:val="auto"/>
                <w:szCs w:val="21"/>
              </w:rPr>
              <w:t>检测结果</w:t>
            </w:r>
            <w:r>
              <w:rPr>
                <w:rFonts w:ascii="Times New Roman" w:hAnsi="Times New Roman" w:eastAsia="宋体" w:cs="Times New Roman"/>
                <w:color w:val="auto"/>
                <w:szCs w:val="21"/>
              </w:rPr>
              <w:t>[Leq(A)]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8" w:hRule="atLeast"/>
          <w:jc w:val="center"/>
        </w:trPr>
        <w:tc>
          <w:tcPr>
            <w:tcW w:w="1798" w:type="dxa"/>
            <w:vMerge w:val="continue"/>
            <w:tcBorders>
              <w:right w:val="single" w:color="auto" w:sz="4" w:space="0"/>
            </w:tcBorders>
            <w:vAlign w:val="center"/>
          </w:tcPr>
          <w:p>
            <w:pPr>
              <w:spacing w:line="240" w:lineRule="exact"/>
              <w:jc w:val="center"/>
              <w:rPr>
                <w:rFonts w:hint="eastAsia" w:ascii="Times New Roman" w:hAnsi="Times New Roman" w:eastAsia="宋体" w:cs="Times New Roman"/>
                <w:color w:val="auto"/>
              </w:rPr>
            </w:pPr>
          </w:p>
        </w:tc>
        <w:tc>
          <w:tcPr>
            <w:tcW w:w="999" w:type="dxa"/>
            <w:tcBorders>
              <w:left w:val="single" w:color="auto" w:sz="4" w:space="0"/>
              <w:right w:val="single" w:color="auto" w:sz="4" w:space="0"/>
            </w:tcBorders>
            <w:vAlign w:val="center"/>
          </w:tcPr>
          <w:p>
            <w:pPr>
              <w:spacing w:line="240" w:lineRule="exact"/>
              <w:jc w:val="center"/>
              <w:rPr>
                <w:rFonts w:hint="eastAsia" w:ascii="Times New Roman" w:hAnsi="宋体" w:eastAsia="宋体" w:cs="Times New Roman"/>
                <w:color w:val="auto"/>
                <w:szCs w:val="21"/>
              </w:rPr>
            </w:pPr>
            <w:r>
              <w:rPr>
                <w:rFonts w:hint="eastAsia" w:ascii="Times New Roman" w:hAnsi="宋体" w:eastAsia="宋体" w:cs="Times New Roman"/>
                <w:color w:val="auto"/>
                <w:szCs w:val="21"/>
              </w:rPr>
              <w:t>昼间</w:t>
            </w:r>
          </w:p>
        </w:tc>
        <w:tc>
          <w:tcPr>
            <w:tcW w:w="1000" w:type="dxa"/>
            <w:tcBorders>
              <w:left w:val="single" w:color="auto" w:sz="4" w:space="0"/>
              <w:right w:val="single" w:color="auto" w:sz="4" w:space="0"/>
            </w:tcBorders>
            <w:vAlign w:val="center"/>
          </w:tcPr>
          <w:p>
            <w:pPr>
              <w:spacing w:line="240" w:lineRule="exact"/>
              <w:jc w:val="center"/>
              <w:rPr>
                <w:rFonts w:hint="eastAsia" w:ascii="Times New Roman" w:hAnsi="宋体" w:eastAsia="宋体" w:cs="Times New Roman"/>
                <w:color w:val="auto"/>
                <w:szCs w:val="21"/>
              </w:rPr>
            </w:pPr>
            <w:r>
              <w:rPr>
                <w:rFonts w:hint="eastAsia" w:ascii="Times New Roman" w:hAnsi="宋体" w:eastAsia="宋体" w:cs="Times New Roman"/>
                <w:color w:val="auto"/>
                <w:szCs w:val="21"/>
              </w:rPr>
              <w:t>夜间</w:t>
            </w:r>
          </w:p>
        </w:tc>
        <w:tc>
          <w:tcPr>
            <w:tcW w:w="1393" w:type="dxa"/>
            <w:gridSpan w:val="2"/>
            <w:tcBorders>
              <w:left w:val="single" w:color="auto" w:sz="4" w:space="0"/>
              <w:right w:val="single" w:color="auto" w:sz="4" w:space="0"/>
            </w:tcBorders>
            <w:vAlign w:val="center"/>
          </w:tcPr>
          <w:p>
            <w:pPr>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测量时间</w:t>
            </w:r>
          </w:p>
        </w:tc>
        <w:tc>
          <w:tcPr>
            <w:tcW w:w="1393" w:type="dxa"/>
            <w:tcBorders>
              <w:left w:val="single" w:color="auto" w:sz="4" w:space="0"/>
              <w:right w:val="single" w:color="auto" w:sz="4" w:space="0"/>
            </w:tcBorders>
            <w:vAlign w:val="center"/>
          </w:tcPr>
          <w:p>
            <w:pPr>
              <w:spacing w:line="240" w:lineRule="exact"/>
              <w:jc w:val="center"/>
              <w:rPr>
                <w:rFonts w:hint="eastAsia" w:ascii="Times New Roman" w:hAnsi="Times New Roman" w:eastAsia="宋体" w:cs="Times New Roman"/>
                <w:color w:val="auto"/>
                <w:szCs w:val="21"/>
                <w:lang w:val="en-US" w:eastAsia="zh-CN"/>
              </w:rPr>
            </w:pPr>
            <w:r>
              <w:rPr>
                <w:rFonts w:ascii="Times New Roman" w:hAnsi="宋体" w:eastAsia="宋体" w:cs="Times New Roman"/>
                <w:color w:val="auto"/>
                <w:szCs w:val="21"/>
              </w:rPr>
              <w:t>昼间</w:t>
            </w:r>
            <w:r>
              <w:rPr>
                <w:rFonts w:ascii="Times New Roman" w:hAnsi="Times New Roman" w:eastAsia="宋体" w:cs="Times New Roman"/>
                <w:color w:val="auto"/>
                <w:szCs w:val="21"/>
              </w:rPr>
              <w:t>dB(A)</w:t>
            </w:r>
          </w:p>
        </w:tc>
        <w:tc>
          <w:tcPr>
            <w:tcW w:w="1393" w:type="dxa"/>
            <w:gridSpan w:val="2"/>
            <w:tcBorders>
              <w:left w:val="single" w:color="auto" w:sz="4" w:space="0"/>
              <w:right w:val="single" w:color="auto" w:sz="4" w:space="0"/>
            </w:tcBorders>
            <w:vAlign w:val="center"/>
          </w:tcPr>
          <w:p>
            <w:pPr>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测量时间</w:t>
            </w:r>
          </w:p>
        </w:tc>
        <w:tc>
          <w:tcPr>
            <w:tcW w:w="1404" w:type="dxa"/>
            <w:tcBorders>
              <w:left w:val="single" w:color="auto" w:sz="4" w:space="0"/>
            </w:tcBorders>
            <w:vAlign w:val="center"/>
          </w:tcPr>
          <w:p>
            <w:pPr>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宋体" w:eastAsia="宋体" w:cs="Times New Roman"/>
                <w:color w:val="auto"/>
                <w:szCs w:val="21"/>
              </w:rPr>
              <w:t>夜间</w:t>
            </w:r>
            <w:r>
              <w:rPr>
                <w:rFonts w:ascii="Times New Roman" w:hAnsi="Times New Roman" w:eastAsia="宋体" w:cs="Times New Roman"/>
                <w:color w:val="auto"/>
                <w:szCs w:val="21"/>
              </w:rPr>
              <w:t>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8" w:hRule="atLeast"/>
          <w:jc w:val="center"/>
        </w:trPr>
        <w:tc>
          <w:tcPr>
            <w:tcW w:w="1798" w:type="dxa"/>
            <w:tcBorders>
              <w:right w:val="single" w:color="auto" w:sz="4" w:space="0"/>
            </w:tcBorders>
            <w:vAlign w:val="center"/>
          </w:tcPr>
          <w:p>
            <w:pPr>
              <w:spacing w:line="240" w:lineRule="exact"/>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厂界</w:t>
            </w:r>
            <w:r>
              <w:rPr>
                <w:rFonts w:ascii="Times New Roman" w:hAnsi="Times New Roman" w:eastAsia="宋体" w:cs="Times New Roman"/>
                <w:color w:val="auto"/>
              </w:rPr>
              <w:t>东</w:t>
            </w:r>
            <w:r>
              <w:rPr>
                <w:rFonts w:ascii="Times New Roman" w:hAnsi="Times New Roman" w:eastAsia="宋体" w:cs="Times New Roman"/>
                <w:color w:val="auto"/>
                <w:szCs w:val="21"/>
              </w:rPr>
              <w:t>1</w:t>
            </w:r>
            <w:r>
              <w:rPr>
                <w:rFonts w:hint="eastAsia" w:ascii="Times New Roman" w:hAnsi="Times New Roman" w:eastAsia="宋体" w:cs="Times New Roman"/>
                <w:color w:val="auto"/>
                <w:szCs w:val="21"/>
              </w:rPr>
              <w:t>#</w:t>
            </w:r>
          </w:p>
        </w:tc>
        <w:tc>
          <w:tcPr>
            <w:tcW w:w="999" w:type="dxa"/>
            <w:tcBorders>
              <w:left w:val="single" w:color="auto" w:sz="4" w:space="0"/>
              <w:right w:val="single" w:color="auto" w:sz="4" w:space="0"/>
            </w:tcBorders>
            <w:vAlign w:val="center"/>
          </w:tcPr>
          <w:p>
            <w:pPr>
              <w:spacing w:line="240" w:lineRule="exact"/>
              <w:jc w:val="center"/>
              <w:rPr>
                <w:rFonts w:hint="eastAsia" w:ascii="Times New Roman" w:hAnsi="宋体" w:eastAsia="宋体" w:cs="Times New Roman"/>
                <w:color w:val="auto"/>
                <w:szCs w:val="21"/>
              </w:rPr>
            </w:pPr>
            <w:r>
              <w:rPr>
                <w:rFonts w:hint="eastAsia" w:ascii="Times New Roman" w:hAnsi="宋体" w:eastAsia="宋体" w:cs="Times New Roman"/>
                <w:color w:val="auto"/>
                <w:szCs w:val="21"/>
              </w:rPr>
              <w:t>生产</w:t>
            </w:r>
          </w:p>
        </w:tc>
        <w:tc>
          <w:tcPr>
            <w:tcW w:w="1000" w:type="dxa"/>
            <w:tcBorders>
              <w:left w:val="single" w:color="auto" w:sz="4" w:space="0"/>
              <w:right w:val="single" w:color="auto" w:sz="4" w:space="0"/>
            </w:tcBorders>
            <w:vAlign w:val="center"/>
          </w:tcPr>
          <w:p>
            <w:pPr>
              <w:spacing w:line="240" w:lineRule="exact"/>
              <w:jc w:val="center"/>
              <w:rPr>
                <w:rFonts w:hint="eastAsia" w:ascii="Times New Roman" w:hAnsi="宋体" w:eastAsia="宋体" w:cs="Times New Roman"/>
                <w:color w:val="auto"/>
                <w:szCs w:val="21"/>
              </w:rPr>
            </w:pPr>
            <w:r>
              <w:rPr>
                <w:rFonts w:hint="eastAsia" w:ascii="Times New Roman" w:hAnsi="宋体" w:eastAsia="宋体" w:cs="Times New Roman"/>
                <w:color w:val="auto"/>
                <w:szCs w:val="21"/>
              </w:rPr>
              <w:t>生产</w:t>
            </w:r>
          </w:p>
        </w:tc>
        <w:tc>
          <w:tcPr>
            <w:tcW w:w="1393" w:type="dxa"/>
            <w:gridSpan w:val="2"/>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09:05</w:t>
            </w:r>
          </w:p>
        </w:tc>
        <w:tc>
          <w:tcPr>
            <w:tcW w:w="1393" w:type="dxa"/>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57.4</w:t>
            </w:r>
          </w:p>
        </w:tc>
        <w:tc>
          <w:tcPr>
            <w:tcW w:w="1393" w:type="dxa"/>
            <w:gridSpan w:val="2"/>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22:16</w:t>
            </w:r>
          </w:p>
        </w:tc>
        <w:tc>
          <w:tcPr>
            <w:tcW w:w="1404" w:type="dxa"/>
            <w:tcBorders>
              <w:lef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8" w:hRule="atLeast"/>
          <w:jc w:val="center"/>
        </w:trPr>
        <w:tc>
          <w:tcPr>
            <w:tcW w:w="1798" w:type="dxa"/>
            <w:tcBorders>
              <w:right w:val="single" w:color="auto" w:sz="4" w:space="0"/>
            </w:tcBorders>
            <w:vAlign w:val="center"/>
          </w:tcPr>
          <w:p>
            <w:pPr>
              <w:spacing w:line="240" w:lineRule="exact"/>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厂界</w:t>
            </w:r>
            <w:r>
              <w:rPr>
                <w:rFonts w:ascii="Times New Roman" w:hAnsi="Times New Roman" w:eastAsia="宋体" w:cs="Times New Roman"/>
                <w:color w:val="auto"/>
              </w:rPr>
              <w:t>南</w:t>
            </w:r>
            <w:r>
              <w:rPr>
                <w:rFonts w:ascii="Times New Roman" w:hAnsi="Times New Roman" w:eastAsia="宋体" w:cs="Times New Roman"/>
                <w:color w:val="auto"/>
                <w:szCs w:val="21"/>
              </w:rPr>
              <w:t>2</w:t>
            </w:r>
            <w:r>
              <w:rPr>
                <w:rFonts w:hint="eastAsia" w:ascii="Times New Roman" w:hAnsi="Times New Roman" w:eastAsia="宋体" w:cs="Times New Roman"/>
                <w:color w:val="auto"/>
                <w:szCs w:val="21"/>
              </w:rPr>
              <w:t>#</w:t>
            </w:r>
          </w:p>
        </w:tc>
        <w:tc>
          <w:tcPr>
            <w:tcW w:w="999" w:type="dxa"/>
            <w:tcBorders>
              <w:left w:val="single" w:color="auto" w:sz="4" w:space="0"/>
              <w:right w:val="single" w:color="auto" w:sz="4" w:space="0"/>
            </w:tcBorders>
            <w:vAlign w:val="center"/>
          </w:tcPr>
          <w:p>
            <w:pPr>
              <w:spacing w:line="240" w:lineRule="exact"/>
              <w:jc w:val="center"/>
              <w:rPr>
                <w:rFonts w:hint="eastAsia" w:ascii="Times New Roman" w:hAnsi="宋体" w:eastAsia="宋体" w:cs="Times New Roman"/>
                <w:color w:val="auto"/>
                <w:szCs w:val="21"/>
              </w:rPr>
            </w:pPr>
            <w:r>
              <w:rPr>
                <w:rFonts w:hint="eastAsia" w:ascii="Times New Roman" w:hAnsi="宋体" w:eastAsia="宋体" w:cs="Times New Roman"/>
                <w:color w:val="auto"/>
                <w:szCs w:val="21"/>
              </w:rPr>
              <w:t>生产</w:t>
            </w:r>
          </w:p>
        </w:tc>
        <w:tc>
          <w:tcPr>
            <w:tcW w:w="1000" w:type="dxa"/>
            <w:tcBorders>
              <w:left w:val="single" w:color="auto" w:sz="4" w:space="0"/>
              <w:right w:val="single" w:color="auto" w:sz="4" w:space="0"/>
            </w:tcBorders>
            <w:vAlign w:val="center"/>
          </w:tcPr>
          <w:p>
            <w:pPr>
              <w:spacing w:line="240" w:lineRule="exact"/>
              <w:jc w:val="center"/>
              <w:rPr>
                <w:rFonts w:hint="eastAsia" w:ascii="Times New Roman" w:hAnsi="宋体" w:eastAsia="宋体" w:cs="Times New Roman"/>
                <w:color w:val="auto"/>
                <w:szCs w:val="21"/>
              </w:rPr>
            </w:pPr>
            <w:r>
              <w:rPr>
                <w:rFonts w:hint="eastAsia" w:ascii="Times New Roman" w:hAnsi="宋体" w:eastAsia="宋体" w:cs="Times New Roman"/>
                <w:color w:val="auto"/>
                <w:szCs w:val="21"/>
              </w:rPr>
              <w:t>生产</w:t>
            </w:r>
          </w:p>
        </w:tc>
        <w:tc>
          <w:tcPr>
            <w:tcW w:w="1393" w:type="dxa"/>
            <w:gridSpan w:val="2"/>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09:13</w:t>
            </w:r>
          </w:p>
        </w:tc>
        <w:tc>
          <w:tcPr>
            <w:tcW w:w="1393" w:type="dxa"/>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58.3</w:t>
            </w:r>
          </w:p>
        </w:tc>
        <w:tc>
          <w:tcPr>
            <w:tcW w:w="1393" w:type="dxa"/>
            <w:gridSpan w:val="2"/>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22:22</w:t>
            </w:r>
          </w:p>
        </w:tc>
        <w:tc>
          <w:tcPr>
            <w:tcW w:w="1404" w:type="dxa"/>
            <w:tcBorders>
              <w:lef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8" w:hRule="atLeast"/>
          <w:jc w:val="center"/>
        </w:trPr>
        <w:tc>
          <w:tcPr>
            <w:tcW w:w="1798" w:type="dxa"/>
            <w:tcBorders>
              <w:right w:val="single" w:color="auto" w:sz="4" w:space="0"/>
            </w:tcBorders>
            <w:vAlign w:val="center"/>
          </w:tcPr>
          <w:p>
            <w:pPr>
              <w:spacing w:line="240" w:lineRule="exact"/>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厂界</w:t>
            </w:r>
            <w:r>
              <w:rPr>
                <w:rFonts w:ascii="Times New Roman" w:hAnsi="Times New Roman" w:eastAsia="宋体" w:cs="Times New Roman"/>
                <w:color w:val="auto"/>
              </w:rPr>
              <w:t>西</w:t>
            </w:r>
            <w:r>
              <w:rPr>
                <w:rFonts w:ascii="Times New Roman" w:hAnsi="Times New Roman" w:eastAsia="宋体" w:cs="Times New Roman"/>
                <w:color w:val="auto"/>
                <w:szCs w:val="21"/>
              </w:rPr>
              <w:t>3</w:t>
            </w:r>
            <w:r>
              <w:rPr>
                <w:rFonts w:hint="eastAsia" w:ascii="Times New Roman" w:hAnsi="Times New Roman" w:eastAsia="宋体" w:cs="Times New Roman"/>
                <w:color w:val="auto"/>
                <w:szCs w:val="21"/>
              </w:rPr>
              <w:t>#</w:t>
            </w:r>
          </w:p>
        </w:tc>
        <w:tc>
          <w:tcPr>
            <w:tcW w:w="999" w:type="dxa"/>
            <w:tcBorders>
              <w:left w:val="single" w:color="auto" w:sz="4" w:space="0"/>
              <w:right w:val="single" w:color="auto" w:sz="4" w:space="0"/>
            </w:tcBorders>
            <w:vAlign w:val="center"/>
          </w:tcPr>
          <w:p>
            <w:pPr>
              <w:spacing w:line="240" w:lineRule="exact"/>
              <w:jc w:val="center"/>
              <w:rPr>
                <w:rFonts w:hint="eastAsia" w:ascii="Times New Roman" w:hAnsi="宋体" w:eastAsia="宋体" w:cs="Times New Roman"/>
                <w:color w:val="auto"/>
                <w:szCs w:val="21"/>
              </w:rPr>
            </w:pPr>
            <w:r>
              <w:rPr>
                <w:rFonts w:hint="eastAsia" w:ascii="Times New Roman" w:hAnsi="宋体" w:eastAsia="宋体" w:cs="Times New Roman"/>
                <w:color w:val="auto"/>
                <w:szCs w:val="21"/>
              </w:rPr>
              <w:t>生产</w:t>
            </w:r>
          </w:p>
        </w:tc>
        <w:tc>
          <w:tcPr>
            <w:tcW w:w="1000" w:type="dxa"/>
            <w:tcBorders>
              <w:left w:val="single" w:color="auto" w:sz="4" w:space="0"/>
              <w:right w:val="single" w:color="auto" w:sz="4" w:space="0"/>
            </w:tcBorders>
            <w:vAlign w:val="center"/>
          </w:tcPr>
          <w:p>
            <w:pPr>
              <w:spacing w:line="240" w:lineRule="exact"/>
              <w:jc w:val="center"/>
              <w:rPr>
                <w:rFonts w:hint="eastAsia" w:ascii="Times New Roman" w:hAnsi="宋体" w:eastAsia="宋体" w:cs="Times New Roman"/>
                <w:color w:val="auto"/>
                <w:szCs w:val="21"/>
              </w:rPr>
            </w:pPr>
            <w:r>
              <w:rPr>
                <w:rFonts w:hint="eastAsia" w:ascii="Times New Roman" w:hAnsi="宋体" w:eastAsia="宋体" w:cs="Times New Roman"/>
                <w:color w:val="auto"/>
                <w:szCs w:val="21"/>
              </w:rPr>
              <w:t>生产</w:t>
            </w:r>
          </w:p>
        </w:tc>
        <w:tc>
          <w:tcPr>
            <w:tcW w:w="1393" w:type="dxa"/>
            <w:gridSpan w:val="2"/>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09:22</w:t>
            </w:r>
          </w:p>
        </w:tc>
        <w:tc>
          <w:tcPr>
            <w:tcW w:w="1393" w:type="dxa"/>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56.5</w:t>
            </w:r>
          </w:p>
        </w:tc>
        <w:tc>
          <w:tcPr>
            <w:tcW w:w="1393" w:type="dxa"/>
            <w:gridSpan w:val="2"/>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22:29</w:t>
            </w:r>
          </w:p>
        </w:tc>
        <w:tc>
          <w:tcPr>
            <w:tcW w:w="1404" w:type="dxa"/>
            <w:tcBorders>
              <w:lef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8" w:hRule="atLeast"/>
          <w:jc w:val="center"/>
        </w:trPr>
        <w:tc>
          <w:tcPr>
            <w:tcW w:w="1798" w:type="dxa"/>
            <w:tcBorders>
              <w:right w:val="single" w:color="auto" w:sz="4" w:space="0"/>
            </w:tcBorders>
            <w:vAlign w:val="center"/>
          </w:tcPr>
          <w:p>
            <w:pPr>
              <w:spacing w:line="240" w:lineRule="exact"/>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厂界</w:t>
            </w:r>
            <w:r>
              <w:rPr>
                <w:rFonts w:ascii="Times New Roman" w:hAnsi="Times New Roman" w:eastAsia="宋体" w:cs="Times New Roman"/>
                <w:color w:val="auto"/>
              </w:rPr>
              <w:t>北</w:t>
            </w:r>
            <w:r>
              <w:rPr>
                <w:rFonts w:ascii="Times New Roman" w:hAnsi="Times New Roman" w:eastAsia="宋体" w:cs="Times New Roman"/>
                <w:color w:val="auto"/>
                <w:szCs w:val="21"/>
              </w:rPr>
              <w:t>4</w:t>
            </w:r>
            <w:r>
              <w:rPr>
                <w:rFonts w:hint="eastAsia" w:ascii="Times New Roman" w:hAnsi="Times New Roman" w:eastAsia="宋体" w:cs="Times New Roman"/>
                <w:color w:val="auto"/>
                <w:szCs w:val="21"/>
              </w:rPr>
              <w:t>#</w:t>
            </w:r>
          </w:p>
        </w:tc>
        <w:tc>
          <w:tcPr>
            <w:tcW w:w="999" w:type="dxa"/>
            <w:tcBorders>
              <w:left w:val="single" w:color="auto" w:sz="4" w:space="0"/>
              <w:right w:val="single" w:color="auto" w:sz="4" w:space="0"/>
            </w:tcBorders>
            <w:vAlign w:val="center"/>
          </w:tcPr>
          <w:p>
            <w:pPr>
              <w:spacing w:line="240" w:lineRule="exact"/>
              <w:jc w:val="center"/>
              <w:rPr>
                <w:rFonts w:hint="eastAsia" w:ascii="Times New Roman" w:hAnsi="宋体" w:eastAsia="宋体" w:cs="Times New Roman"/>
                <w:color w:val="auto"/>
                <w:szCs w:val="21"/>
              </w:rPr>
            </w:pPr>
            <w:r>
              <w:rPr>
                <w:rFonts w:hint="eastAsia" w:ascii="Times New Roman" w:hAnsi="宋体" w:eastAsia="宋体" w:cs="Times New Roman"/>
                <w:color w:val="auto"/>
                <w:szCs w:val="21"/>
              </w:rPr>
              <w:t>生产</w:t>
            </w:r>
          </w:p>
        </w:tc>
        <w:tc>
          <w:tcPr>
            <w:tcW w:w="1000" w:type="dxa"/>
            <w:tcBorders>
              <w:left w:val="single" w:color="auto" w:sz="4" w:space="0"/>
              <w:right w:val="single" w:color="auto" w:sz="4" w:space="0"/>
            </w:tcBorders>
            <w:vAlign w:val="center"/>
          </w:tcPr>
          <w:p>
            <w:pPr>
              <w:spacing w:line="240" w:lineRule="exact"/>
              <w:jc w:val="center"/>
              <w:rPr>
                <w:rFonts w:hint="eastAsia" w:ascii="Times New Roman" w:hAnsi="宋体" w:eastAsia="宋体" w:cs="Times New Roman"/>
                <w:color w:val="auto"/>
                <w:szCs w:val="21"/>
              </w:rPr>
            </w:pPr>
            <w:r>
              <w:rPr>
                <w:rFonts w:hint="eastAsia" w:ascii="Times New Roman" w:hAnsi="宋体" w:eastAsia="宋体" w:cs="Times New Roman"/>
                <w:color w:val="auto"/>
                <w:szCs w:val="21"/>
              </w:rPr>
              <w:t>生产</w:t>
            </w:r>
          </w:p>
        </w:tc>
        <w:tc>
          <w:tcPr>
            <w:tcW w:w="1393" w:type="dxa"/>
            <w:gridSpan w:val="2"/>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09:30</w:t>
            </w:r>
          </w:p>
        </w:tc>
        <w:tc>
          <w:tcPr>
            <w:tcW w:w="1393" w:type="dxa"/>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56.3</w:t>
            </w:r>
          </w:p>
        </w:tc>
        <w:tc>
          <w:tcPr>
            <w:tcW w:w="1393" w:type="dxa"/>
            <w:gridSpan w:val="2"/>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22:37</w:t>
            </w:r>
          </w:p>
        </w:tc>
        <w:tc>
          <w:tcPr>
            <w:tcW w:w="1404" w:type="dxa"/>
            <w:tcBorders>
              <w:left w:val="sing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1" w:hRule="atLeast"/>
          <w:jc w:val="center"/>
        </w:trPr>
        <w:tc>
          <w:tcPr>
            <w:tcW w:w="1798" w:type="dxa"/>
            <w:vAlign w:val="center"/>
          </w:tcPr>
          <w:p>
            <w:pPr>
              <w:jc w:val="center"/>
              <w:rPr>
                <w:rFonts w:ascii="Times New Roman" w:hAnsi="Times New Roman" w:cs="Times New Roman"/>
                <w:color w:val="auto"/>
                <w:szCs w:val="21"/>
              </w:rPr>
            </w:pPr>
            <w:r>
              <w:rPr>
                <w:rFonts w:hint="eastAsia" w:ascii="Times New Roman" w:hAnsi="Times New Roman" w:cs="Times New Roman"/>
                <w:color w:val="auto"/>
                <w:szCs w:val="21"/>
              </w:rPr>
              <w:t>检测点位示意图</w:t>
            </w:r>
          </w:p>
        </w:tc>
        <w:tc>
          <w:tcPr>
            <w:tcW w:w="7582" w:type="dxa"/>
            <w:gridSpan w:val="8"/>
            <w:vAlign w:val="center"/>
          </w:tcPr>
          <w:p>
            <w:pPr>
              <w:jc w:val="center"/>
              <w:rPr>
                <w:rFonts w:ascii="Times New Roman" w:hAnsi="Times New Roman" w:cs="Times New Roman"/>
                <w:bCs/>
                <w:iCs/>
                <w:color w:val="auto"/>
              </w:rPr>
            </w:pPr>
            <w:r>
              <w:rPr>
                <w:rStyle w:val="56"/>
                <w:rFonts w:ascii="Times New Roman" w:hAnsi="Times New Roman" w:cs="Times New Roman"/>
                <w:b w:val="0"/>
                <w:i w:val="0"/>
                <w:color w:val="auto"/>
              </w:rPr>
              <w:object>
                <v:shape id="_x0000_i1030" o:spt="75" type="#_x0000_t75" style="height:126.35pt;width:220.55pt;" o:ole="t" filled="f" o:preferrelative="t" stroked="f" coordsize="21600,21600">
                  <v:path/>
                  <v:fill on="f" focussize="0,0"/>
                  <v:stroke on="f"/>
                  <v:imagedata r:id="rId19" o:title=""/>
                  <o:lock v:ext="edit" aspectratio="t"/>
                  <w10:wrap type="none"/>
                  <w10:anchorlock/>
                </v:shape>
                <o:OLEObject Type="Embed" ProgID="PBrush" ShapeID="_x0000_i1030" DrawAspect="Content" ObjectID="_1468075730" r:id="rId22">
                  <o:LockedField>false</o:LockedField>
                </o:OLEObject>
              </w:obje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2" w:hRule="atLeast"/>
          <w:jc w:val="center"/>
        </w:trPr>
        <w:tc>
          <w:tcPr>
            <w:tcW w:w="1798" w:type="dxa"/>
            <w:vAlign w:val="center"/>
          </w:tcPr>
          <w:p>
            <w:pPr>
              <w:spacing w:line="240" w:lineRule="exact"/>
              <w:jc w:val="center"/>
              <w:rPr>
                <w:rFonts w:ascii="Times New Roman" w:hAnsi="Times New Roman" w:cs="Times New Roman"/>
                <w:color w:val="auto"/>
                <w:szCs w:val="21"/>
              </w:rPr>
            </w:pPr>
            <w:r>
              <w:rPr>
                <w:rFonts w:hint="eastAsia" w:ascii="Times New Roman" w:hAnsi="Times New Roman" w:eastAsia="宋体" w:cs="Times New Roman"/>
                <w:color w:val="auto"/>
                <w:szCs w:val="21"/>
              </w:rPr>
              <w:t>备注</w:t>
            </w:r>
          </w:p>
        </w:tc>
        <w:tc>
          <w:tcPr>
            <w:tcW w:w="7582" w:type="dxa"/>
            <w:gridSpan w:val="8"/>
            <w:vAlign w:val="center"/>
          </w:tcPr>
          <w:p>
            <w:pPr>
              <w:spacing w:line="240" w:lineRule="exact"/>
              <w:jc w:val="left"/>
              <w:rPr>
                <w:rFonts w:ascii="Times New Roman" w:hAnsi="Times New Roman" w:cs="Times New Roman"/>
                <w:color w:val="auto"/>
                <w:szCs w:val="21"/>
              </w:rPr>
            </w:pPr>
            <w:r>
              <w:rPr>
                <w:rFonts w:hint="eastAsia" w:ascii="Times New Roman" w:hAnsi="Times New Roman" w:eastAsia="宋体" w:cs="Times New Roman"/>
                <w:color w:val="auto"/>
                <w:szCs w:val="21"/>
                <w:lang w:val="en-US" w:eastAsia="zh-CN"/>
              </w:rPr>
              <w:t xml:space="preserve"> 无</w:t>
            </w:r>
          </w:p>
        </w:tc>
      </w:tr>
    </w:tbl>
    <w:p>
      <w:pPr>
        <w:spacing w:line="360" w:lineRule="auto"/>
        <w:ind w:firstLine="560" w:firstLineChars="200"/>
        <w:rPr>
          <w:color w:val="auto"/>
          <w:szCs w:val="28"/>
          <w:lang w:val="zh-CN"/>
        </w:rPr>
      </w:pPr>
      <w:r>
        <w:rPr>
          <w:color w:val="auto"/>
          <w:szCs w:val="28"/>
          <w:lang w:val="zh-CN"/>
        </w:rPr>
        <w:t>监测结果表明，监测期间该项目厂区东、南、西、北厂界外4个监测点位的昼间等效声级为</w:t>
      </w:r>
      <w:r>
        <w:rPr>
          <w:rFonts w:hint="eastAsia"/>
          <w:color w:val="auto"/>
          <w:szCs w:val="28"/>
          <w:lang w:val="en-US" w:eastAsia="zh-CN"/>
        </w:rPr>
        <w:t>56.3</w:t>
      </w:r>
      <w:r>
        <w:rPr>
          <w:rFonts w:hint="eastAsia"/>
          <w:color w:val="auto"/>
          <w:szCs w:val="28"/>
          <w:lang w:val="zh-CN"/>
        </w:rPr>
        <w:t>～</w:t>
      </w:r>
      <w:r>
        <w:rPr>
          <w:rFonts w:hint="eastAsia"/>
          <w:color w:val="auto"/>
          <w:szCs w:val="28"/>
          <w:lang w:val="en-US" w:eastAsia="zh-CN"/>
        </w:rPr>
        <w:t>58.3</w:t>
      </w:r>
      <w:r>
        <w:rPr>
          <w:rFonts w:hint="eastAsia"/>
          <w:color w:val="auto"/>
          <w:szCs w:val="28"/>
          <w:lang w:val="zh-CN"/>
        </w:rPr>
        <w:t>dB（A）</w:t>
      </w:r>
      <w:r>
        <w:rPr>
          <w:color w:val="auto"/>
          <w:szCs w:val="28"/>
          <w:lang w:val="zh-CN"/>
        </w:rPr>
        <w:t>，夜间等效声级为</w:t>
      </w:r>
      <w:r>
        <w:rPr>
          <w:rFonts w:hint="eastAsia"/>
          <w:color w:val="auto"/>
          <w:szCs w:val="28"/>
          <w:lang w:val="zh-CN"/>
        </w:rPr>
        <w:t>44.</w:t>
      </w:r>
      <w:r>
        <w:rPr>
          <w:rFonts w:hint="eastAsia"/>
          <w:color w:val="auto"/>
          <w:szCs w:val="28"/>
          <w:lang w:val="en-US" w:eastAsia="zh-CN"/>
        </w:rPr>
        <w:t>9</w:t>
      </w:r>
      <w:r>
        <w:rPr>
          <w:rFonts w:hint="eastAsia"/>
          <w:color w:val="auto"/>
          <w:szCs w:val="28"/>
          <w:lang w:val="zh-CN"/>
        </w:rPr>
        <w:t>～4</w:t>
      </w:r>
      <w:r>
        <w:rPr>
          <w:rFonts w:hint="eastAsia"/>
          <w:color w:val="auto"/>
          <w:szCs w:val="28"/>
          <w:lang w:val="en-US" w:eastAsia="zh-CN"/>
        </w:rPr>
        <w:t>7.2</w:t>
      </w:r>
      <w:r>
        <w:rPr>
          <w:rFonts w:hint="eastAsia"/>
          <w:color w:val="auto"/>
          <w:szCs w:val="28"/>
          <w:lang w:val="zh-CN"/>
        </w:rPr>
        <w:t>dB</w:t>
      </w:r>
      <w:r>
        <w:rPr>
          <w:color w:val="auto"/>
          <w:szCs w:val="28"/>
          <w:lang w:val="zh-CN"/>
        </w:rPr>
        <w:t>（A），均符合《工业企业厂界环境噪声排放标准》（GB12348-2008）中2类声环境功能区标准。</w:t>
      </w:r>
    </w:p>
    <w:p>
      <w:pPr>
        <w:spacing w:line="360" w:lineRule="auto"/>
        <w:rPr>
          <w:b/>
          <w:sz w:val="32"/>
        </w:rPr>
        <w:sectPr>
          <w:pgSz w:w="11906" w:h="16838"/>
          <w:pgMar w:top="1440" w:right="1418" w:bottom="1440" w:left="1418" w:header="851" w:footer="992" w:gutter="0"/>
          <w:pgNumType w:fmt="decimal"/>
          <w:cols w:space="425" w:num="1"/>
          <w:docGrid w:type="lines" w:linePitch="381" w:charSpace="0"/>
        </w:sectPr>
      </w:pPr>
    </w:p>
    <w:p>
      <w:pPr>
        <w:spacing w:line="360" w:lineRule="auto"/>
        <w:jc w:val="center"/>
        <w:outlineLvl w:val="0"/>
        <w:rPr>
          <w:b/>
          <w:sz w:val="32"/>
        </w:rPr>
      </w:pPr>
      <w:bookmarkStart w:id="227" w:name="_Toc23051"/>
      <w:bookmarkStart w:id="228" w:name="_Toc2002190"/>
      <w:r>
        <w:rPr>
          <w:b/>
          <w:sz w:val="32"/>
        </w:rPr>
        <w:t>第</w:t>
      </w:r>
      <w:r>
        <w:rPr>
          <w:rFonts w:hint="eastAsia"/>
          <w:b/>
          <w:sz w:val="32"/>
        </w:rPr>
        <w:t>1</w:t>
      </w:r>
      <w:r>
        <w:rPr>
          <w:b/>
          <w:sz w:val="32"/>
        </w:rPr>
        <w:t>0章 环评批复落实情况</w:t>
      </w:r>
      <w:bookmarkEnd w:id="227"/>
      <w:bookmarkEnd w:id="228"/>
    </w:p>
    <w:p>
      <w:pPr>
        <w:spacing w:line="360" w:lineRule="auto"/>
        <w:ind w:firstLine="560" w:firstLineChars="200"/>
        <w:rPr>
          <w:color w:val="000000" w:themeColor="text1"/>
          <w:szCs w:val="28"/>
          <w14:textFill>
            <w14:solidFill>
              <w14:schemeClr w14:val="tx1"/>
            </w14:solidFill>
          </w14:textFill>
        </w:rPr>
      </w:pPr>
      <w:r>
        <w:rPr>
          <w:color w:val="000000" w:themeColor="text1"/>
          <w:szCs w:val="28"/>
          <w14:textFill>
            <w14:solidFill>
              <w14:schemeClr w14:val="tx1"/>
            </w14:solidFill>
          </w14:textFill>
        </w:rPr>
        <w:t>该项目环评批复落实情况见表10.1-1。</w:t>
      </w:r>
    </w:p>
    <w:p>
      <w:pPr>
        <w:spacing w:line="360" w:lineRule="auto"/>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表10.1-1环评批复落实情况</w:t>
      </w:r>
    </w:p>
    <w:tbl>
      <w:tblPr>
        <w:tblStyle w:val="25"/>
        <w:tblW w:w="8647"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2"/>
        <w:gridCol w:w="3937"/>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4002" w:type="dxa"/>
          </w:tcPr>
          <w:p>
            <w:pPr>
              <w:keepNext w:val="0"/>
              <w:keepLines w:val="0"/>
              <w:pageBreakBefore w:val="0"/>
              <w:widowControl w:val="0"/>
              <w:kinsoku/>
              <w:wordWrap/>
              <w:overflowPunct/>
              <w:topLinePunct w:val="0"/>
              <w:autoSpaceDE/>
              <w:autoSpaceDN/>
              <w:bidi w:val="0"/>
              <w:adjustRightInd/>
              <w:snapToGrid/>
              <w:spacing w:line="360" w:lineRule="auto"/>
              <w:ind w:left="140" w:leftChars="50" w:right="140" w:rightChars="50"/>
              <w:jc w:val="center"/>
              <w:textAlignment w:val="auto"/>
              <w:rPr>
                <w:b/>
                <w:color w:val="auto"/>
                <w:sz w:val="24"/>
                <w:szCs w:val="24"/>
              </w:rPr>
            </w:pPr>
            <w:r>
              <w:rPr>
                <w:b/>
                <w:color w:val="auto"/>
                <w:sz w:val="24"/>
                <w:szCs w:val="24"/>
              </w:rPr>
              <w:t>环评批复要求</w:t>
            </w:r>
          </w:p>
        </w:tc>
        <w:tc>
          <w:tcPr>
            <w:tcW w:w="3937" w:type="dxa"/>
          </w:tcPr>
          <w:p>
            <w:pPr>
              <w:keepNext w:val="0"/>
              <w:keepLines w:val="0"/>
              <w:pageBreakBefore w:val="0"/>
              <w:widowControl w:val="0"/>
              <w:kinsoku/>
              <w:wordWrap/>
              <w:overflowPunct/>
              <w:topLinePunct w:val="0"/>
              <w:autoSpaceDE/>
              <w:autoSpaceDN/>
              <w:bidi w:val="0"/>
              <w:adjustRightInd/>
              <w:snapToGrid/>
              <w:spacing w:line="360" w:lineRule="auto"/>
              <w:ind w:left="140" w:leftChars="50" w:right="140" w:rightChars="50"/>
              <w:jc w:val="center"/>
              <w:textAlignment w:val="auto"/>
              <w:rPr>
                <w:b/>
                <w:color w:val="auto"/>
                <w:sz w:val="24"/>
                <w:szCs w:val="24"/>
              </w:rPr>
            </w:pPr>
            <w:r>
              <w:rPr>
                <w:b/>
                <w:color w:val="auto"/>
                <w:sz w:val="24"/>
                <w:szCs w:val="24"/>
              </w:rPr>
              <w:t>落实情况</w:t>
            </w:r>
          </w:p>
        </w:tc>
        <w:tc>
          <w:tcPr>
            <w:tcW w:w="70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color w:val="auto"/>
                <w:sz w:val="24"/>
                <w:szCs w:val="24"/>
              </w:rPr>
            </w:pPr>
            <w:r>
              <w:rPr>
                <w:b/>
                <w:color w:val="auto"/>
                <w:sz w:val="24"/>
                <w:szCs w:val="24"/>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trPr>
        <w:tc>
          <w:tcPr>
            <w:tcW w:w="4002"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仿宋" w:cs="Times New Roman"/>
                <w:color w:val="000000" w:themeColor="text1"/>
                <w:sz w:val="24"/>
                <w:szCs w:val="24"/>
                <w:lang w:val="en-US" w:eastAsia="zh-CN" w:bidi="ar-SA"/>
                <w14:textFill>
                  <w14:solidFill>
                    <w14:schemeClr w14:val="tx1"/>
                  </w14:solidFill>
                </w14:textFill>
              </w:rPr>
            </w:pPr>
            <w:r>
              <w:rPr>
                <w:rFonts w:hint="eastAsia"/>
                <w:color w:val="000000" w:themeColor="text1"/>
                <w:sz w:val="24"/>
                <w:szCs w:val="24"/>
                <w14:textFill>
                  <w14:solidFill>
                    <w14:schemeClr w14:val="tx1"/>
                  </w14:solidFill>
                </w14:textFill>
              </w:rPr>
              <w:t>本项目废水主要是生活污水，经化类池处理后定期外运作农肥，不外排。</w:t>
            </w:r>
          </w:p>
        </w:tc>
        <w:tc>
          <w:tcPr>
            <w:tcW w:w="3937"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仿宋" w:cs="Times New Roman"/>
                <w:color w:val="000000" w:themeColor="text1"/>
                <w:sz w:val="24"/>
                <w:szCs w:val="24"/>
                <w:lang w:val="en-US" w:eastAsia="zh-CN" w:bidi="ar-SA"/>
                <w14:textFill>
                  <w14:solidFill>
                    <w14:schemeClr w14:val="tx1"/>
                  </w14:solidFill>
                </w14:textFill>
              </w:rPr>
            </w:pPr>
            <w:r>
              <w:rPr>
                <w:rFonts w:hint="eastAsia"/>
                <w:color w:val="000000" w:themeColor="text1"/>
                <w:sz w:val="24"/>
                <w:szCs w:val="24"/>
                <w14:textFill>
                  <w14:solidFill>
                    <w14:schemeClr w14:val="tx1"/>
                  </w14:solidFill>
                </w14:textFill>
              </w:rPr>
              <w:t>本项目废水主要是生活污水，经化类池处理后定期外运作农肥，不外排。</w:t>
            </w:r>
          </w:p>
        </w:tc>
        <w:tc>
          <w:tcPr>
            <w:tcW w:w="708" w:type="dxa"/>
            <w:vAlign w:val="center"/>
          </w:tcPr>
          <w:p>
            <w:pPr>
              <w:spacing w:line="360" w:lineRule="auto"/>
              <w:jc w:val="center"/>
              <w:rPr>
                <w:color w:val="auto"/>
                <w:sz w:val="24"/>
                <w:szCs w:val="24"/>
              </w:rPr>
            </w:pPr>
            <w:r>
              <w:rPr>
                <w:color w:val="auto"/>
                <w:sz w:val="24"/>
                <w:szCs w:val="24"/>
              </w:rPr>
              <w:t>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02" w:type="dxa"/>
            <w:vAlign w:val="top"/>
          </w:tcPr>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color w:val="FF0000"/>
                <w:sz w:val="24"/>
                <w:szCs w:val="24"/>
                <w:lang w:val="en-US" w:eastAsia="zh-CN" w:bidi="ar-SA"/>
              </w:rPr>
            </w:pPr>
            <w:r>
              <w:rPr>
                <w:rFonts w:hint="default" w:ascii="Times New Roman" w:hAnsi="Times New Roman" w:eastAsia="仿宋" w:cs="Times New Roman"/>
                <w:color w:val="000000" w:themeColor="text1"/>
                <w:sz w:val="24"/>
                <w:szCs w:val="24"/>
                <w:lang w:val="en-US" w:eastAsia="zh-CN" w:bidi="ar-SA"/>
                <w14:textFill>
                  <w14:solidFill>
                    <w14:schemeClr w14:val="tx1"/>
                  </w14:solidFill>
                </w14:textFill>
              </w:rPr>
              <w:t>本项目原材料在粉碎、搅拌和输送过程中会产生一定量的粉尘。 经集气</w:t>
            </w:r>
            <w:r>
              <w:rPr>
                <w:rFonts w:hint="eastAsia" w:cs="Times New Roman"/>
                <w:color w:val="000000" w:themeColor="text1"/>
                <w:sz w:val="24"/>
                <w:szCs w:val="24"/>
                <w:lang w:val="en-US" w:eastAsia="zh-CN" w:bidi="ar-SA"/>
                <w14:textFill>
                  <w14:solidFill>
                    <w14:schemeClr w14:val="tx1"/>
                  </w14:solidFill>
                </w14:textFill>
              </w:rPr>
              <w:t>罩</w:t>
            </w:r>
            <w:r>
              <w:rPr>
                <w:rFonts w:hint="default" w:ascii="Times New Roman" w:hAnsi="Times New Roman" w:eastAsia="仿宋" w:cs="Times New Roman"/>
                <w:color w:val="000000" w:themeColor="text1"/>
                <w:sz w:val="24"/>
                <w:szCs w:val="24"/>
                <w:lang w:val="en-US" w:eastAsia="zh-CN" w:bidi="ar-SA"/>
                <w14:textFill>
                  <w14:solidFill>
                    <w14:schemeClr w14:val="tx1"/>
                  </w14:solidFill>
                </w14:textFill>
              </w:rPr>
              <w:t>+布袋除尘器处理后15米高排气简达标排放，要达到《山东省区域性大气污染物综合排放标准》(DB37/2376-2013) 表2中标准要求。培饶窑采用内燃工序，产生的烟气采用双减法脱硫除尘设施处理后15米高排气简排放，要达到</w:t>
            </w:r>
            <w:r>
              <w:rPr>
                <w:rFonts w:hint="eastAsia" w:ascii="Times New Roman" w:hAnsi="Times New Roman" w:eastAsia="仿宋" w:cs="Times New Roman"/>
                <w:color w:val="000000" w:themeColor="text1"/>
                <w:sz w:val="24"/>
                <w:szCs w:val="24"/>
                <w:lang w:val="en-US" w:eastAsia="zh-CN" w:bidi="ar-SA"/>
                <w14:textFill>
                  <w14:solidFill>
                    <w14:schemeClr w14:val="tx1"/>
                  </w14:solidFill>
                </w14:textFill>
              </w:rPr>
              <w:t>《</w:t>
            </w:r>
            <w:r>
              <w:rPr>
                <w:rFonts w:hint="default" w:ascii="Times New Roman" w:hAnsi="Times New Roman" w:eastAsia="仿宋" w:cs="Times New Roman"/>
                <w:color w:val="000000" w:themeColor="text1"/>
                <w:sz w:val="24"/>
                <w:szCs w:val="24"/>
                <w:lang w:val="en-US" w:eastAsia="zh-CN" w:bidi="ar-SA"/>
                <w14:textFill>
                  <w14:solidFill>
                    <w14:schemeClr w14:val="tx1"/>
                  </w14:solidFill>
                </w14:textFill>
              </w:rPr>
              <w:t>山东省区域性大气污染物综合排放标准》(DB37/2376-20131 表2中标准要求。不能对周围环境产生不良影响。</w:t>
            </w:r>
          </w:p>
        </w:tc>
        <w:tc>
          <w:tcPr>
            <w:tcW w:w="3937" w:type="dxa"/>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 w:cs="Times New Roman"/>
                <w:color w:val="000000" w:themeColor="text1"/>
                <w:sz w:val="24"/>
                <w:szCs w:val="24"/>
                <w:lang w:val="en-US" w:eastAsia="zh-CN" w:bidi="ar-SA"/>
                <w14:textFill>
                  <w14:solidFill>
                    <w14:schemeClr w14:val="tx1"/>
                  </w14:solidFill>
                </w14:textFill>
              </w:rPr>
            </w:pPr>
            <w:r>
              <w:rPr>
                <w:rFonts w:hint="default" w:ascii="Times New Roman" w:hAnsi="Times New Roman" w:eastAsia="仿宋" w:cs="Times New Roman"/>
                <w:color w:val="000000" w:themeColor="text1"/>
                <w:sz w:val="24"/>
                <w:szCs w:val="24"/>
                <w:lang w:val="en-US" w:eastAsia="zh-CN" w:bidi="ar-SA"/>
                <w14:textFill>
                  <w14:solidFill>
                    <w14:schemeClr w14:val="tx1"/>
                  </w14:solidFill>
                </w14:textFill>
              </w:rPr>
              <w:t>本项目原材料在粉碎、搅拌和输送过程中会产生一定量的粉尘。 经集气</w:t>
            </w:r>
            <w:r>
              <w:rPr>
                <w:rFonts w:hint="eastAsia" w:cs="Times New Roman"/>
                <w:color w:val="000000" w:themeColor="text1"/>
                <w:sz w:val="24"/>
                <w:szCs w:val="24"/>
                <w:lang w:val="en-US" w:eastAsia="zh-CN" w:bidi="ar-SA"/>
                <w14:textFill>
                  <w14:solidFill>
                    <w14:schemeClr w14:val="tx1"/>
                  </w14:solidFill>
                </w14:textFill>
              </w:rPr>
              <w:t>罩</w:t>
            </w:r>
            <w:r>
              <w:rPr>
                <w:rFonts w:hint="default" w:ascii="Times New Roman" w:hAnsi="Times New Roman" w:eastAsia="仿宋" w:cs="Times New Roman"/>
                <w:color w:val="000000" w:themeColor="text1"/>
                <w:sz w:val="24"/>
                <w:szCs w:val="24"/>
                <w:lang w:val="en-US" w:eastAsia="zh-CN" w:bidi="ar-SA"/>
                <w14:textFill>
                  <w14:solidFill>
                    <w14:schemeClr w14:val="tx1"/>
                  </w14:solidFill>
                </w14:textFill>
              </w:rPr>
              <w:t>+布袋除尘器处理后15米高排气简达标排放，要达到</w:t>
            </w:r>
            <w:r>
              <w:rPr>
                <w:rFonts w:hint="eastAsia" w:ascii="Times New Roman" w:hAnsi="Times New Roman" w:eastAsia="仿宋" w:cs="Times New Roman"/>
                <w:color w:val="000000" w:themeColor="text1"/>
                <w:sz w:val="24"/>
                <w:szCs w:val="24"/>
                <w:lang w:val="en-US" w:eastAsia="zh-CN" w:bidi="ar-SA"/>
                <w14:textFill>
                  <w14:solidFill>
                    <w14:schemeClr w14:val="tx1"/>
                  </w14:solidFill>
                </w14:textFill>
              </w:rPr>
              <w:t>《建材工业大气污染物排放标准》（DB37/2373-2018）中表2</w:t>
            </w:r>
            <w:r>
              <w:rPr>
                <w:rFonts w:hint="default" w:ascii="Times New Roman" w:hAnsi="Times New Roman" w:eastAsia="仿宋" w:cs="Times New Roman"/>
                <w:color w:val="000000" w:themeColor="text1"/>
                <w:sz w:val="24"/>
                <w:szCs w:val="24"/>
                <w:lang w:val="en-US" w:eastAsia="zh-CN" w:bidi="ar-SA"/>
                <w14:textFill>
                  <w14:solidFill>
                    <w14:schemeClr w14:val="tx1"/>
                  </w14:solidFill>
                </w14:textFill>
              </w:rPr>
              <w:t>中标准要求。培饶窑采用内燃工序，产生的烟气采用双减法脱硫除尘设施处理后15米高排气简排放，要达到</w:t>
            </w:r>
            <w:r>
              <w:rPr>
                <w:rFonts w:hint="eastAsia" w:ascii="Times New Roman" w:hAnsi="Times New Roman" w:eastAsia="仿宋" w:cs="Times New Roman"/>
                <w:color w:val="000000" w:themeColor="text1"/>
                <w:sz w:val="24"/>
                <w:szCs w:val="24"/>
                <w:lang w:val="en-US" w:eastAsia="zh-CN" w:bidi="ar-SA"/>
                <w14:textFill>
                  <w14:solidFill>
                    <w14:schemeClr w14:val="tx1"/>
                  </w14:solidFill>
                </w14:textFill>
              </w:rPr>
              <w:t>《建材工业大气污染物排放标准》（DB37/2373-2018）中表2</w:t>
            </w:r>
            <w:r>
              <w:rPr>
                <w:rFonts w:hint="default" w:ascii="Times New Roman" w:hAnsi="Times New Roman" w:eastAsia="仿宋" w:cs="Times New Roman"/>
                <w:color w:val="000000" w:themeColor="text1"/>
                <w:sz w:val="24"/>
                <w:szCs w:val="24"/>
                <w:lang w:val="en-US" w:eastAsia="zh-CN" w:bidi="ar-SA"/>
                <w14:textFill>
                  <w14:solidFill>
                    <w14:schemeClr w14:val="tx1"/>
                  </w14:solidFill>
                </w14:textFill>
              </w:rPr>
              <w:t>中标准要求。不能对周围环境产生不良影响。</w:t>
            </w:r>
            <w:r>
              <w:rPr>
                <w:rFonts w:hint="eastAsia" w:ascii="Times New Roman" w:hAnsi="Times New Roman" w:eastAsia="仿宋" w:cs="Times New Roman"/>
                <w:color w:val="000000" w:themeColor="text1"/>
                <w:sz w:val="24"/>
                <w:szCs w:val="24"/>
                <w:lang w:val="en-US" w:eastAsia="zh-CN" w:bidi="ar-SA"/>
                <w14:textFill>
                  <w14:solidFill>
                    <w14:schemeClr w14:val="tx1"/>
                  </w14:solidFill>
                </w14:textFill>
              </w:rPr>
              <w:t>。</w:t>
            </w:r>
          </w:p>
        </w:tc>
        <w:tc>
          <w:tcPr>
            <w:tcW w:w="708" w:type="dxa"/>
            <w:vAlign w:val="center"/>
          </w:tcPr>
          <w:p>
            <w:pPr>
              <w:spacing w:line="360" w:lineRule="auto"/>
              <w:jc w:val="center"/>
              <w:rPr>
                <w:color w:val="auto"/>
                <w:sz w:val="24"/>
                <w:szCs w:val="24"/>
              </w:rPr>
            </w:pPr>
            <w:r>
              <w:rPr>
                <w:color w:val="auto"/>
                <w:sz w:val="24"/>
                <w:szCs w:val="24"/>
              </w:rPr>
              <w:t>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4002" w:type="dxa"/>
            <w:vAlign w:val="top"/>
          </w:tcPr>
          <w:p>
            <w:pPr>
              <w:autoSpaceDE w:val="0"/>
              <w:autoSpaceDN w:val="0"/>
              <w:spacing w:line="360" w:lineRule="auto"/>
              <w:ind w:firstLine="480" w:firstLineChars="200"/>
              <w:rPr>
                <w:rFonts w:hint="default" w:ascii="Times New Roman" w:hAnsi="Times New Roman" w:eastAsia="仿宋" w:cs="Times New Roman"/>
                <w:color w:val="000000" w:themeColor="text1"/>
                <w:sz w:val="24"/>
                <w:szCs w:val="24"/>
                <w:lang w:val="en-US" w:eastAsia="zh-CN" w:bidi="ar-SA"/>
                <w14:textFill>
                  <w14:solidFill>
                    <w14:schemeClr w14:val="tx1"/>
                  </w14:solidFill>
                </w14:textFill>
              </w:rPr>
            </w:pPr>
            <w:r>
              <w:rPr>
                <w:rFonts w:hint="default" w:ascii="Times New Roman" w:hAnsi="Times New Roman" w:eastAsia="仿宋" w:cs="Times New Roman"/>
                <w:color w:val="000000" w:themeColor="text1"/>
                <w:sz w:val="24"/>
                <w:szCs w:val="24"/>
                <w:lang w:val="en-US" w:eastAsia="zh-CN" w:bidi="ar-SA"/>
                <w14:textFill>
                  <w14:solidFill>
                    <w14:schemeClr w14:val="tx1"/>
                  </w14:solidFill>
                </w14:textFill>
              </w:rPr>
              <w:t>本项目产生固体废物废品、废渣、粉尘，经粉碎后重新用于制砖。生活垃圾</w:t>
            </w:r>
            <w:r>
              <w:rPr>
                <w:rFonts w:hint="eastAsia" w:cs="Times New Roman"/>
                <w:color w:val="000000" w:themeColor="text1"/>
                <w:sz w:val="24"/>
                <w:szCs w:val="24"/>
                <w:lang w:val="en-US" w:eastAsia="zh-CN" w:bidi="ar-SA"/>
                <w14:textFill>
                  <w14:solidFill>
                    <w14:schemeClr w14:val="tx1"/>
                  </w14:solidFill>
                </w14:textFill>
              </w:rPr>
              <w:t>由</w:t>
            </w:r>
            <w:r>
              <w:rPr>
                <w:rFonts w:hint="default" w:ascii="Times New Roman" w:hAnsi="Times New Roman" w:eastAsia="仿宋" w:cs="Times New Roman"/>
                <w:color w:val="000000" w:themeColor="text1"/>
                <w:sz w:val="24"/>
                <w:szCs w:val="24"/>
                <w:lang w:val="en-US" w:eastAsia="zh-CN" w:bidi="ar-SA"/>
                <w14:textFill>
                  <w14:solidFill>
                    <w14:schemeClr w14:val="tx1"/>
                  </w14:solidFill>
                </w14:textFill>
              </w:rPr>
              <w:t>环卫部门统处理，不外排。</w:t>
            </w:r>
          </w:p>
        </w:tc>
        <w:tc>
          <w:tcPr>
            <w:tcW w:w="3937"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 w:cs="Times New Roman"/>
                <w:color w:val="000000" w:themeColor="text1"/>
                <w:sz w:val="24"/>
                <w:szCs w:val="24"/>
                <w:lang w:val="en-US" w:eastAsia="zh-CN" w:bidi="ar-SA"/>
                <w14:textFill>
                  <w14:solidFill>
                    <w14:schemeClr w14:val="tx1"/>
                  </w14:solidFill>
                </w14:textFill>
              </w:rPr>
            </w:pPr>
            <w:r>
              <w:rPr>
                <w:rFonts w:hint="default" w:ascii="Times New Roman" w:hAnsi="Times New Roman" w:eastAsia="仿宋" w:cs="Times New Roman"/>
                <w:color w:val="000000" w:themeColor="text1"/>
                <w:sz w:val="24"/>
                <w:szCs w:val="24"/>
                <w:lang w:val="en-US" w:eastAsia="zh-CN" w:bidi="ar-SA"/>
                <w14:textFill>
                  <w14:solidFill>
                    <w14:schemeClr w14:val="tx1"/>
                  </w14:solidFill>
                </w14:textFill>
              </w:rPr>
              <w:t>本项目产生固体废物废品、废渣、粉尘，经粉碎后重新用于制砖。生活垃圾</w:t>
            </w:r>
            <w:r>
              <w:rPr>
                <w:rFonts w:hint="eastAsia" w:cs="Times New Roman"/>
                <w:color w:val="000000" w:themeColor="text1"/>
                <w:sz w:val="24"/>
                <w:szCs w:val="24"/>
                <w:lang w:val="en-US" w:eastAsia="zh-CN" w:bidi="ar-SA"/>
                <w14:textFill>
                  <w14:solidFill>
                    <w14:schemeClr w14:val="tx1"/>
                  </w14:solidFill>
                </w14:textFill>
              </w:rPr>
              <w:t>由</w:t>
            </w:r>
            <w:r>
              <w:rPr>
                <w:rFonts w:hint="default" w:ascii="Times New Roman" w:hAnsi="Times New Roman" w:eastAsia="仿宋" w:cs="Times New Roman"/>
                <w:color w:val="000000" w:themeColor="text1"/>
                <w:sz w:val="24"/>
                <w:szCs w:val="24"/>
                <w:lang w:val="en-US" w:eastAsia="zh-CN" w:bidi="ar-SA"/>
                <w14:textFill>
                  <w14:solidFill>
                    <w14:schemeClr w14:val="tx1"/>
                  </w14:solidFill>
                </w14:textFill>
              </w:rPr>
              <w:t>环卫部门统处理，不外排。</w:t>
            </w:r>
          </w:p>
        </w:tc>
        <w:tc>
          <w:tcPr>
            <w:tcW w:w="708" w:type="dxa"/>
            <w:vAlign w:val="center"/>
          </w:tcPr>
          <w:p>
            <w:pPr>
              <w:spacing w:line="360" w:lineRule="auto"/>
              <w:jc w:val="center"/>
              <w:rPr>
                <w:color w:val="auto"/>
                <w:sz w:val="24"/>
                <w:szCs w:val="24"/>
              </w:rPr>
            </w:pPr>
            <w:r>
              <w:rPr>
                <w:color w:val="auto"/>
                <w:sz w:val="24"/>
                <w:szCs w:val="24"/>
              </w:rPr>
              <w:t>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02" w:type="dxa"/>
            <w:vAlign w:val="top"/>
          </w:tcPr>
          <w:p>
            <w:pPr>
              <w:autoSpaceDE w:val="0"/>
              <w:autoSpaceDN w:val="0"/>
              <w:spacing w:line="360" w:lineRule="auto"/>
              <w:ind w:firstLine="480" w:firstLineChars="200"/>
              <w:rPr>
                <w:rFonts w:hint="default" w:ascii="Times New Roman" w:hAnsi="Times New Roman" w:eastAsia="仿宋" w:cs="Times New Roman"/>
                <w:color w:val="FF0000"/>
                <w:sz w:val="24"/>
                <w:szCs w:val="24"/>
                <w:lang w:val="en-US" w:eastAsia="zh-CN" w:bidi="ar-SA"/>
              </w:rPr>
            </w:pPr>
            <w:r>
              <w:rPr>
                <w:rFonts w:hint="eastAsia"/>
                <w:color w:val="000000" w:themeColor="text1"/>
                <w:sz w:val="24"/>
                <w:szCs w:val="24"/>
                <w14:textFill>
                  <w14:solidFill>
                    <w14:schemeClr w14:val="tx1"/>
                  </w14:solidFill>
                </w14:textFill>
              </w:rPr>
              <w:t>本项目在生产过程中由生产设备引起的噪声必须采取隔音、降噪、消声处理，加强区绿化，厂界外噪声要达到(工业企业厂界环境噪声排放标准》(GB12348一2008)2 类标准。</w:t>
            </w:r>
          </w:p>
        </w:tc>
        <w:tc>
          <w:tcPr>
            <w:tcW w:w="3937" w:type="dxa"/>
            <w:vAlign w:val="top"/>
          </w:tcPr>
          <w:p>
            <w:pPr>
              <w:autoSpaceDE w:val="0"/>
              <w:autoSpaceDN w:val="0"/>
              <w:spacing w:line="360" w:lineRule="auto"/>
              <w:ind w:firstLine="480" w:firstLineChars="200"/>
              <w:rPr>
                <w:rFonts w:hint="eastAsia" w:ascii="Times New Roman" w:hAnsi="Times New Roman" w:eastAsia="仿宋" w:cs="Times New Roman"/>
                <w:color w:val="000000" w:themeColor="text1"/>
                <w:sz w:val="24"/>
                <w:szCs w:val="24"/>
                <w:lang w:val="en-US" w:eastAsia="zh-CN" w:bidi="ar-SA"/>
                <w14:textFill>
                  <w14:solidFill>
                    <w14:schemeClr w14:val="tx1"/>
                  </w14:solidFill>
                </w14:textFill>
              </w:rPr>
            </w:pPr>
            <w:r>
              <w:rPr>
                <w:rFonts w:hint="eastAsia"/>
                <w:color w:val="auto"/>
                <w:sz w:val="24"/>
                <w:szCs w:val="24"/>
                <w:lang w:val="zh-CN"/>
              </w:rPr>
              <w:t>本项目在生产过程中由生产设备引起的噪声必须采取隔音、降噪、消声处理，加强区绿化，厂界外噪声要达到(工业企业厂界环境噪声排放标准》(GB12348一2008)2 类标准。</w:t>
            </w:r>
          </w:p>
        </w:tc>
        <w:tc>
          <w:tcPr>
            <w:tcW w:w="708" w:type="dxa"/>
            <w:vAlign w:val="center"/>
          </w:tcPr>
          <w:p>
            <w:pPr>
              <w:spacing w:line="360" w:lineRule="auto"/>
              <w:jc w:val="center"/>
              <w:rPr>
                <w:color w:val="auto"/>
                <w:sz w:val="24"/>
                <w:szCs w:val="24"/>
              </w:rPr>
            </w:pPr>
            <w:r>
              <w:rPr>
                <w:rFonts w:hint="eastAsia"/>
                <w:color w:val="auto"/>
                <w:sz w:val="24"/>
                <w:szCs w:val="24"/>
              </w:rPr>
              <w:t>落实</w:t>
            </w:r>
          </w:p>
        </w:tc>
      </w:tr>
    </w:tbl>
    <w:p>
      <w:pPr>
        <w:spacing w:line="360" w:lineRule="auto"/>
        <w:jc w:val="both"/>
        <w:outlineLvl w:val="0"/>
        <w:rPr>
          <w:b/>
          <w:sz w:val="32"/>
        </w:rPr>
        <w:sectPr>
          <w:pgSz w:w="11906" w:h="16838"/>
          <w:pgMar w:top="1440" w:right="1418" w:bottom="1440" w:left="1418" w:header="851" w:footer="992" w:gutter="0"/>
          <w:pgNumType w:fmt="decimal"/>
          <w:cols w:space="425" w:num="1"/>
          <w:docGrid w:type="lines" w:linePitch="381" w:charSpace="0"/>
        </w:sectPr>
      </w:pPr>
    </w:p>
    <w:p>
      <w:pPr>
        <w:spacing w:line="360" w:lineRule="auto"/>
        <w:jc w:val="center"/>
        <w:outlineLvl w:val="0"/>
        <w:rPr>
          <w:b/>
          <w:sz w:val="32"/>
        </w:rPr>
      </w:pPr>
      <w:bookmarkStart w:id="229" w:name="_Toc32002"/>
      <w:r>
        <w:rPr>
          <w:b/>
          <w:sz w:val="32"/>
        </w:rPr>
        <w:t>第</w:t>
      </w:r>
      <w:r>
        <w:rPr>
          <w:rFonts w:hint="eastAsia"/>
          <w:b/>
          <w:sz w:val="32"/>
        </w:rPr>
        <w:t>1</w:t>
      </w:r>
      <w:r>
        <w:rPr>
          <w:b/>
          <w:sz w:val="32"/>
        </w:rPr>
        <w:t>1章 验收监测结论</w:t>
      </w:r>
      <w:bookmarkEnd w:id="229"/>
    </w:p>
    <w:p>
      <w:pPr>
        <w:autoSpaceDE w:val="0"/>
        <w:autoSpaceDN w:val="0"/>
        <w:spacing w:line="360" w:lineRule="auto"/>
        <w:outlineLvl w:val="1"/>
        <w:rPr>
          <w:b/>
          <w:bCs/>
          <w:color w:val="auto"/>
          <w:sz w:val="30"/>
          <w:szCs w:val="30"/>
          <w:lang w:val="zh-CN"/>
        </w:rPr>
      </w:pPr>
      <w:bookmarkStart w:id="230" w:name="_Toc2002192"/>
      <w:bookmarkStart w:id="231" w:name="_Toc6329"/>
      <w:r>
        <w:rPr>
          <w:b/>
          <w:color w:val="auto"/>
          <w:sz w:val="30"/>
          <w:szCs w:val="30"/>
          <w:lang w:val="zh-CN"/>
        </w:rPr>
        <w:t>11.</w:t>
      </w:r>
      <w:r>
        <w:rPr>
          <w:b/>
          <w:bCs/>
          <w:color w:val="auto"/>
          <w:sz w:val="30"/>
          <w:szCs w:val="30"/>
          <w:lang w:val="zh-CN"/>
        </w:rPr>
        <w:t>1 “三同时”执行情况</w:t>
      </w:r>
      <w:bookmarkEnd w:id="230"/>
      <w:bookmarkEnd w:id="231"/>
    </w:p>
    <w:p>
      <w:pPr>
        <w:autoSpaceDE w:val="0"/>
        <w:autoSpaceDN w:val="0"/>
        <w:spacing w:line="360" w:lineRule="auto"/>
        <w:ind w:firstLine="560" w:firstLineChars="200"/>
        <w:rPr>
          <w:color w:val="auto"/>
          <w:szCs w:val="28"/>
        </w:rPr>
      </w:pPr>
      <w:r>
        <w:rPr>
          <w:szCs w:val="28"/>
        </w:rPr>
        <w:t>201</w:t>
      </w:r>
      <w:r>
        <w:rPr>
          <w:rFonts w:hint="eastAsia"/>
          <w:szCs w:val="28"/>
          <w:lang w:val="en-US" w:eastAsia="zh-CN"/>
        </w:rPr>
        <w:t>6</w:t>
      </w:r>
      <w:r>
        <w:rPr>
          <w:szCs w:val="28"/>
        </w:rPr>
        <w:t>年</w:t>
      </w:r>
      <w:r>
        <w:rPr>
          <w:rFonts w:hint="eastAsia"/>
          <w:szCs w:val="28"/>
          <w:lang w:val="en-US" w:eastAsia="zh-CN"/>
        </w:rPr>
        <w:t>7</w:t>
      </w:r>
      <w:r>
        <w:rPr>
          <w:szCs w:val="28"/>
        </w:rPr>
        <w:t>月</w:t>
      </w:r>
      <w:r>
        <w:rPr>
          <w:rFonts w:hint="eastAsia"/>
          <w:szCs w:val="28"/>
          <w:lang w:eastAsia="zh-CN"/>
        </w:rPr>
        <w:t>北京华夏国润环保科技有限公司</w:t>
      </w:r>
      <w:r>
        <w:rPr>
          <w:szCs w:val="28"/>
        </w:rPr>
        <w:t>编写了《</w:t>
      </w:r>
      <w:r>
        <w:rPr>
          <w:rFonts w:hint="eastAsia"/>
          <w:szCs w:val="28"/>
          <w:lang w:eastAsia="zh-CN"/>
        </w:rPr>
        <w:t>郓城瑞兴建材有限公司年产12000万块煤矸石烧结砖项目</w:t>
      </w:r>
      <w:r>
        <w:rPr>
          <w:szCs w:val="28"/>
        </w:rPr>
        <w:t>建设项目环境影响报告表》。</w:t>
      </w:r>
      <w:r>
        <w:rPr>
          <w:rFonts w:hint="eastAsia"/>
          <w:szCs w:val="28"/>
          <w:lang w:eastAsia="zh-CN"/>
        </w:rPr>
        <w:t>201</w:t>
      </w:r>
      <w:r>
        <w:rPr>
          <w:rFonts w:hint="eastAsia"/>
          <w:szCs w:val="28"/>
          <w:lang w:val="en-US" w:eastAsia="zh-CN"/>
        </w:rPr>
        <w:t>6</w:t>
      </w:r>
      <w:r>
        <w:rPr>
          <w:rFonts w:hint="eastAsia"/>
          <w:szCs w:val="28"/>
          <w:lang w:eastAsia="zh-CN"/>
        </w:rPr>
        <w:t>年</w:t>
      </w:r>
      <w:r>
        <w:rPr>
          <w:rFonts w:hint="eastAsia"/>
          <w:szCs w:val="28"/>
          <w:lang w:val="en-US" w:eastAsia="zh-CN"/>
        </w:rPr>
        <w:t>8</w:t>
      </w:r>
      <w:r>
        <w:rPr>
          <w:rFonts w:hint="eastAsia"/>
          <w:szCs w:val="28"/>
          <w:lang w:eastAsia="zh-CN"/>
        </w:rPr>
        <w:t>月</w:t>
      </w:r>
      <w:r>
        <w:rPr>
          <w:rFonts w:hint="eastAsia"/>
          <w:szCs w:val="28"/>
          <w:lang w:val="en-US" w:eastAsia="zh-CN"/>
        </w:rPr>
        <w:t>27</w:t>
      </w:r>
      <w:r>
        <w:rPr>
          <w:rFonts w:hint="eastAsia"/>
          <w:szCs w:val="28"/>
          <w:lang w:eastAsia="zh-CN"/>
        </w:rPr>
        <w:t>日</w:t>
      </w:r>
      <w:r>
        <w:rPr>
          <w:szCs w:val="28"/>
        </w:rPr>
        <w:t>郓城县环境保护局以郓环审</w:t>
      </w:r>
      <w:r>
        <w:rPr>
          <w:rFonts w:hint="eastAsia"/>
          <w:szCs w:val="28"/>
          <w:lang w:eastAsia="zh-CN"/>
        </w:rPr>
        <w:t>[201</w:t>
      </w:r>
      <w:r>
        <w:rPr>
          <w:rFonts w:hint="eastAsia"/>
          <w:szCs w:val="28"/>
          <w:lang w:val="en-US" w:eastAsia="zh-CN"/>
        </w:rPr>
        <w:t>6</w:t>
      </w:r>
      <w:r>
        <w:rPr>
          <w:rFonts w:hint="eastAsia"/>
          <w:szCs w:val="28"/>
          <w:lang w:eastAsia="zh-CN"/>
        </w:rPr>
        <w:t>]</w:t>
      </w:r>
      <w:r>
        <w:rPr>
          <w:rFonts w:hint="eastAsia"/>
          <w:szCs w:val="28"/>
          <w:lang w:val="en-US" w:eastAsia="zh-CN"/>
        </w:rPr>
        <w:t>132</w:t>
      </w:r>
      <w:r>
        <w:rPr>
          <w:szCs w:val="28"/>
        </w:rPr>
        <w:t>号文对该项目的环境影响报告表进行批复</w:t>
      </w:r>
      <w:r>
        <w:rPr>
          <w:color w:val="auto"/>
          <w:szCs w:val="28"/>
        </w:rPr>
        <w:t>。</w:t>
      </w:r>
    </w:p>
    <w:p>
      <w:pPr>
        <w:autoSpaceDE w:val="0"/>
        <w:autoSpaceDN w:val="0"/>
        <w:spacing w:line="360" w:lineRule="auto"/>
        <w:ind w:firstLine="560" w:firstLineChars="200"/>
        <w:rPr>
          <w:color w:val="auto"/>
          <w:szCs w:val="28"/>
        </w:rPr>
      </w:pPr>
      <w:r>
        <w:rPr>
          <w:rFonts w:hint="eastAsia"/>
          <w:color w:val="auto"/>
          <w:szCs w:val="28"/>
        </w:rPr>
        <w:t>该</w:t>
      </w:r>
      <w:r>
        <w:rPr>
          <w:color w:val="auto"/>
          <w:szCs w:val="28"/>
        </w:rPr>
        <w:t>项目在运行过程中落实了相关意见，配备了相应的环保设施。</w:t>
      </w:r>
    </w:p>
    <w:p>
      <w:pPr>
        <w:autoSpaceDE w:val="0"/>
        <w:autoSpaceDN w:val="0"/>
        <w:spacing w:line="360" w:lineRule="auto"/>
        <w:outlineLvl w:val="1"/>
        <w:rPr>
          <w:b/>
          <w:bCs/>
          <w:color w:val="auto"/>
          <w:sz w:val="30"/>
          <w:szCs w:val="30"/>
          <w:lang w:val="zh-CN"/>
        </w:rPr>
      </w:pPr>
      <w:bookmarkStart w:id="232" w:name="_Toc2002193"/>
      <w:bookmarkStart w:id="233" w:name="_Toc22894"/>
      <w:r>
        <w:rPr>
          <w:b/>
          <w:bCs/>
          <w:color w:val="auto"/>
          <w:sz w:val="30"/>
          <w:szCs w:val="30"/>
          <w:lang w:val="zh-CN"/>
        </w:rPr>
        <w:t>11.2 工况监测情况</w:t>
      </w:r>
      <w:bookmarkEnd w:id="232"/>
      <w:bookmarkEnd w:id="233"/>
    </w:p>
    <w:p>
      <w:pPr>
        <w:spacing w:line="360" w:lineRule="auto"/>
        <w:ind w:firstLine="560" w:firstLineChars="200"/>
        <w:rPr>
          <w:color w:val="auto"/>
          <w:szCs w:val="28"/>
        </w:rPr>
      </w:pPr>
      <w:r>
        <w:rPr>
          <w:color w:val="auto"/>
          <w:szCs w:val="28"/>
          <w:lang w:val="zh-CN"/>
        </w:rPr>
        <w:t>监测期间，</w:t>
      </w:r>
      <w:r>
        <w:rPr>
          <w:color w:val="auto"/>
          <w:szCs w:val="28"/>
        </w:rPr>
        <w:t>该项目的生产负荷能满足环境保护验收监测对工况负荷要达到75%以上的要求。</w:t>
      </w:r>
    </w:p>
    <w:p>
      <w:pPr>
        <w:autoSpaceDE w:val="0"/>
        <w:autoSpaceDN w:val="0"/>
        <w:spacing w:line="360" w:lineRule="auto"/>
        <w:outlineLvl w:val="1"/>
        <w:rPr>
          <w:b/>
          <w:bCs/>
          <w:color w:val="000000" w:themeColor="text1"/>
          <w:sz w:val="30"/>
          <w:szCs w:val="30"/>
          <w14:textFill>
            <w14:solidFill>
              <w14:schemeClr w14:val="tx1"/>
            </w14:solidFill>
          </w14:textFill>
        </w:rPr>
      </w:pPr>
      <w:bookmarkStart w:id="234" w:name="_Toc2002194"/>
      <w:bookmarkStart w:id="235" w:name="_Toc14000"/>
      <w:r>
        <w:rPr>
          <w:b/>
          <w:bCs/>
          <w:color w:val="000000" w:themeColor="text1"/>
          <w:sz w:val="30"/>
          <w:szCs w:val="30"/>
          <w14:textFill>
            <w14:solidFill>
              <w14:schemeClr w14:val="tx1"/>
            </w14:solidFill>
          </w14:textFill>
        </w:rPr>
        <w:t>11.3 废气监测结论</w:t>
      </w:r>
      <w:bookmarkEnd w:id="234"/>
      <w:bookmarkEnd w:id="235"/>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color w:val="auto"/>
          <w:szCs w:val="28"/>
          <w:lang w:val="en-US"/>
        </w:rPr>
      </w:pPr>
      <w:r>
        <w:rPr>
          <w:color w:val="auto"/>
          <w:szCs w:val="28"/>
        </w:rPr>
        <w:t>监测结果表明，</w:t>
      </w:r>
      <w:r>
        <w:rPr>
          <w:rFonts w:hint="default"/>
          <w:color w:val="auto"/>
          <w:szCs w:val="28"/>
        </w:rPr>
        <w:t>监测期间该项目</w:t>
      </w:r>
      <w:r>
        <w:rPr>
          <w:rFonts w:hint="eastAsia"/>
          <w:color w:val="auto"/>
          <w:szCs w:val="28"/>
          <w:lang w:eastAsia="zh-CN"/>
        </w:rPr>
        <w:t>无</w:t>
      </w:r>
      <w:r>
        <w:rPr>
          <w:rFonts w:hint="default"/>
          <w:color w:val="auto"/>
          <w:szCs w:val="28"/>
          <w:lang w:eastAsia="zh-CN"/>
        </w:rPr>
        <w:t>组织</w:t>
      </w:r>
      <w:r>
        <w:rPr>
          <w:rFonts w:hint="eastAsia"/>
          <w:color w:val="auto"/>
          <w:szCs w:val="28"/>
          <w:lang w:eastAsia="zh-CN"/>
        </w:rPr>
        <w:t>颗粒物</w:t>
      </w:r>
      <w:r>
        <w:rPr>
          <w:rFonts w:hint="default"/>
          <w:color w:val="auto"/>
          <w:szCs w:val="28"/>
          <w:lang w:eastAsia="zh-CN"/>
        </w:rPr>
        <w:t>排放浓度最大值</w:t>
      </w:r>
      <w:r>
        <w:rPr>
          <w:rFonts w:hint="eastAsia"/>
          <w:color w:val="auto"/>
          <w:szCs w:val="28"/>
          <w:lang w:eastAsia="zh-CN"/>
        </w:rPr>
        <w:t>为</w:t>
      </w:r>
      <w:r>
        <w:rPr>
          <w:rFonts w:hint="eastAsia"/>
          <w:color w:val="auto"/>
          <w:szCs w:val="28"/>
          <w:lang w:val="en-US" w:eastAsia="zh-CN"/>
        </w:rPr>
        <w:t>0.45mg/m</w:t>
      </w:r>
      <w:r>
        <w:rPr>
          <w:rFonts w:hint="eastAsia"/>
          <w:color w:val="auto"/>
          <w:szCs w:val="28"/>
          <w:vertAlign w:val="superscript"/>
          <w:lang w:val="en-US" w:eastAsia="zh-CN"/>
        </w:rPr>
        <w:t>3</w:t>
      </w:r>
      <w:r>
        <w:rPr>
          <w:rFonts w:hint="eastAsia"/>
          <w:color w:val="auto"/>
          <w:szCs w:val="28"/>
          <w:lang w:val="en-US" w:eastAsia="zh-CN"/>
        </w:rPr>
        <w:t>，</w:t>
      </w:r>
      <w:r>
        <w:rPr>
          <w:rFonts w:hint="eastAsia"/>
          <w:color w:val="auto"/>
          <w:szCs w:val="28"/>
          <w:lang w:eastAsia="zh-CN"/>
        </w:rPr>
        <w:t>无</w:t>
      </w:r>
      <w:r>
        <w:rPr>
          <w:rFonts w:hint="default"/>
          <w:color w:val="auto"/>
          <w:szCs w:val="28"/>
          <w:lang w:eastAsia="zh-CN"/>
        </w:rPr>
        <w:t>组织</w:t>
      </w:r>
      <w:r>
        <w:rPr>
          <w:rFonts w:hint="eastAsia"/>
          <w:color w:val="auto"/>
          <w:szCs w:val="28"/>
          <w:lang w:val="en-US" w:eastAsia="zh-CN"/>
        </w:rPr>
        <w:t>二氧化硫</w:t>
      </w:r>
      <w:r>
        <w:rPr>
          <w:rFonts w:hint="default"/>
          <w:color w:val="auto"/>
          <w:szCs w:val="28"/>
          <w:lang w:eastAsia="zh-CN"/>
        </w:rPr>
        <w:t>排放浓度最大值</w:t>
      </w:r>
      <w:r>
        <w:rPr>
          <w:rFonts w:hint="eastAsia"/>
          <w:color w:val="auto"/>
          <w:szCs w:val="28"/>
          <w:lang w:eastAsia="zh-CN"/>
        </w:rPr>
        <w:t>为</w:t>
      </w:r>
      <w:r>
        <w:rPr>
          <w:rFonts w:hint="eastAsia"/>
          <w:color w:val="auto"/>
          <w:szCs w:val="28"/>
          <w:lang w:val="en-US" w:eastAsia="zh-CN"/>
        </w:rPr>
        <w:t>0.035mg/m</w:t>
      </w:r>
      <w:r>
        <w:rPr>
          <w:rFonts w:hint="eastAsia"/>
          <w:color w:val="auto"/>
          <w:szCs w:val="28"/>
          <w:vertAlign w:val="superscript"/>
          <w:lang w:val="en-US" w:eastAsia="zh-CN"/>
        </w:rPr>
        <w:t>3</w:t>
      </w:r>
      <w:r>
        <w:rPr>
          <w:rFonts w:hint="eastAsia"/>
          <w:color w:val="auto"/>
          <w:szCs w:val="28"/>
          <w:vertAlign w:val="baseline"/>
          <w:lang w:val="en-US" w:eastAsia="zh-CN"/>
        </w:rPr>
        <w:t>，</w:t>
      </w:r>
      <w:r>
        <w:rPr>
          <w:rFonts w:hint="eastAsia"/>
          <w:color w:val="auto"/>
          <w:szCs w:val="28"/>
          <w:lang w:eastAsia="zh-CN"/>
        </w:rPr>
        <w:t>无</w:t>
      </w:r>
      <w:r>
        <w:rPr>
          <w:rFonts w:hint="default"/>
          <w:color w:val="auto"/>
          <w:szCs w:val="28"/>
          <w:lang w:eastAsia="zh-CN"/>
        </w:rPr>
        <w:t>组织</w:t>
      </w:r>
      <w:r>
        <w:rPr>
          <w:rFonts w:hint="eastAsia"/>
          <w:color w:val="auto"/>
          <w:szCs w:val="28"/>
          <w:lang w:val="en-US" w:eastAsia="zh-CN"/>
        </w:rPr>
        <w:t>氟化物</w:t>
      </w:r>
      <w:r>
        <w:rPr>
          <w:rFonts w:hint="default"/>
          <w:color w:val="auto"/>
          <w:szCs w:val="28"/>
          <w:lang w:eastAsia="zh-CN"/>
        </w:rPr>
        <w:t>排放浓度最大值</w:t>
      </w:r>
      <w:r>
        <w:rPr>
          <w:rFonts w:hint="eastAsia"/>
          <w:color w:val="auto"/>
          <w:szCs w:val="28"/>
          <w:lang w:eastAsia="zh-CN"/>
        </w:rPr>
        <w:t>为</w:t>
      </w:r>
      <w:r>
        <w:rPr>
          <w:rFonts w:hint="eastAsia"/>
          <w:color w:val="auto"/>
          <w:szCs w:val="28"/>
          <w:lang w:val="en-US" w:eastAsia="zh-CN"/>
        </w:rPr>
        <w:t>2.5ug/m</w:t>
      </w:r>
      <w:r>
        <w:rPr>
          <w:rFonts w:hint="eastAsia"/>
          <w:color w:val="auto"/>
          <w:szCs w:val="28"/>
          <w:vertAlign w:val="superscript"/>
          <w:lang w:val="en-US" w:eastAsia="zh-CN"/>
        </w:rPr>
        <w:t>3</w:t>
      </w:r>
      <w:r>
        <w:rPr>
          <w:rFonts w:hint="eastAsia"/>
          <w:color w:val="auto"/>
          <w:szCs w:val="28"/>
          <w:lang w:val="en-US" w:eastAsia="zh-CN"/>
        </w:rPr>
        <w:t>满足《省建材工业大气污染物排放标准》（DB37/2373-2018）中表3建材工业大气污染物无组织排放限值（1.0mg/m</w:t>
      </w:r>
      <w:r>
        <w:rPr>
          <w:rFonts w:hint="eastAsia"/>
          <w:color w:val="auto"/>
          <w:szCs w:val="28"/>
          <w:vertAlign w:val="superscript"/>
          <w:lang w:val="en-US" w:eastAsia="zh-CN"/>
        </w:rPr>
        <w:t>3</w:t>
      </w:r>
      <w:r>
        <w:rPr>
          <w:rFonts w:hint="eastAsia"/>
          <w:color w:val="auto"/>
          <w:szCs w:val="28"/>
          <w:vertAlign w:val="baseline"/>
          <w:lang w:val="en-US" w:eastAsia="zh-CN"/>
        </w:rPr>
        <w:t>、0.5</w:t>
      </w:r>
      <w:r>
        <w:rPr>
          <w:rFonts w:hint="eastAsia"/>
          <w:color w:val="auto"/>
          <w:szCs w:val="28"/>
          <w:lang w:val="en-US" w:eastAsia="zh-CN"/>
        </w:rPr>
        <w:t>mg/m</w:t>
      </w:r>
      <w:r>
        <w:rPr>
          <w:rFonts w:hint="eastAsia"/>
          <w:color w:val="auto"/>
          <w:szCs w:val="28"/>
          <w:vertAlign w:val="superscript"/>
          <w:lang w:val="en-US" w:eastAsia="zh-CN"/>
        </w:rPr>
        <w:t>3</w:t>
      </w:r>
      <w:r>
        <w:rPr>
          <w:rFonts w:hint="eastAsia"/>
          <w:color w:val="auto"/>
          <w:szCs w:val="28"/>
          <w:vertAlign w:val="baseline"/>
          <w:lang w:val="en-US" w:eastAsia="zh-CN"/>
        </w:rPr>
        <w:t>、0.02</w:t>
      </w:r>
      <w:r>
        <w:rPr>
          <w:rFonts w:hint="eastAsia"/>
          <w:color w:val="auto"/>
          <w:szCs w:val="28"/>
          <w:lang w:val="en-US" w:eastAsia="zh-CN"/>
        </w:rPr>
        <w:t>mg/m</w:t>
      </w:r>
      <w:r>
        <w:rPr>
          <w:rFonts w:hint="eastAsia"/>
          <w:color w:val="auto"/>
          <w:szCs w:val="28"/>
          <w:vertAlign w:val="superscript"/>
          <w:lang w:val="en-US" w:eastAsia="zh-CN"/>
        </w:rPr>
        <w:t>3</w:t>
      </w:r>
      <w:r>
        <w:rPr>
          <w:rFonts w:hint="eastAsia"/>
          <w:color w:val="auto"/>
          <w:szCs w:val="28"/>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color w:val="000000" w:themeColor="text1"/>
          <w:szCs w:val="28"/>
          <w:lang w:eastAsia="zh-CN"/>
          <w14:textFill>
            <w14:solidFill>
              <w14:schemeClr w14:val="tx1"/>
            </w14:solidFill>
          </w14:textFill>
        </w:rPr>
      </w:pPr>
      <w:bookmarkStart w:id="236" w:name="_Toc2002195"/>
      <w:r>
        <w:rPr>
          <w:rFonts w:hint="default" w:ascii="Times New Roman" w:hAnsi="Times New Roman" w:eastAsia="仿宋" w:cs="Times New Roman"/>
          <w:color w:val="auto"/>
          <w:szCs w:val="28"/>
        </w:rPr>
        <w:t>监测结果表明，</w:t>
      </w:r>
      <w:r>
        <w:rPr>
          <w:color w:val="000000" w:themeColor="text1"/>
          <w:szCs w:val="28"/>
          <w14:textFill>
            <w14:solidFill>
              <w14:schemeClr w14:val="tx1"/>
            </w14:solidFill>
          </w14:textFill>
        </w:rPr>
        <w:t>监测期间</w:t>
      </w:r>
      <w:r>
        <w:rPr>
          <w:rFonts w:hint="eastAsia"/>
          <w:color w:val="000000" w:themeColor="text1"/>
          <w:szCs w:val="28"/>
          <w14:textFill>
            <w14:solidFill>
              <w14:schemeClr w14:val="tx1"/>
            </w14:solidFill>
          </w14:textFill>
        </w:rPr>
        <w:t>该</w:t>
      </w:r>
      <w:r>
        <w:rPr>
          <w:color w:val="000000" w:themeColor="text1"/>
          <w:szCs w:val="28"/>
          <w14:textFill>
            <w14:solidFill>
              <w14:schemeClr w14:val="tx1"/>
            </w14:solidFill>
          </w14:textFill>
        </w:rPr>
        <w:t>项目</w:t>
      </w:r>
      <w:r>
        <w:rPr>
          <w:rFonts w:hint="eastAsia"/>
          <w:color w:val="000000" w:themeColor="text1"/>
          <w:szCs w:val="28"/>
          <w:lang w:val="en-US" w:eastAsia="zh-CN"/>
          <w14:textFill>
            <w14:solidFill>
              <w14:schemeClr w14:val="tx1"/>
            </w14:solidFill>
          </w14:textFill>
        </w:rPr>
        <w:t>1#破碎、搅拌和输送工序废气排气筒（出口）颗粒物</w:t>
      </w:r>
      <w:r>
        <w:rPr>
          <w:color w:val="000000" w:themeColor="text1"/>
          <w:szCs w:val="28"/>
          <w14:textFill>
            <w14:solidFill>
              <w14:schemeClr w14:val="tx1"/>
            </w14:solidFill>
          </w14:textFill>
        </w:rPr>
        <w:t>实测浓度最大值为</w:t>
      </w:r>
      <w:r>
        <w:rPr>
          <w:rFonts w:hint="eastAsia"/>
          <w:color w:val="000000" w:themeColor="text1"/>
          <w:szCs w:val="28"/>
          <w:lang w:val="en-US" w:eastAsia="zh-CN"/>
          <w14:textFill>
            <w14:solidFill>
              <w14:schemeClr w14:val="tx1"/>
            </w14:solidFill>
          </w14:textFill>
        </w:rPr>
        <w:t>7.5</w:t>
      </w:r>
      <w:r>
        <w:rPr>
          <w:color w:val="000000" w:themeColor="text1"/>
          <w:szCs w:val="28"/>
          <w14:textFill>
            <w14:solidFill>
              <w14:schemeClr w14:val="tx1"/>
            </w14:solidFill>
          </w14:textFill>
        </w:rPr>
        <w:t>mg/m</w:t>
      </w:r>
      <w:r>
        <w:rPr>
          <w:color w:val="000000" w:themeColor="text1"/>
          <w:szCs w:val="28"/>
          <w:vertAlign w:val="superscript"/>
          <w14:textFill>
            <w14:solidFill>
              <w14:schemeClr w14:val="tx1"/>
            </w14:solidFill>
          </w14:textFill>
        </w:rPr>
        <w:t>3</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排放速率最大值为</w:t>
      </w:r>
      <w:r>
        <w:rPr>
          <w:rFonts w:hint="eastAsia"/>
          <w:color w:val="000000" w:themeColor="text1"/>
          <w:szCs w:val="28"/>
          <w:lang w:val="en-US" w:eastAsia="zh-CN"/>
          <w14:textFill>
            <w14:solidFill>
              <w14:schemeClr w14:val="tx1"/>
            </w14:solidFill>
          </w14:textFill>
        </w:rPr>
        <w:t>0.056</w:t>
      </w:r>
      <w:r>
        <w:rPr>
          <w:color w:val="000000" w:themeColor="text1"/>
          <w:szCs w:val="28"/>
          <w14:textFill>
            <w14:solidFill>
              <w14:schemeClr w14:val="tx1"/>
            </w14:solidFill>
          </w14:textFill>
        </w:rPr>
        <w:t>kg/h</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排放浓度符合</w:t>
      </w:r>
      <w:r>
        <w:rPr>
          <w:rFonts w:hint="eastAsia"/>
          <w:color w:val="000000" w:themeColor="text1"/>
          <w:szCs w:val="28"/>
          <w:lang w:eastAsia="zh-CN"/>
          <w14:textFill>
            <w14:solidFill>
              <w14:schemeClr w14:val="tx1"/>
            </w14:solidFill>
          </w14:textFill>
        </w:rPr>
        <w:t>山东省</w:t>
      </w:r>
      <w:r>
        <w:rPr>
          <w:rFonts w:hint="eastAsia"/>
          <w:color w:val="auto"/>
          <w:szCs w:val="28"/>
          <w:lang w:val="en-US" w:eastAsia="zh-CN"/>
        </w:rPr>
        <w:t>《建材工业大气污染物排放标准》（DB37/2373-2018）中表2</w:t>
      </w:r>
      <w:r>
        <w:rPr>
          <w:rFonts w:hint="default" w:ascii="Times New Roman" w:hAnsi="Times New Roman" w:eastAsia="仿宋" w:cs="Times New Roman"/>
          <w:color w:val="auto"/>
          <w:szCs w:val="28"/>
          <w:lang w:val="en-US" w:eastAsia="zh-CN"/>
        </w:rPr>
        <w:t>大气污染物排放浓度限值中重点控制区限值要求</w:t>
      </w:r>
      <w:r>
        <w:rPr>
          <w:rFonts w:hint="eastAsia"/>
          <w:color w:val="000000" w:themeColor="text1"/>
          <w:szCs w:val="28"/>
          <w:lang w:eastAsia="zh-CN"/>
          <w14:textFill>
            <w14:solidFill>
              <w14:schemeClr w14:val="tx1"/>
            </w14:solidFill>
          </w14:textFill>
        </w:rPr>
        <w:t>（颗粒物10mg/m</w:t>
      </w:r>
      <w:r>
        <w:rPr>
          <w:rFonts w:hint="eastAsia"/>
          <w:color w:val="000000" w:themeColor="text1"/>
          <w:szCs w:val="28"/>
          <w:vertAlign w:val="superscript"/>
          <w:lang w:eastAsia="zh-CN"/>
          <w14:textFill>
            <w14:solidFill>
              <w14:schemeClr w14:val="tx1"/>
            </w14:solidFill>
          </w14:textFill>
        </w:rPr>
        <w:t>3</w:t>
      </w:r>
      <w:r>
        <w:rPr>
          <w:rFonts w:hint="eastAsia"/>
          <w:color w:val="000000" w:themeColor="text1"/>
          <w:szCs w:val="28"/>
          <w:lang w:eastAsia="zh-CN"/>
          <w14:textFill>
            <w14:solidFill>
              <w14:schemeClr w14:val="tx1"/>
            </w14:solidFill>
          </w14:textFill>
        </w:rPr>
        <w:t>），排放速率执行《大气污染物综合排放标准》（GB16297-1996）表2中新污染源大气污染物排放限值（3.5kg/h）。</w:t>
      </w:r>
    </w:p>
    <w:p>
      <w:pPr>
        <w:pStyle w:val="30"/>
        <w:rPr>
          <w:rFonts w:hint="eastAsia"/>
          <w:color w:val="000000" w:themeColor="text1"/>
          <w:szCs w:val="28"/>
          <w:lang w:eastAsia="zh-CN"/>
          <w14:textFill>
            <w14:solidFill>
              <w14:schemeClr w14:val="tx1"/>
            </w14:solidFill>
          </w14:textFill>
        </w:rPr>
      </w:pPr>
      <w:r>
        <w:rPr>
          <w:rFonts w:hint="eastAsia" w:ascii="Times New Roman" w:hAnsi="Times New Roman" w:eastAsia="仿宋" w:cs="Times New Roman"/>
          <w:color w:val="auto"/>
          <w:sz w:val="28"/>
          <w:szCs w:val="28"/>
          <w:lang w:val="en-US" w:eastAsia="zh-CN" w:bidi="ar-SA"/>
        </w:rPr>
        <w:t>2#窑炉废气排气筒（出口）颗粒物最大排放浓度为8.6</w:t>
      </w:r>
      <w:r>
        <w:rPr>
          <w:color w:val="000000" w:themeColor="text1"/>
          <w:szCs w:val="28"/>
          <w14:textFill>
            <w14:solidFill>
              <w14:schemeClr w14:val="tx1"/>
            </w14:solidFill>
          </w14:textFill>
        </w:rPr>
        <w:t>mg/m</w:t>
      </w:r>
      <w:r>
        <w:rPr>
          <w:color w:val="000000" w:themeColor="text1"/>
          <w:szCs w:val="28"/>
          <w:vertAlign w:val="superscript"/>
          <w14:textFill>
            <w14:solidFill>
              <w14:schemeClr w14:val="tx1"/>
            </w14:solidFill>
          </w14:textFill>
        </w:rPr>
        <w:t>3</w:t>
      </w:r>
      <w:r>
        <w:rPr>
          <w:rFonts w:hint="eastAsia"/>
          <w:color w:val="000000" w:themeColor="text1"/>
          <w:szCs w:val="28"/>
          <w:vertAlign w:val="baseline"/>
          <w:lang w:eastAsia="zh-CN"/>
          <w14:textFill>
            <w14:solidFill>
              <w14:schemeClr w14:val="tx1"/>
            </w14:solidFill>
          </w14:textFill>
        </w:rPr>
        <w:t>，</w:t>
      </w:r>
      <w:r>
        <w:rPr>
          <w:color w:val="000000" w:themeColor="text1"/>
          <w:szCs w:val="28"/>
          <w14:textFill>
            <w14:solidFill>
              <w14:schemeClr w14:val="tx1"/>
            </w14:solidFill>
          </w14:textFill>
        </w:rPr>
        <w:t>排放速率最大值为</w:t>
      </w:r>
      <w:r>
        <w:rPr>
          <w:rFonts w:hint="eastAsia"/>
          <w:color w:val="000000" w:themeColor="text1"/>
          <w:szCs w:val="28"/>
          <w:lang w:val="en-US" w:eastAsia="zh-CN"/>
          <w14:textFill>
            <w14:solidFill>
              <w14:schemeClr w14:val="tx1"/>
            </w14:solidFill>
          </w14:textFill>
        </w:rPr>
        <w:t>0.5</w:t>
      </w:r>
      <w:r>
        <w:rPr>
          <w:color w:val="000000" w:themeColor="text1"/>
          <w:szCs w:val="28"/>
          <w14:textFill>
            <w14:solidFill>
              <w14:schemeClr w14:val="tx1"/>
            </w14:solidFill>
          </w14:textFill>
        </w:rPr>
        <w:t>kg/h</w:t>
      </w:r>
      <w:r>
        <w:rPr>
          <w:rFonts w:hint="eastAsia"/>
          <w:color w:val="000000" w:themeColor="text1"/>
          <w:szCs w:val="28"/>
          <w:lang w:eastAsia="zh-CN"/>
          <w14:textFill>
            <w14:solidFill>
              <w14:schemeClr w14:val="tx1"/>
            </w14:solidFill>
          </w14:textFill>
        </w:rPr>
        <w:t>；</w:t>
      </w:r>
      <w:r>
        <w:rPr>
          <w:rFonts w:hint="eastAsia" w:ascii="Times New Roman" w:hAnsi="Times New Roman" w:eastAsia="仿宋" w:cs="Times New Roman"/>
          <w:color w:val="auto"/>
          <w:sz w:val="28"/>
          <w:szCs w:val="28"/>
          <w:lang w:val="en-US" w:eastAsia="zh-CN" w:bidi="ar-SA"/>
        </w:rPr>
        <w:t>二氧化硫最大排放浓度为49</w:t>
      </w:r>
      <w:r>
        <w:rPr>
          <w:color w:val="000000" w:themeColor="text1"/>
          <w:szCs w:val="28"/>
          <w14:textFill>
            <w14:solidFill>
              <w14:schemeClr w14:val="tx1"/>
            </w14:solidFill>
          </w14:textFill>
        </w:rPr>
        <w:t>mg/m</w:t>
      </w:r>
      <w:r>
        <w:rPr>
          <w:color w:val="000000" w:themeColor="text1"/>
          <w:szCs w:val="28"/>
          <w:vertAlign w:val="superscript"/>
          <w14:textFill>
            <w14:solidFill>
              <w14:schemeClr w14:val="tx1"/>
            </w14:solidFill>
          </w14:textFill>
        </w:rPr>
        <w:t>3</w:t>
      </w:r>
      <w:r>
        <w:rPr>
          <w:rFonts w:hint="eastAsia"/>
          <w:color w:val="000000" w:themeColor="text1"/>
          <w:szCs w:val="28"/>
          <w:vertAlign w:val="baseline"/>
          <w:lang w:eastAsia="zh-CN"/>
          <w14:textFill>
            <w14:solidFill>
              <w14:schemeClr w14:val="tx1"/>
            </w14:solidFill>
          </w14:textFill>
        </w:rPr>
        <w:t>，</w:t>
      </w:r>
      <w:r>
        <w:rPr>
          <w:color w:val="000000" w:themeColor="text1"/>
          <w:szCs w:val="28"/>
          <w14:textFill>
            <w14:solidFill>
              <w14:schemeClr w14:val="tx1"/>
            </w14:solidFill>
          </w14:textFill>
        </w:rPr>
        <w:t>排放速率最大值为</w:t>
      </w:r>
      <w:r>
        <w:rPr>
          <w:rFonts w:hint="eastAsia"/>
          <w:color w:val="000000" w:themeColor="text1"/>
          <w:szCs w:val="28"/>
          <w:lang w:val="en-US" w:eastAsia="zh-CN"/>
          <w14:textFill>
            <w14:solidFill>
              <w14:schemeClr w14:val="tx1"/>
            </w14:solidFill>
          </w14:textFill>
        </w:rPr>
        <w:t>3.7</w:t>
      </w:r>
      <w:r>
        <w:rPr>
          <w:color w:val="000000" w:themeColor="text1"/>
          <w:szCs w:val="28"/>
          <w14:textFill>
            <w14:solidFill>
              <w14:schemeClr w14:val="tx1"/>
            </w14:solidFill>
          </w14:textFill>
        </w:rPr>
        <w:t>kg/h</w:t>
      </w:r>
      <w:r>
        <w:rPr>
          <w:rFonts w:hint="eastAsia"/>
          <w:color w:val="000000" w:themeColor="text1"/>
          <w:szCs w:val="28"/>
          <w:lang w:eastAsia="zh-CN"/>
          <w14:textFill>
            <w14:solidFill>
              <w14:schemeClr w14:val="tx1"/>
            </w14:solidFill>
          </w14:textFill>
        </w:rPr>
        <w:t>；</w:t>
      </w:r>
    </w:p>
    <w:p>
      <w:pPr>
        <w:pStyle w:val="30"/>
        <w:rPr>
          <w:rFonts w:hint="default"/>
          <w:color w:val="000000" w:themeColor="text1"/>
          <w:szCs w:val="28"/>
          <w:lang w:val="en-US" w:eastAsia="zh-CN"/>
          <w14:textFill>
            <w14:solidFill>
              <w14:schemeClr w14:val="tx1"/>
            </w14:solidFill>
          </w14:textFill>
        </w:rPr>
      </w:pPr>
      <w:r>
        <w:rPr>
          <w:rFonts w:hint="eastAsia" w:ascii="Times New Roman" w:hAnsi="Times New Roman" w:eastAsia="仿宋" w:cs="Times New Roman"/>
          <w:color w:val="auto"/>
          <w:sz w:val="28"/>
          <w:szCs w:val="28"/>
          <w:lang w:val="en-US" w:eastAsia="zh-CN" w:bidi="ar-SA"/>
        </w:rPr>
        <w:t>氮氧化物最大排放浓度为42</w:t>
      </w:r>
      <w:r>
        <w:rPr>
          <w:color w:val="000000" w:themeColor="text1"/>
          <w:szCs w:val="28"/>
          <w14:textFill>
            <w14:solidFill>
              <w14:schemeClr w14:val="tx1"/>
            </w14:solidFill>
          </w14:textFill>
        </w:rPr>
        <w:t>mg/m</w:t>
      </w:r>
      <w:r>
        <w:rPr>
          <w:color w:val="000000" w:themeColor="text1"/>
          <w:szCs w:val="28"/>
          <w:vertAlign w:val="superscript"/>
          <w14:textFill>
            <w14:solidFill>
              <w14:schemeClr w14:val="tx1"/>
            </w14:solidFill>
          </w14:textFill>
        </w:rPr>
        <w:t>3</w:t>
      </w:r>
      <w:r>
        <w:rPr>
          <w:rFonts w:hint="eastAsia"/>
          <w:color w:val="000000" w:themeColor="text1"/>
          <w:szCs w:val="28"/>
          <w:vertAlign w:val="baseline"/>
          <w:lang w:eastAsia="zh-CN"/>
          <w14:textFill>
            <w14:solidFill>
              <w14:schemeClr w14:val="tx1"/>
            </w14:solidFill>
          </w14:textFill>
        </w:rPr>
        <w:t>，</w:t>
      </w:r>
      <w:r>
        <w:rPr>
          <w:color w:val="000000" w:themeColor="text1"/>
          <w:szCs w:val="28"/>
          <w14:textFill>
            <w14:solidFill>
              <w14:schemeClr w14:val="tx1"/>
            </w14:solidFill>
          </w14:textFill>
        </w:rPr>
        <w:t>排放速率最大值为</w:t>
      </w:r>
      <w:r>
        <w:rPr>
          <w:rFonts w:hint="eastAsia"/>
          <w:color w:val="000000" w:themeColor="text1"/>
          <w:szCs w:val="28"/>
          <w:lang w:val="en-US" w:eastAsia="zh-CN"/>
          <w14:textFill>
            <w14:solidFill>
              <w14:schemeClr w14:val="tx1"/>
            </w14:solidFill>
          </w14:textFill>
        </w:rPr>
        <w:t>3.0</w:t>
      </w:r>
      <w:r>
        <w:rPr>
          <w:color w:val="000000" w:themeColor="text1"/>
          <w:szCs w:val="28"/>
          <w14:textFill>
            <w14:solidFill>
              <w14:schemeClr w14:val="tx1"/>
            </w14:solidFill>
          </w14:textFill>
        </w:rPr>
        <w:t>kg/h</w:t>
      </w:r>
      <w:r>
        <w:rPr>
          <w:rFonts w:hint="eastAsia"/>
          <w:color w:val="000000" w:themeColor="text1"/>
          <w:szCs w:val="28"/>
          <w:lang w:eastAsia="zh-CN"/>
          <w14:textFill>
            <w14:solidFill>
              <w14:schemeClr w14:val="tx1"/>
            </w14:solidFill>
          </w14:textFill>
        </w:rPr>
        <w:t>，</w:t>
      </w:r>
      <w:r>
        <w:rPr>
          <w:rFonts w:hint="eastAsia"/>
          <w:color w:val="000000" w:themeColor="text1"/>
          <w:szCs w:val="28"/>
          <w:lang w:val="en-US" w:eastAsia="zh-CN"/>
          <w14:textFill>
            <w14:solidFill>
              <w14:schemeClr w14:val="tx1"/>
            </w14:solidFill>
          </w14:textFill>
        </w:rPr>
        <w:t>格林曼黑度＜1，</w:t>
      </w:r>
      <w:r>
        <w:rPr>
          <w:rFonts w:hint="eastAsia" w:ascii="Times New Roman" w:hAnsi="Times New Roman" w:eastAsia="仿宋" w:cs="Times New Roman"/>
          <w:color w:val="auto"/>
          <w:sz w:val="28"/>
          <w:szCs w:val="28"/>
          <w:lang w:val="en-US" w:eastAsia="zh-CN" w:bidi="ar-SA"/>
        </w:rPr>
        <w:t>氟化物最大排放浓度为1.94</w:t>
      </w:r>
      <w:r>
        <w:rPr>
          <w:color w:val="000000" w:themeColor="text1"/>
          <w:szCs w:val="28"/>
          <w14:textFill>
            <w14:solidFill>
              <w14:schemeClr w14:val="tx1"/>
            </w14:solidFill>
          </w14:textFill>
        </w:rPr>
        <w:t>mg/m</w:t>
      </w:r>
      <w:r>
        <w:rPr>
          <w:color w:val="000000" w:themeColor="text1"/>
          <w:szCs w:val="28"/>
          <w:vertAlign w:val="superscript"/>
          <w14:textFill>
            <w14:solidFill>
              <w14:schemeClr w14:val="tx1"/>
            </w14:solidFill>
          </w14:textFill>
        </w:rPr>
        <w:t>3</w:t>
      </w:r>
      <w:r>
        <w:rPr>
          <w:rFonts w:hint="eastAsia"/>
          <w:color w:val="000000" w:themeColor="text1"/>
          <w:szCs w:val="28"/>
          <w:vertAlign w:val="baseline"/>
          <w:lang w:eastAsia="zh-CN"/>
          <w14:textFill>
            <w14:solidFill>
              <w14:schemeClr w14:val="tx1"/>
            </w14:solidFill>
          </w14:textFill>
        </w:rPr>
        <w:t>，</w:t>
      </w:r>
      <w:r>
        <w:rPr>
          <w:color w:val="000000" w:themeColor="text1"/>
          <w:szCs w:val="28"/>
          <w14:textFill>
            <w14:solidFill>
              <w14:schemeClr w14:val="tx1"/>
            </w14:solidFill>
          </w14:textFill>
        </w:rPr>
        <w:t>排放速率最大值为</w:t>
      </w:r>
      <w:r>
        <w:rPr>
          <w:rFonts w:hint="eastAsia"/>
          <w:color w:val="000000" w:themeColor="text1"/>
          <w:szCs w:val="28"/>
          <w:lang w:val="en-US" w:eastAsia="zh-CN"/>
          <w14:textFill>
            <w14:solidFill>
              <w14:schemeClr w14:val="tx1"/>
            </w14:solidFill>
          </w14:textFill>
        </w:rPr>
        <w:t>0.234</w:t>
      </w:r>
      <w:r>
        <w:rPr>
          <w:color w:val="000000" w:themeColor="text1"/>
          <w:szCs w:val="28"/>
          <w14:textFill>
            <w14:solidFill>
              <w14:schemeClr w14:val="tx1"/>
            </w14:solidFill>
          </w14:textFill>
        </w:rPr>
        <w:t>kg/h</w:t>
      </w:r>
      <w:r>
        <w:rPr>
          <w:rFonts w:hint="eastAsia"/>
          <w:color w:val="000000" w:themeColor="text1"/>
          <w:szCs w:val="28"/>
          <w:lang w:eastAsia="zh-CN"/>
          <w14:textFill>
            <w14:solidFill>
              <w14:schemeClr w14:val="tx1"/>
            </w14:solidFill>
          </w14:textFill>
        </w:rPr>
        <w:t>；</w:t>
      </w:r>
      <w:r>
        <w:rPr>
          <w:rFonts w:hint="eastAsia"/>
          <w:color w:val="000000" w:themeColor="text1"/>
          <w:szCs w:val="28"/>
          <w:lang w:val="en-US" w:eastAsia="zh-CN"/>
          <w14:textFill>
            <w14:solidFill>
              <w14:schemeClr w14:val="tx1"/>
            </w14:solidFill>
          </w14:textFill>
        </w:rPr>
        <w:t>满足</w:t>
      </w:r>
      <w:r>
        <w:rPr>
          <w:rFonts w:hint="eastAsia"/>
          <w:color w:val="auto"/>
          <w:szCs w:val="28"/>
          <w:lang w:val="en-US" w:eastAsia="zh-CN"/>
        </w:rPr>
        <w:t>《建材工业大气污染物排放标准》（DB37/2373-2018）中表2</w:t>
      </w:r>
      <w:r>
        <w:rPr>
          <w:rFonts w:hint="default" w:ascii="Times New Roman" w:hAnsi="Times New Roman" w:eastAsia="仿宋" w:cs="Times New Roman"/>
          <w:color w:val="auto"/>
          <w:szCs w:val="28"/>
          <w:lang w:val="en-US" w:eastAsia="zh-CN"/>
        </w:rPr>
        <w:t>大气污染物排放浓度限值中重点控制区限值要求</w:t>
      </w:r>
      <w:r>
        <w:rPr>
          <w:rFonts w:hint="eastAsia" w:ascii="Times New Roman" w:hAnsi="Times New Roman" w:eastAsia="仿宋" w:cs="Times New Roman"/>
          <w:color w:val="auto"/>
          <w:szCs w:val="28"/>
          <w:lang w:val="en-US" w:eastAsia="zh-CN"/>
        </w:rPr>
        <w:t>。排放速率满足《大气污染物综合排放标准》GB16297-1996标准表2中二级标准要求。</w:t>
      </w:r>
    </w:p>
    <w:p>
      <w:pPr>
        <w:spacing w:line="360" w:lineRule="auto"/>
        <w:outlineLvl w:val="1"/>
        <w:rPr>
          <w:b/>
          <w:bCs/>
          <w:color w:val="000000" w:themeColor="text1"/>
          <w:sz w:val="30"/>
          <w:szCs w:val="30"/>
          <w14:textFill>
            <w14:solidFill>
              <w14:schemeClr w14:val="tx1"/>
            </w14:solidFill>
          </w14:textFill>
        </w:rPr>
      </w:pPr>
      <w:bookmarkStart w:id="237" w:name="_Toc28661"/>
      <w:r>
        <w:rPr>
          <w:b/>
          <w:bCs/>
          <w:color w:val="000000" w:themeColor="text1"/>
          <w:sz w:val="30"/>
          <w:szCs w:val="30"/>
          <w14:textFill>
            <w14:solidFill>
              <w14:schemeClr w14:val="tx1"/>
            </w14:solidFill>
          </w14:textFill>
        </w:rPr>
        <w:t>11.4 噪声监测结论</w:t>
      </w:r>
      <w:bookmarkEnd w:id="236"/>
      <w:bookmarkEnd w:id="237"/>
    </w:p>
    <w:p>
      <w:pPr>
        <w:spacing w:line="360" w:lineRule="auto"/>
        <w:ind w:firstLine="560" w:firstLineChars="200"/>
        <w:rPr>
          <w:rFonts w:hint="eastAsia"/>
          <w:szCs w:val="28"/>
        </w:rPr>
      </w:pPr>
      <w:r>
        <w:rPr>
          <w:rFonts w:hint="default"/>
          <w:szCs w:val="28"/>
          <w:lang w:val="zh-CN" w:eastAsia="zh-CN"/>
        </w:rPr>
        <w:t>本项目在生产过程中由生产设备引起的噪声必须采取消音、车间吸声、隔声、距离衰减等措施处理</w:t>
      </w:r>
      <w:r>
        <w:rPr>
          <w:rFonts w:hint="eastAsia"/>
          <w:szCs w:val="28"/>
        </w:rPr>
        <w:t>。</w:t>
      </w:r>
    </w:p>
    <w:p>
      <w:pPr>
        <w:spacing w:line="360" w:lineRule="auto"/>
        <w:ind w:firstLine="560" w:firstLineChars="200"/>
        <w:rPr>
          <w:color w:val="auto"/>
          <w:szCs w:val="28"/>
          <w:lang w:val="zh-CN"/>
        </w:rPr>
      </w:pPr>
      <w:bookmarkStart w:id="238" w:name="_Toc2002196"/>
      <w:r>
        <w:rPr>
          <w:color w:val="auto"/>
          <w:szCs w:val="28"/>
          <w:lang w:val="zh-CN"/>
        </w:rPr>
        <w:t>监测结果表明，监测期间该项目厂区东、南、西、北厂界外4个监测点位的昼间等效声级为</w:t>
      </w:r>
      <w:r>
        <w:rPr>
          <w:rFonts w:hint="eastAsia"/>
          <w:color w:val="auto"/>
          <w:szCs w:val="28"/>
          <w:lang w:val="en-US" w:eastAsia="zh-CN"/>
        </w:rPr>
        <w:t>56.3</w:t>
      </w:r>
      <w:r>
        <w:rPr>
          <w:rFonts w:hint="eastAsia"/>
          <w:color w:val="auto"/>
          <w:szCs w:val="28"/>
          <w:lang w:val="zh-CN"/>
        </w:rPr>
        <w:t>～</w:t>
      </w:r>
      <w:r>
        <w:rPr>
          <w:rFonts w:hint="eastAsia"/>
          <w:color w:val="auto"/>
          <w:szCs w:val="28"/>
          <w:lang w:val="en-US" w:eastAsia="zh-CN"/>
        </w:rPr>
        <w:t>58.3</w:t>
      </w:r>
      <w:r>
        <w:rPr>
          <w:rFonts w:hint="eastAsia"/>
          <w:color w:val="auto"/>
          <w:szCs w:val="28"/>
          <w:lang w:val="zh-CN"/>
        </w:rPr>
        <w:t>dB（A）</w:t>
      </w:r>
      <w:r>
        <w:rPr>
          <w:color w:val="auto"/>
          <w:szCs w:val="28"/>
          <w:lang w:val="zh-CN"/>
        </w:rPr>
        <w:t>，夜间等效声级为</w:t>
      </w:r>
      <w:r>
        <w:rPr>
          <w:rFonts w:hint="eastAsia"/>
          <w:color w:val="auto"/>
          <w:szCs w:val="28"/>
          <w:lang w:val="zh-CN"/>
        </w:rPr>
        <w:t>44.</w:t>
      </w:r>
      <w:r>
        <w:rPr>
          <w:rFonts w:hint="eastAsia"/>
          <w:color w:val="auto"/>
          <w:szCs w:val="28"/>
          <w:lang w:val="en-US" w:eastAsia="zh-CN"/>
        </w:rPr>
        <w:t>9</w:t>
      </w:r>
      <w:r>
        <w:rPr>
          <w:rFonts w:hint="eastAsia"/>
          <w:color w:val="auto"/>
          <w:szCs w:val="28"/>
          <w:lang w:val="zh-CN"/>
        </w:rPr>
        <w:t>～4</w:t>
      </w:r>
      <w:r>
        <w:rPr>
          <w:rFonts w:hint="eastAsia"/>
          <w:color w:val="auto"/>
          <w:szCs w:val="28"/>
          <w:lang w:val="en-US" w:eastAsia="zh-CN"/>
        </w:rPr>
        <w:t>7.2</w:t>
      </w:r>
      <w:r>
        <w:rPr>
          <w:rFonts w:hint="eastAsia"/>
          <w:color w:val="auto"/>
          <w:szCs w:val="28"/>
          <w:lang w:val="zh-CN"/>
        </w:rPr>
        <w:t>dB</w:t>
      </w:r>
      <w:r>
        <w:rPr>
          <w:color w:val="auto"/>
          <w:szCs w:val="28"/>
          <w:lang w:val="zh-CN"/>
        </w:rPr>
        <w:t>（A），均符合《工业企业厂界环境噪声排放标准》（GB12348-2008）中2类声环境功能区标准。</w:t>
      </w:r>
    </w:p>
    <w:p>
      <w:pPr>
        <w:spacing w:line="360" w:lineRule="auto"/>
        <w:rPr>
          <w:b/>
          <w:sz w:val="32"/>
        </w:rPr>
        <w:sectPr>
          <w:pgSz w:w="11906" w:h="16838"/>
          <w:pgMar w:top="1440" w:right="1418" w:bottom="1440" w:left="1418" w:header="851" w:footer="992" w:gutter="0"/>
          <w:pgNumType w:fmt="decimal"/>
          <w:cols w:space="425" w:num="1"/>
          <w:docGrid w:type="lines" w:linePitch="381" w:charSpace="0"/>
        </w:sectPr>
      </w:pPr>
    </w:p>
    <w:p>
      <w:pPr>
        <w:autoSpaceDE w:val="0"/>
        <w:autoSpaceDN w:val="0"/>
        <w:spacing w:line="360" w:lineRule="auto"/>
        <w:jc w:val="left"/>
        <w:outlineLvl w:val="1"/>
        <w:rPr>
          <w:b/>
          <w:bCs/>
          <w:color w:val="auto"/>
          <w:sz w:val="30"/>
          <w:szCs w:val="30"/>
        </w:rPr>
      </w:pPr>
      <w:bookmarkStart w:id="239" w:name="_Toc889"/>
      <w:r>
        <w:rPr>
          <w:b/>
          <w:bCs/>
          <w:color w:val="auto"/>
          <w:sz w:val="30"/>
          <w:szCs w:val="30"/>
        </w:rPr>
        <w:t>11.5 废水</w:t>
      </w:r>
      <w:r>
        <w:rPr>
          <w:rFonts w:hint="eastAsia"/>
          <w:b/>
          <w:bCs/>
          <w:color w:val="auto"/>
          <w:sz w:val="30"/>
          <w:szCs w:val="30"/>
        </w:rPr>
        <w:t>监测结论</w:t>
      </w:r>
      <w:bookmarkEnd w:id="238"/>
      <w:bookmarkEnd w:id="239"/>
    </w:p>
    <w:p>
      <w:pPr>
        <w:autoSpaceDE w:val="0"/>
        <w:autoSpaceDN w:val="0"/>
        <w:spacing w:line="360" w:lineRule="auto"/>
        <w:outlineLvl w:val="1"/>
        <w:rPr>
          <w:rFonts w:hint="eastAsia"/>
          <w:color w:val="000000" w:themeColor="text1"/>
          <w:sz w:val="24"/>
          <w:szCs w:val="24"/>
          <w14:textFill>
            <w14:solidFill>
              <w14:schemeClr w14:val="tx1"/>
            </w14:solidFill>
          </w14:textFill>
        </w:rPr>
      </w:pPr>
      <w:bookmarkStart w:id="240" w:name="_Toc13223"/>
      <w:bookmarkStart w:id="241" w:name="_Toc2002197"/>
      <w:r>
        <w:rPr>
          <w:rFonts w:hint="eastAsia"/>
          <w:color w:val="000000" w:themeColor="text1"/>
          <w:sz w:val="24"/>
          <w:szCs w:val="24"/>
          <w14:textFill>
            <w14:solidFill>
              <w14:schemeClr w14:val="tx1"/>
            </w14:solidFill>
          </w14:textFill>
        </w:rPr>
        <w:t>本项目废水主要是生活污水，经化类池处理后定期外运作农肥，不外排。</w:t>
      </w:r>
      <w:bookmarkEnd w:id="240"/>
    </w:p>
    <w:p>
      <w:pPr>
        <w:autoSpaceDE w:val="0"/>
        <w:autoSpaceDN w:val="0"/>
        <w:spacing w:line="360" w:lineRule="auto"/>
        <w:outlineLvl w:val="1"/>
        <w:rPr>
          <w:b/>
          <w:bCs/>
          <w:color w:val="auto"/>
          <w:sz w:val="30"/>
          <w:szCs w:val="30"/>
          <w:lang w:val="zh-CN"/>
        </w:rPr>
      </w:pPr>
      <w:bookmarkStart w:id="242" w:name="_Toc10466"/>
      <w:r>
        <w:rPr>
          <w:b/>
          <w:bCs/>
          <w:color w:val="auto"/>
          <w:sz w:val="30"/>
          <w:szCs w:val="30"/>
        </w:rPr>
        <w:t xml:space="preserve">11.6 </w:t>
      </w:r>
      <w:r>
        <w:rPr>
          <w:b/>
          <w:bCs/>
          <w:color w:val="auto"/>
          <w:sz w:val="30"/>
          <w:szCs w:val="30"/>
          <w:lang w:val="zh-CN"/>
        </w:rPr>
        <w:t>固体废弃物处置情况</w:t>
      </w:r>
      <w:bookmarkEnd w:id="241"/>
      <w:bookmarkEnd w:id="242"/>
    </w:p>
    <w:p>
      <w:pPr>
        <w:spacing w:line="360" w:lineRule="auto"/>
        <w:ind w:firstLine="560" w:firstLineChars="200"/>
        <w:rPr>
          <w:rFonts w:hint="default"/>
          <w:color w:val="000000" w:themeColor="text1"/>
          <w:szCs w:val="28"/>
          <w:lang w:val="en-US" w:eastAsia="zh-CN"/>
          <w14:textFill>
            <w14:solidFill>
              <w14:schemeClr w14:val="tx1"/>
            </w14:solidFill>
          </w14:textFill>
        </w:rPr>
      </w:pPr>
      <w:r>
        <w:rPr>
          <w:rFonts w:hint="default"/>
          <w:color w:val="000000" w:themeColor="text1"/>
          <w:szCs w:val="28"/>
          <w:lang w:val="en-US" w:eastAsia="zh-CN"/>
          <w14:textFill>
            <w14:solidFill>
              <w14:schemeClr w14:val="tx1"/>
            </w14:solidFill>
          </w14:textFill>
        </w:rPr>
        <w:t>本项目产生固体废物废品、废渣、粉尘，经粉碎后重新用于制砖。生活垃圾</w:t>
      </w:r>
      <w:r>
        <w:rPr>
          <w:rFonts w:hint="eastAsia"/>
          <w:color w:val="000000" w:themeColor="text1"/>
          <w:szCs w:val="28"/>
          <w:lang w:val="en-US" w:eastAsia="zh-CN"/>
          <w14:textFill>
            <w14:solidFill>
              <w14:schemeClr w14:val="tx1"/>
            </w14:solidFill>
          </w14:textFill>
        </w:rPr>
        <w:t>由</w:t>
      </w:r>
      <w:r>
        <w:rPr>
          <w:rFonts w:hint="default"/>
          <w:color w:val="000000" w:themeColor="text1"/>
          <w:szCs w:val="28"/>
          <w:lang w:val="en-US" w:eastAsia="zh-CN"/>
          <w14:textFill>
            <w14:solidFill>
              <w14:schemeClr w14:val="tx1"/>
            </w14:solidFill>
          </w14:textFill>
        </w:rPr>
        <w:t>环卫部门统处理，不外排。</w:t>
      </w:r>
    </w:p>
    <w:p>
      <w:pPr>
        <w:spacing w:line="360" w:lineRule="auto"/>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综上所述</w:t>
      </w:r>
      <w:r>
        <w:rPr>
          <w:color w:val="000000" w:themeColor="text1"/>
          <w:szCs w:val="28"/>
          <w14:textFill>
            <w14:solidFill>
              <w14:schemeClr w14:val="tx1"/>
            </w14:solidFill>
          </w14:textFill>
        </w:rPr>
        <w:t>，该项目</w:t>
      </w:r>
      <w:r>
        <w:rPr>
          <w:rFonts w:hint="eastAsia"/>
          <w:color w:val="000000" w:themeColor="text1"/>
          <w:szCs w:val="28"/>
          <w14:textFill>
            <w14:solidFill>
              <w14:schemeClr w14:val="tx1"/>
            </w14:solidFill>
          </w14:textFill>
        </w:rPr>
        <w:t>固体废物</w:t>
      </w:r>
      <w:r>
        <w:rPr>
          <w:color w:val="000000" w:themeColor="text1"/>
          <w:szCs w:val="28"/>
          <w14:textFill>
            <w14:solidFill>
              <w14:schemeClr w14:val="tx1"/>
            </w14:solidFill>
          </w14:textFill>
        </w:rPr>
        <w:t>均得到有效处置，不外排。</w:t>
      </w:r>
    </w:p>
    <w:p>
      <w:pPr>
        <w:autoSpaceDE w:val="0"/>
        <w:autoSpaceDN w:val="0"/>
        <w:spacing w:line="360" w:lineRule="auto"/>
        <w:outlineLvl w:val="1"/>
        <w:rPr>
          <w:b/>
          <w:bCs/>
          <w:color w:val="auto"/>
          <w:sz w:val="30"/>
          <w:szCs w:val="30"/>
        </w:rPr>
      </w:pPr>
      <w:bookmarkStart w:id="243" w:name="_Toc2002198"/>
      <w:bookmarkStart w:id="244" w:name="_Toc9743"/>
      <w:r>
        <w:rPr>
          <w:b/>
          <w:bCs/>
          <w:color w:val="auto"/>
          <w:sz w:val="30"/>
          <w:szCs w:val="30"/>
        </w:rPr>
        <w:t>11.</w:t>
      </w:r>
      <w:r>
        <w:rPr>
          <w:rFonts w:hint="eastAsia"/>
          <w:b/>
          <w:bCs/>
          <w:color w:val="auto"/>
          <w:sz w:val="30"/>
          <w:szCs w:val="30"/>
        </w:rPr>
        <w:t>7</w:t>
      </w:r>
      <w:r>
        <w:rPr>
          <w:b/>
          <w:bCs/>
          <w:color w:val="auto"/>
          <w:sz w:val="30"/>
          <w:szCs w:val="30"/>
        </w:rPr>
        <w:t xml:space="preserve"> 建议</w:t>
      </w:r>
      <w:bookmarkEnd w:id="243"/>
      <w:bookmarkEnd w:id="244"/>
    </w:p>
    <w:p>
      <w:pPr>
        <w:spacing w:line="360" w:lineRule="auto"/>
        <w:ind w:firstLine="560" w:firstLineChars="200"/>
        <w:rPr>
          <w:color w:val="000000" w:themeColor="text1"/>
          <w:szCs w:val="28"/>
          <w14:textFill>
            <w14:solidFill>
              <w14:schemeClr w14:val="tx1"/>
            </w14:solidFill>
          </w14:textFill>
        </w:rPr>
      </w:pPr>
      <w:r>
        <w:rPr>
          <w:color w:val="000000" w:themeColor="text1"/>
          <w:szCs w:val="28"/>
          <w14:textFill>
            <w14:solidFill>
              <w14:schemeClr w14:val="tx1"/>
            </w14:solidFill>
          </w14:textFill>
        </w:rPr>
        <w:t>1、加强环境管理，树立环保意识，并由专人通过培训负责环保工作，确保在源头尽可能地消除各类污染。加强职工对环境保护工作重要性的认识，将环境管理纳入生产管理轨道上去，最大限度地减少资源的浪费和对环境的污染。</w:t>
      </w:r>
    </w:p>
    <w:p>
      <w:pPr>
        <w:spacing w:line="360" w:lineRule="auto"/>
        <w:ind w:firstLine="560" w:firstLineChars="200"/>
        <w:rPr>
          <w:color w:val="000000" w:themeColor="text1"/>
          <w:szCs w:val="28"/>
          <w14:textFill>
            <w14:solidFill>
              <w14:schemeClr w14:val="tx1"/>
            </w14:solidFill>
          </w14:textFill>
        </w:rPr>
      </w:pPr>
      <w:r>
        <w:rPr>
          <w:color w:val="000000" w:themeColor="text1"/>
          <w:szCs w:val="28"/>
          <w14:textFill>
            <w14:solidFill>
              <w14:schemeClr w14:val="tx1"/>
            </w14:solidFill>
          </w14:textFill>
        </w:rPr>
        <w:t>2、建议从防尘降噪、环境美观及绿化节水等多角度考虑绿化建设，以达到美化环境、降低污染的效果。</w:t>
      </w:r>
    </w:p>
    <w:p>
      <w:pPr>
        <w:spacing w:line="360" w:lineRule="auto"/>
        <w:ind w:firstLine="560" w:firstLineChars="200"/>
        <w:rPr>
          <w:color w:val="000000" w:themeColor="text1"/>
          <w:szCs w:val="28"/>
          <w14:textFill>
            <w14:solidFill>
              <w14:schemeClr w14:val="tx1"/>
            </w14:solidFill>
          </w14:textFill>
        </w:rPr>
      </w:pPr>
      <w:r>
        <w:rPr>
          <w:color w:val="000000" w:themeColor="text1"/>
          <w:szCs w:val="28"/>
          <w14:textFill>
            <w14:solidFill>
              <w14:schemeClr w14:val="tx1"/>
            </w14:solidFill>
          </w14:textFill>
        </w:rPr>
        <w:t>3、加强设备的运行管理，严格执行各工艺控制条件进行操作，确保污染物达标排放，进一步采用清洁生产技术，降低污染物的产生量和无组织排放量。</w:t>
      </w:r>
    </w:p>
    <w:p>
      <w:pPr>
        <w:keepNext w:val="0"/>
        <w:keepLines w:val="0"/>
        <w:pageBreakBefore w:val="0"/>
        <w:widowControl w:val="0"/>
        <w:kinsoku/>
        <w:wordWrap/>
        <w:overflowPunct/>
        <w:topLinePunct w:val="0"/>
        <w:bidi w:val="0"/>
        <w:adjustRightInd/>
        <w:snapToGrid/>
        <w:spacing w:line="360" w:lineRule="auto"/>
        <w:ind w:firstLine="560" w:firstLineChars="200"/>
        <w:textAlignment w:val="auto"/>
        <w:rPr>
          <w:color w:val="000000" w:themeColor="text1"/>
          <w:szCs w:val="28"/>
          <w14:textFill>
            <w14:solidFill>
              <w14:schemeClr w14:val="tx1"/>
            </w14:solidFill>
          </w14:textFill>
        </w:rPr>
      </w:pPr>
      <w:r>
        <w:rPr>
          <w:color w:val="000000" w:themeColor="text1"/>
          <w:szCs w:val="28"/>
          <w14:textFill>
            <w14:solidFill>
              <w14:schemeClr w14:val="tx1"/>
            </w14:solidFill>
          </w14:textFill>
        </w:rPr>
        <w:t>4、加强各类环保设施的运行管理，确保污染物妥善处置和长期稳定达标。如遇环保设施检修、停运等情况，要及时向当地环保部门报告，并如实记录备查。</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1"/>
        <w:rPr>
          <w:b/>
          <w:bCs/>
          <w:color w:val="auto"/>
          <w:sz w:val="30"/>
          <w:szCs w:val="30"/>
        </w:rPr>
      </w:pPr>
      <w:bookmarkStart w:id="245" w:name="_Toc2002199"/>
      <w:bookmarkStart w:id="246" w:name="_Toc3419"/>
      <w:r>
        <w:rPr>
          <w:b/>
          <w:bCs/>
          <w:color w:val="auto"/>
          <w:sz w:val="30"/>
          <w:szCs w:val="30"/>
        </w:rPr>
        <w:t>11.</w:t>
      </w:r>
      <w:r>
        <w:rPr>
          <w:rFonts w:hint="eastAsia"/>
          <w:b/>
          <w:bCs/>
          <w:color w:val="auto"/>
          <w:sz w:val="30"/>
          <w:szCs w:val="30"/>
        </w:rPr>
        <w:t>8</w:t>
      </w:r>
      <w:r>
        <w:rPr>
          <w:b/>
          <w:bCs/>
          <w:color w:val="auto"/>
          <w:sz w:val="30"/>
          <w:szCs w:val="30"/>
        </w:rPr>
        <w:t xml:space="preserve"> 总结</w:t>
      </w:r>
      <w:bookmarkEnd w:id="245"/>
      <w:bookmarkEnd w:id="246"/>
    </w:p>
    <w:p>
      <w:pPr>
        <w:keepNext w:val="0"/>
        <w:keepLines w:val="0"/>
        <w:pageBreakBefore w:val="0"/>
        <w:widowControl w:val="0"/>
        <w:kinsoku/>
        <w:wordWrap/>
        <w:overflowPunct/>
        <w:topLinePunct w:val="0"/>
        <w:bidi w:val="0"/>
        <w:adjustRightInd/>
        <w:snapToGrid/>
        <w:spacing w:line="360" w:lineRule="auto"/>
        <w:ind w:firstLine="560" w:firstLineChars="200"/>
        <w:textAlignment w:val="auto"/>
        <w:rPr>
          <w:color w:val="000000" w:themeColor="text1"/>
          <w:kern w:val="2"/>
          <w:szCs w:val="28"/>
          <w14:textFill>
            <w14:solidFill>
              <w14:schemeClr w14:val="tx1"/>
            </w14:solidFill>
          </w14:textFill>
        </w:rPr>
      </w:pPr>
      <w:r>
        <w:rPr>
          <w:color w:val="000000" w:themeColor="text1"/>
          <w:kern w:val="2"/>
          <w:szCs w:val="28"/>
          <w14:textFill>
            <w14:solidFill>
              <w14:schemeClr w14:val="tx1"/>
            </w14:solidFill>
          </w14:textFill>
        </w:rPr>
        <w:t>综上所述，</w:t>
      </w:r>
      <w:r>
        <w:rPr>
          <w:rFonts w:hint="eastAsia"/>
          <w:color w:val="000000" w:themeColor="text1"/>
          <w:kern w:val="2"/>
          <w:szCs w:val="28"/>
          <w:lang w:eastAsia="zh-CN"/>
          <w14:textFill>
            <w14:solidFill>
              <w14:schemeClr w14:val="tx1"/>
            </w14:solidFill>
          </w14:textFill>
        </w:rPr>
        <w:t>郓城瑞兴建材有限公司年产12000万块煤矸石烧结砖项目</w:t>
      </w:r>
      <w:r>
        <w:rPr>
          <w:color w:val="000000" w:themeColor="text1"/>
          <w:kern w:val="2"/>
          <w:szCs w:val="28"/>
          <w14:textFill>
            <w14:solidFill>
              <w14:schemeClr w14:val="tx1"/>
            </w14:solidFill>
          </w14:textFill>
        </w:rPr>
        <w:t>在施工和试运营阶段采取的生态保护措施和污染防治措施有效可行。从环保角度看，建设单位认真执行了相关的环保制度，基本落实了环境影响报告表中提出的各项环保措施。本报告认为，该项目符合建设项目竣工环境保护验收条件，可组织竣工环境保护验收评审会。</w:t>
      </w:r>
    </w:p>
    <w:bookmarkEnd w:id="2"/>
    <w:bookmarkEnd w:id="3"/>
    <w:p>
      <w:pPr>
        <w:spacing w:line="360" w:lineRule="auto"/>
        <w:rPr>
          <w:color w:val="000000" w:themeColor="text1"/>
          <w:szCs w:val="28"/>
          <w14:textFill>
            <w14:solidFill>
              <w14:schemeClr w14:val="tx1"/>
            </w14:solidFill>
          </w14:textFill>
        </w:rPr>
      </w:pPr>
    </w:p>
    <w:p>
      <w:pPr>
        <w:spacing w:line="360" w:lineRule="auto"/>
        <w:rPr>
          <w:b/>
          <w:sz w:val="32"/>
        </w:rPr>
        <w:sectPr>
          <w:pgSz w:w="11906" w:h="16838"/>
          <w:pgMar w:top="1440" w:right="1418" w:bottom="1440" w:left="1418" w:header="851" w:footer="992" w:gutter="0"/>
          <w:pgNumType w:fmt="decimal"/>
          <w:cols w:space="425" w:num="1"/>
          <w:docGrid w:type="lines" w:linePitch="381" w:charSpace="0"/>
        </w:sectPr>
      </w:pPr>
    </w:p>
    <w:p>
      <w:pPr>
        <w:spacing w:line="360" w:lineRule="auto"/>
        <w:jc w:val="center"/>
        <w:outlineLvl w:val="0"/>
        <w:rPr>
          <w:b/>
          <w:sz w:val="32"/>
        </w:rPr>
      </w:pPr>
      <w:bookmarkStart w:id="247" w:name="_Toc6827"/>
      <w:bookmarkStart w:id="248" w:name="_Toc523498943"/>
      <w:bookmarkStart w:id="249" w:name="_Toc497738993"/>
      <w:r>
        <w:rPr>
          <w:b/>
          <w:sz w:val="32"/>
        </w:rPr>
        <w:t>附件</w:t>
      </w:r>
      <w:bookmarkEnd w:id="247"/>
      <w:bookmarkEnd w:id="248"/>
      <w:bookmarkEnd w:id="249"/>
    </w:p>
    <w:p>
      <w:pPr>
        <w:spacing w:line="360" w:lineRule="auto"/>
        <w:rPr>
          <w:color w:val="auto"/>
          <w:szCs w:val="28"/>
        </w:rPr>
      </w:pPr>
      <w:r>
        <w:rPr>
          <w:color w:val="auto"/>
          <w:szCs w:val="28"/>
        </w:rPr>
        <w:t xml:space="preserve">附件1 </w:t>
      </w:r>
      <w:r>
        <w:rPr>
          <w:rFonts w:hint="eastAsia"/>
          <w:color w:val="auto"/>
          <w:szCs w:val="28"/>
          <w:lang w:eastAsia="zh-CN"/>
        </w:rPr>
        <w:t>营业执照</w:t>
      </w:r>
      <w:r>
        <w:rPr>
          <w:color w:val="auto"/>
          <w:szCs w:val="28"/>
        </w:rPr>
        <w:t>；</w:t>
      </w:r>
    </w:p>
    <w:p>
      <w:pPr>
        <w:spacing w:line="360" w:lineRule="auto"/>
        <w:rPr>
          <w:color w:val="auto"/>
          <w:szCs w:val="28"/>
        </w:rPr>
      </w:pPr>
      <w:r>
        <w:rPr>
          <w:color w:val="auto"/>
          <w:szCs w:val="28"/>
        </w:rPr>
        <w:t>附件2 项目地理位置图；</w:t>
      </w:r>
    </w:p>
    <w:p>
      <w:pPr>
        <w:spacing w:line="360" w:lineRule="auto"/>
        <w:rPr>
          <w:color w:val="auto"/>
          <w:szCs w:val="28"/>
        </w:rPr>
      </w:pPr>
      <w:r>
        <w:rPr>
          <w:color w:val="auto"/>
          <w:szCs w:val="28"/>
        </w:rPr>
        <w:t>附件3 建设项目厂区平面布置图；</w:t>
      </w:r>
    </w:p>
    <w:p>
      <w:pPr>
        <w:spacing w:line="360" w:lineRule="auto"/>
        <w:ind w:left="980" w:hanging="980" w:hangingChars="350"/>
        <w:rPr>
          <w:color w:val="auto"/>
          <w:szCs w:val="28"/>
        </w:rPr>
      </w:pPr>
      <w:r>
        <w:rPr>
          <w:color w:val="auto"/>
          <w:szCs w:val="28"/>
        </w:rPr>
        <w:t xml:space="preserve">附件4 </w:t>
      </w:r>
      <w:r>
        <w:rPr>
          <w:rFonts w:hint="eastAsia"/>
          <w:color w:val="auto"/>
          <w:szCs w:val="28"/>
          <w:lang w:eastAsia="zh-CN"/>
        </w:rPr>
        <w:t>北京华夏国润环保科技有限公司</w:t>
      </w:r>
      <w:r>
        <w:rPr>
          <w:color w:val="auto"/>
          <w:szCs w:val="28"/>
        </w:rPr>
        <w:t>关于《</w:t>
      </w:r>
      <w:r>
        <w:rPr>
          <w:rFonts w:hint="eastAsia"/>
          <w:color w:val="auto"/>
          <w:szCs w:val="28"/>
          <w:lang w:eastAsia="zh-CN"/>
        </w:rPr>
        <w:t>郓城瑞兴建材有限公司年产12000万块煤矸石烧结砖项目</w:t>
      </w:r>
      <w:r>
        <w:rPr>
          <w:color w:val="auto"/>
          <w:szCs w:val="28"/>
        </w:rPr>
        <w:t>的建设项目环境影响报告表》中的“结论与建议”；</w:t>
      </w:r>
    </w:p>
    <w:p>
      <w:pPr>
        <w:spacing w:line="360" w:lineRule="auto"/>
        <w:ind w:left="980" w:hanging="980" w:hangingChars="350"/>
        <w:rPr>
          <w:color w:val="auto"/>
          <w:szCs w:val="28"/>
        </w:rPr>
      </w:pPr>
      <w:r>
        <w:rPr>
          <w:color w:val="auto"/>
          <w:szCs w:val="28"/>
        </w:rPr>
        <w:t>附件5 郓城县环境保护局</w:t>
      </w:r>
      <w:r>
        <w:rPr>
          <w:rFonts w:hint="eastAsia"/>
          <w:color w:val="auto"/>
          <w:szCs w:val="28"/>
        </w:rPr>
        <w:t>郓</w:t>
      </w:r>
      <w:r>
        <w:rPr>
          <w:color w:val="auto"/>
          <w:szCs w:val="28"/>
        </w:rPr>
        <w:t>环审</w:t>
      </w:r>
      <w:r>
        <w:rPr>
          <w:rFonts w:hint="eastAsia"/>
          <w:color w:val="auto"/>
          <w:szCs w:val="28"/>
          <w:lang w:eastAsia="zh-CN"/>
        </w:rPr>
        <w:t>［201</w:t>
      </w:r>
      <w:r>
        <w:rPr>
          <w:rFonts w:hint="eastAsia"/>
          <w:color w:val="auto"/>
          <w:szCs w:val="28"/>
          <w:lang w:val="en-US" w:eastAsia="zh-CN"/>
        </w:rPr>
        <w:t>8</w:t>
      </w:r>
      <w:r>
        <w:rPr>
          <w:rFonts w:hint="eastAsia"/>
          <w:color w:val="auto"/>
          <w:szCs w:val="28"/>
          <w:lang w:eastAsia="zh-CN"/>
        </w:rPr>
        <w:t>］</w:t>
      </w:r>
      <w:r>
        <w:rPr>
          <w:rFonts w:hint="eastAsia"/>
          <w:color w:val="auto"/>
          <w:szCs w:val="28"/>
          <w:lang w:val="en-US" w:eastAsia="zh-CN"/>
        </w:rPr>
        <w:t>43</w:t>
      </w:r>
      <w:r>
        <w:rPr>
          <w:rFonts w:hint="eastAsia"/>
          <w:color w:val="auto"/>
          <w:szCs w:val="28"/>
          <w:lang w:eastAsia="zh-CN"/>
        </w:rPr>
        <w:t>号</w:t>
      </w:r>
      <w:r>
        <w:rPr>
          <w:color w:val="auto"/>
          <w:szCs w:val="28"/>
        </w:rPr>
        <w:t>关于</w:t>
      </w:r>
      <w:r>
        <w:rPr>
          <w:rFonts w:hint="eastAsia"/>
          <w:bCs/>
          <w:color w:val="auto"/>
          <w:szCs w:val="28"/>
          <w:lang w:eastAsia="zh-CN"/>
        </w:rPr>
        <w:t>郓城瑞兴建材有限公司年产12000万块煤矸石烧结砖项目环境影响报告表</w:t>
      </w:r>
      <w:r>
        <w:rPr>
          <w:color w:val="auto"/>
          <w:szCs w:val="28"/>
        </w:rPr>
        <w:t>的审批意见（</w:t>
      </w:r>
      <w:r>
        <w:rPr>
          <w:rFonts w:hint="eastAsia"/>
          <w:color w:val="auto"/>
          <w:szCs w:val="28"/>
          <w:lang w:eastAsia="zh-CN"/>
        </w:rPr>
        <w:t>201</w:t>
      </w:r>
      <w:r>
        <w:rPr>
          <w:rFonts w:hint="eastAsia"/>
          <w:color w:val="auto"/>
          <w:szCs w:val="28"/>
          <w:lang w:val="en-US" w:eastAsia="zh-CN"/>
        </w:rPr>
        <w:t>8</w:t>
      </w:r>
      <w:r>
        <w:rPr>
          <w:rFonts w:hint="eastAsia"/>
          <w:color w:val="auto"/>
          <w:szCs w:val="28"/>
          <w:lang w:eastAsia="zh-CN"/>
        </w:rPr>
        <w:t>年</w:t>
      </w:r>
      <w:r>
        <w:rPr>
          <w:rFonts w:hint="eastAsia"/>
          <w:color w:val="auto"/>
          <w:szCs w:val="28"/>
          <w:lang w:val="en-US" w:eastAsia="zh-CN"/>
        </w:rPr>
        <w:t>2</w:t>
      </w:r>
      <w:r>
        <w:rPr>
          <w:rFonts w:hint="eastAsia"/>
          <w:color w:val="auto"/>
          <w:szCs w:val="28"/>
          <w:lang w:eastAsia="zh-CN"/>
        </w:rPr>
        <w:t>月1</w:t>
      </w:r>
      <w:r>
        <w:rPr>
          <w:rFonts w:hint="eastAsia"/>
          <w:color w:val="auto"/>
          <w:szCs w:val="28"/>
          <w:lang w:val="en-US" w:eastAsia="zh-CN"/>
        </w:rPr>
        <w:t>3</w:t>
      </w:r>
      <w:r>
        <w:rPr>
          <w:rFonts w:hint="eastAsia"/>
          <w:color w:val="auto"/>
          <w:szCs w:val="28"/>
          <w:lang w:eastAsia="zh-CN"/>
        </w:rPr>
        <w:t>日</w:t>
      </w:r>
      <w:r>
        <w:rPr>
          <w:color w:val="auto"/>
          <w:szCs w:val="28"/>
        </w:rPr>
        <w:t>）；</w:t>
      </w:r>
    </w:p>
    <w:p>
      <w:pPr>
        <w:spacing w:line="360" w:lineRule="auto"/>
        <w:ind w:left="980" w:hanging="980" w:hangingChars="350"/>
        <w:rPr>
          <w:rFonts w:hint="default" w:eastAsia="仿宋"/>
          <w:color w:val="auto"/>
          <w:szCs w:val="28"/>
          <w:lang w:val="en-US" w:eastAsia="zh-CN"/>
        </w:rPr>
      </w:pPr>
      <w:r>
        <w:rPr>
          <w:rFonts w:hint="eastAsia"/>
          <w:color w:val="auto"/>
          <w:szCs w:val="28"/>
          <w:lang w:eastAsia="zh-CN"/>
        </w:rPr>
        <w:t>附件</w:t>
      </w:r>
      <w:r>
        <w:rPr>
          <w:rFonts w:hint="eastAsia"/>
          <w:color w:val="auto"/>
          <w:szCs w:val="28"/>
          <w:lang w:val="en-US" w:eastAsia="zh-CN"/>
        </w:rPr>
        <w:t>6 采样影像资料；</w:t>
      </w:r>
    </w:p>
    <w:p>
      <w:pPr>
        <w:spacing w:line="360" w:lineRule="auto"/>
        <w:ind w:left="980" w:hanging="980" w:hangingChars="350"/>
        <w:rPr>
          <w:color w:val="auto"/>
          <w:szCs w:val="28"/>
        </w:rPr>
      </w:pPr>
      <w:r>
        <w:rPr>
          <w:color w:val="auto"/>
          <w:szCs w:val="28"/>
        </w:rPr>
        <w:t>附件</w:t>
      </w:r>
      <w:r>
        <w:rPr>
          <w:rFonts w:hint="eastAsia"/>
          <w:color w:val="auto"/>
          <w:szCs w:val="28"/>
          <w:lang w:val="en-US" w:eastAsia="zh-CN"/>
        </w:rPr>
        <w:t>7</w:t>
      </w:r>
      <w:r>
        <w:rPr>
          <w:color w:val="auto"/>
          <w:szCs w:val="28"/>
        </w:rPr>
        <w:t xml:space="preserve"> 建设项目竣工环境保护“三同时”验收登记表</w:t>
      </w:r>
      <w:r>
        <w:rPr>
          <w:rFonts w:hint="eastAsia"/>
          <w:color w:val="auto"/>
          <w:szCs w:val="28"/>
        </w:rPr>
        <w:t>。</w:t>
      </w:r>
    </w:p>
    <w:p>
      <w:pPr>
        <w:spacing w:line="360" w:lineRule="auto"/>
        <w:ind w:left="1120" w:hanging="1120" w:hangingChars="400"/>
        <w:rPr>
          <w:color w:val="auto"/>
          <w:szCs w:val="28"/>
        </w:rPr>
      </w:pPr>
    </w:p>
    <w:p>
      <w:pPr>
        <w:autoSpaceDE w:val="0"/>
        <w:autoSpaceDN w:val="0"/>
        <w:adjustRightInd w:val="0"/>
        <w:spacing w:line="900" w:lineRule="exact"/>
        <w:rPr>
          <w:b/>
          <w:color w:val="auto"/>
          <w:sz w:val="32"/>
        </w:rPr>
        <w:sectPr>
          <w:pgSz w:w="11906" w:h="16838"/>
          <w:pgMar w:top="1440" w:right="1418" w:bottom="1440" w:left="1418" w:header="720" w:footer="720" w:gutter="0"/>
          <w:pgNumType w:fmt="decimal"/>
          <w:cols w:space="720" w:num="1"/>
          <w:docGrid w:linePitch="381" w:charSpace="0"/>
        </w:sectPr>
      </w:pPr>
    </w:p>
    <w:p>
      <w:pPr>
        <w:spacing w:line="360" w:lineRule="auto"/>
        <w:ind w:left="1124" w:hanging="1124" w:hangingChars="400"/>
        <w:rPr>
          <w:rFonts w:hint="eastAsia" w:eastAsia="仿宋"/>
          <w:b/>
          <w:color w:val="auto"/>
          <w:szCs w:val="28"/>
          <w:lang w:eastAsia="zh-CN"/>
        </w:rPr>
      </w:pPr>
      <w:r>
        <w:rPr>
          <w:b/>
          <w:color w:val="auto"/>
          <w:szCs w:val="28"/>
        </w:rPr>
        <w:t>附件1</w:t>
      </w:r>
      <w:r>
        <w:rPr>
          <w:rFonts w:hint="eastAsia"/>
          <w:b/>
          <w:color w:val="auto"/>
          <w:szCs w:val="28"/>
          <w:lang w:val="en-US" w:eastAsia="zh-CN"/>
        </w:rPr>
        <w:t xml:space="preserve"> </w:t>
      </w:r>
      <w:r>
        <w:rPr>
          <w:rFonts w:hint="eastAsia"/>
          <w:b/>
          <w:color w:val="auto"/>
          <w:szCs w:val="28"/>
          <w:lang w:eastAsia="zh-CN"/>
        </w:rPr>
        <w:t>营业执照</w:t>
      </w:r>
    </w:p>
    <w:p>
      <w:pPr>
        <w:spacing w:line="360" w:lineRule="auto"/>
        <w:ind w:left="1124" w:hanging="1124" w:hangingChars="400"/>
        <w:jc w:val="both"/>
        <w:rPr>
          <w:rFonts w:hint="eastAsia" w:eastAsia="仿宋"/>
          <w:b/>
          <w:color w:val="auto"/>
          <w:szCs w:val="28"/>
          <w:lang w:eastAsia="zh-CN"/>
        </w:rPr>
      </w:pPr>
    </w:p>
    <w:p>
      <w:pPr>
        <w:spacing w:line="360" w:lineRule="auto"/>
        <w:rPr>
          <w:b/>
          <w:color w:val="auto"/>
          <w:szCs w:val="28"/>
        </w:rPr>
        <w:sectPr>
          <w:pgSz w:w="11906" w:h="16838"/>
          <w:pgMar w:top="1440" w:right="1418" w:bottom="1440" w:left="1418" w:header="851" w:footer="992" w:gutter="0"/>
          <w:pgNumType w:fmt="decimal"/>
          <w:cols w:space="425" w:num="1"/>
          <w:docGrid w:linePitch="381" w:charSpace="0"/>
        </w:sectPr>
      </w:pPr>
      <w:r>
        <w:rPr>
          <w:rFonts w:hint="eastAsia" w:eastAsia="宋体"/>
          <w:lang w:eastAsia="zh-CN"/>
        </w:rPr>
        <w:drawing>
          <wp:inline distT="0" distB="0" distL="114300" distR="114300">
            <wp:extent cx="5243195" cy="7313295"/>
            <wp:effectExtent l="0" t="0" r="1905" b="1905"/>
            <wp:docPr id="2" name="图片 7" descr="36031669945279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360316699452791989"/>
                    <pic:cNvPicPr>
                      <a:picLocks noChangeAspect="1"/>
                    </pic:cNvPicPr>
                  </pic:nvPicPr>
                  <pic:blipFill>
                    <a:blip r:embed="rId23"/>
                    <a:srcRect r="650" b="9598"/>
                    <a:stretch>
                      <a:fillRect/>
                    </a:stretch>
                  </pic:blipFill>
                  <pic:spPr>
                    <a:xfrm>
                      <a:off x="0" y="0"/>
                      <a:ext cx="5243195" cy="7313295"/>
                    </a:xfrm>
                    <a:prstGeom prst="rect">
                      <a:avLst/>
                    </a:prstGeom>
                    <a:noFill/>
                    <a:ln>
                      <a:noFill/>
                    </a:ln>
                  </pic:spPr>
                </pic:pic>
              </a:graphicData>
            </a:graphic>
          </wp:inline>
        </w:drawing>
      </w:r>
    </w:p>
    <w:p>
      <w:pPr>
        <w:spacing w:line="360" w:lineRule="auto"/>
        <w:rPr>
          <w:rFonts w:hint="eastAsia"/>
          <w:b/>
          <w:bCs/>
          <w:lang w:eastAsia="zh-CN"/>
        </w:rPr>
      </w:pPr>
      <w:r>
        <w:rPr>
          <w:b/>
          <w:color w:val="auto"/>
          <w:szCs w:val="28"/>
        </w:rPr>
        <w:t>附件2</w:t>
      </w:r>
      <w:r>
        <w:rPr>
          <w:rFonts w:hint="eastAsia"/>
          <w:b/>
          <w:color w:val="auto"/>
          <w:szCs w:val="28"/>
          <w:lang w:val="en-US" w:eastAsia="zh-CN"/>
        </w:rPr>
        <w:t xml:space="preserve"> </w:t>
      </w:r>
      <w:r>
        <w:rPr>
          <w:rFonts w:hint="eastAsia"/>
          <w:b/>
          <w:bCs/>
          <w:lang w:eastAsia="zh-CN"/>
        </w:rPr>
        <w:t>项目地理位置图</w:t>
      </w:r>
    </w:p>
    <w:p>
      <w:pPr>
        <w:rPr>
          <w:rFonts w:hint="eastAsia"/>
          <w:b/>
          <w:bCs/>
          <w:lang w:eastAsia="zh-CN"/>
        </w:rPr>
      </w:pPr>
    </w:p>
    <w:p>
      <w:pPr>
        <w:pStyle w:val="2"/>
        <w:ind w:left="0" w:leftChars="0" w:firstLine="0" w:firstLineChars="0"/>
        <w:rPr>
          <w:rFonts w:hint="eastAsia"/>
          <w:lang w:eastAsia="zh-CN"/>
        </w:rPr>
        <w:sectPr>
          <w:pgSz w:w="16838" w:h="11906" w:orient="landscape"/>
          <w:pgMar w:top="1418" w:right="1440" w:bottom="1418" w:left="1440" w:header="851" w:footer="992" w:gutter="0"/>
          <w:pgNumType w:fmt="decimal"/>
          <w:cols w:space="425" w:num="1"/>
          <w:docGrid w:linePitch="381" w:charSpace="0"/>
        </w:sectPr>
      </w:pPr>
      <w:r>
        <w:drawing>
          <wp:inline distT="0" distB="0" distL="114300" distR="114300">
            <wp:extent cx="8677275" cy="4562475"/>
            <wp:effectExtent l="0" t="0" r="9525" b="9525"/>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24"/>
                    <a:stretch>
                      <a:fillRect/>
                    </a:stretch>
                  </pic:blipFill>
                  <pic:spPr>
                    <a:xfrm>
                      <a:off x="0" y="0"/>
                      <a:ext cx="8677275" cy="4562475"/>
                    </a:xfrm>
                    <a:prstGeom prst="rect">
                      <a:avLst/>
                    </a:prstGeom>
                    <a:noFill/>
                    <a:ln>
                      <a:noFill/>
                    </a:ln>
                  </pic:spPr>
                </pic:pic>
              </a:graphicData>
            </a:graphic>
          </wp:inline>
        </w:drawing>
      </w:r>
    </w:p>
    <w:p>
      <w:pPr>
        <w:spacing w:line="360" w:lineRule="auto"/>
        <w:ind w:left="1124" w:hanging="1124" w:hangingChars="400"/>
        <w:rPr>
          <w:b/>
          <w:color w:val="auto"/>
          <w:szCs w:val="28"/>
        </w:rPr>
      </w:pPr>
      <w:r>
        <w:rPr>
          <w:b/>
          <w:color w:val="auto"/>
          <w:szCs w:val="28"/>
        </w:rPr>
        <w:t>附件3</w:t>
      </w:r>
      <w:r>
        <w:rPr>
          <w:rFonts w:hint="eastAsia"/>
          <w:b/>
          <w:color w:val="auto"/>
          <w:szCs w:val="28"/>
          <w:lang w:val="en-US" w:eastAsia="zh-CN"/>
        </w:rPr>
        <w:t xml:space="preserve"> </w:t>
      </w:r>
      <w:r>
        <w:rPr>
          <w:rFonts w:hint="eastAsia"/>
          <w:b/>
          <w:color w:val="auto"/>
          <w:szCs w:val="28"/>
        </w:rPr>
        <w:t>建设项目厂区平面布置图</w:t>
      </w:r>
    </w:p>
    <w:p>
      <w:pPr>
        <w:pStyle w:val="2"/>
        <w:ind w:left="0" w:leftChars="0" w:firstLine="0" w:firstLineChars="0"/>
        <w:rPr>
          <w:rFonts w:hint="eastAsia" w:eastAsia="仿宋_GB2312"/>
          <w:lang w:eastAsia="zh-CN"/>
        </w:rPr>
        <w:sectPr>
          <w:pgSz w:w="11906" w:h="16838"/>
          <w:pgMar w:top="1440" w:right="1418" w:bottom="1440" w:left="1418" w:header="851" w:footer="992" w:gutter="0"/>
          <w:pgNumType w:fmt="decimal"/>
          <w:cols w:space="425" w:num="1"/>
          <w:docGrid w:linePitch="381" w:charSpace="0"/>
        </w:sectPr>
      </w:pPr>
      <w:r>
        <w:pict>
          <v:shape id="对象 606" o:spid="_x0000_s2050" o:spt="75" type="#_x0000_t75" style="position:absolute;left:0pt;margin-left:-17.45pt;margin-top:4.4pt;height:650.45pt;width:487.95pt;z-index:-251654144;mso-width-relative:page;mso-height-relative:page;" o:ole="t" filled="f" o:preferrelative="t" stroked="f" coordsize="21600,21600">
            <v:path/>
            <v:fill on="f" focussize="0,0"/>
            <v:stroke on="f"/>
            <v:imagedata r:id="rId26" o:title=""/>
            <o:lock v:ext="edit" aspectratio="f"/>
          </v:shape>
          <o:OLEObject Type="Embed" ProgID="" ShapeID="对象 606" DrawAspect="Content" ObjectID="_1468075731" r:id="rId25">
            <o:LockedField>false</o:LockedField>
          </o:OLEObject>
        </w:pict>
      </w:r>
    </w:p>
    <w:p>
      <w:pPr>
        <w:spacing w:line="360" w:lineRule="auto"/>
        <w:ind w:left="1124" w:hanging="1124" w:hangingChars="400"/>
        <w:rPr>
          <w:rFonts w:hint="eastAsia" w:eastAsia="仿宋"/>
          <w:b/>
          <w:color w:val="auto"/>
          <w:szCs w:val="28"/>
          <w:lang w:val="en-US" w:eastAsia="zh-CN"/>
        </w:rPr>
      </w:pPr>
      <w:r>
        <w:rPr>
          <w:b/>
          <w:color w:val="auto"/>
          <w:szCs w:val="28"/>
        </w:rPr>
        <w:t>附件4</w:t>
      </w:r>
      <w:r>
        <w:rPr>
          <w:rFonts w:hint="eastAsia"/>
          <w:b/>
          <w:color w:val="auto"/>
          <w:szCs w:val="28"/>
          <w:lang w:val="en-US" w:eastAsia="zh-CN"/>
        </w:rPr>
        <w:t xml:space="preserve"> 结论与建议</w:t>
      </w:r>
    </w:p>
    <w:p>
      <w:pPr>
        <w:numPr>
          <w:ilvl w:val="0"/>
          <w:numId w:val="6"/>
        </w:numPr>
        <w:adjustRightInd w:val="0"/>
        <w:snapToGrid w:val="0"/>
        <w:spacing w:line="360" w:lineRule="auto"/>
        <w:ind w:left="0"/>
        <w:rPr>
          <w:b/>
          <w:sz w:val="24"/>
        </w:rPr>
      </w:pPr>
      <w:r>
        <w:rPr>
          <w:b/>
          <w:sz w:val="24"/>
        </w:rPr>
        <w:t>一、结论</w:t>
      </w:r>
    </w:p>
    <w:p>
      <w:pPr>
        <w:spacing w:line="360" w:lineRule="auto"/>
        <w:ind w:firstLine="482" w:firstLineChars="200"/>
        <w:rPr>
          <w:b/>
          <w:bCs/>
          <w:sz w:val="24"/>
        </w:rPr>
      </w:pPr>
      <w:r>
        <w:rPr>
          <w:b/>
          <w:bCs/>
          <w:sz w:val="24"/>
        </w:rPr>
        <w:t>1、项目概况</w:t>
      </w:r>
    </w:p>
    <w:p>
      <w:pPr>
        <w:widowControl/>
        <w:adjustRightInd w:val="0"/>
        <w:snapToGrid w:val="0"/>
        <w:spacing w:line="360" w:lineRule="auto"/>
        <w:ind w:firstLine="480"/>
        <w:rPr>
          <w:sz w:val="24"/>
        </w:rPr>
      </w:pPr>
      <w:r>
        <w:rPr>
          <w:rFonts w:hint="eastAsia"/>
          <w:sz w:val="24"/>
        </w:rPr>
        <w:t>本项目为</w:t>
      </w:r>
      <w:r>
        <w:rPr>
          <w:rFonts w:hint="eastAsia"/>
          <w:sz w:val="24"/>
          <w:lang w:eastAsia="zh-CN"/>
        </w:rPr>
        <w:t>郓城瑞兴建材有限公司</w:t>
      </w:r>
      <w:r>
        <w:rPr>
          <w:rFonts w:hint="eastAsia"/>
          <w:sz w:val="24"/>
        </w:rPr>
        <w:t>投资</w:t>
      </w:r>
      <w:r>
        <w:rPr>
          <w:rFonts w:hint="eastAsia"/>
          <w:sz w:val="24"/>
          <w:lang w:eastAsia="zh-CN"/>
        </w:rPr>
        <w:t>2700万元</w:t>
      </w:r>
      <w:r>
        <w:rPr>
          <w:rFonts w:hint="eastAsia"/>
          <w:sz w:val="24"/>
        </w:rPr>
        <w:t>在</w:t>
      </w:r>
      <w:r>
        <w:rPr>
          <w:rFonts w:hint="eastAsia"/>
          <w:sz w:val="24"/>
          <w:lang w:eastAsia="zh-CN"/>
        </w:rPr>
        <w:t>郓城县武安镇边西村</w:t>
      </w:r>
      <w:r>
        <w:rPr>
          <w:rFonts w:hint="eastAsia"/>
          <w:sz w:val="24"/>
        </w:rPr>
        <w:t>建设的</w:t>
      </w:r>
      <w:r>
        <w:rPr>
          <w:rFonts w:hint="eastAsia"/>
          <w:sz w:val="24"/>
          <w:lang w:eastAsia="zh-CN"/>
        </w:rPr>
        <w:t>年产12000万块煤矸石烧结砖项目</w:t>
      </w:r>
      <w:r>
        <w:rPr>
          <w:rFonts w:hint="eastAsia"/>
          <w:sz w:val="24"/>
        </w:rPr>
        <w:t>，项目占地</w:t>
      </w:r>
      <w:r>
        <w:rPr>
          <w:rFonts w:hint="eastAsia"/>
          <w:sz w:val="24"/>
          <w:lang w:eastAsia="zh-CN"/>
        </w:rPr>
        <w:t>8000</w:t>
      </w:r>
      <w:r>
        <w:rPr>
          <w:sz w:val="24"/>
        </w:rPr>
        <w:t>m</w:t>
      </w:r>
      <w:r>
        <w:rPr>
          <w:sz w:val="24"/>
          <w:vertAlign w:val="superscript"/>
        </w:rPr>
        <w:t>2</w:t>
      </w:r>
      <w:r>
        <w:rPr>
          <w:rFonts w:hint="eastAsia"/>
          <w:sz w:val="24"/>
        </w:rPr>
        <w:t>，符合国家产业政策，项目用地符合用地规划，其选址基本合理。</w:t>
      </w:r>
    </w:p>
    <w:p>
      <w:pPr>
        <w:widowControl/>
        <w:numPr>
          <w:ilvl w:val="0"/>
          <w:numId w:val="7"/>
        </w:numPr>
        <w:adjustRightInd w:val="0"/>
        <w:snapToGrid w:val="0"/>
        <w:spacing w:line="360" w:lineRule="auto"/>
        <w:ind w:firstLine="482" w:firstLineChars="200"/>
        <w:rPr>
          <w:b/>
          <w:bCs/>
          <w:kern w:val="0"/>
          <w:sz w:val="24"/>
        </w:rPr>
      </w:pPr>
      <w:r>
        <w:rPr>
          <w:b/>
          <w:bCs/>
          <w:sz w:val="24"/>
        </w:rPr>
        <w:t>产业政策</w:t>
      </w:r>
      <w:r>
        <w:rPr>
          <w:rFonts w:hint="eastAsia"/>
          <w:b/>
          <w:bCs/>
          <w:kern w:val="0"/>
          <w:sz w:val="24"/>
        </w:rPr>
        <w:t>符合</w:t>
      </w:r>
      <w:r>
        <w:rPr>
          <w:b/>
          <w:bCs/>
          <w:kern w:val="0"/>
          <w:sz w:val="24"/>
        </w:rPr>
        <w:t>性</w:t>
      </w:r>
    </w:p>
    <w:p>
      <w:pPr>
        <w:widowControl/>
        <w:adjustRightInd w:val="0"/>
        <w:snapToGrid w:val="0"/>
        <w:spacing w:line="360" w:lineRule="auto"/>
        <w:ind w:firstLine="480"/>
        <w:rPr>
          <w:sz w:val="24"/>
        </w:rPr>
      </w:pPr>
      <w:r>
        <w:rPr>
          <w:rFonts w:hint="eastAsia"/>
          <w:sz w:val="24"/>
        </w:rPr>
        <w:t>根据山东省人民政府办公厅关于在全省逐步禁止生产实心粘土砖（瓦）的通知（鲁政办发（</w:t>
      </w:r>
      <w:r>
        <w:rPr>
          <w:sz w:val="24"/>
        </w:rPr>
        <w:t>2007) 13</w:t>
      </w:r>
      <w:r>
        <w:rPr>
          <w:rFonts w:hint="eastAsia"/>
          <w:sz w:val="24"/>
        </w:rPr>
        <w:t>号）中规定：“自</w:t>
      </w:r>
      <w:r>
        <w:rPr>
          <w:sz w:val="24"/>
        </w:rPr>
        <w:t>2007</w:t>
      </w:r>
      <w:r>
        <w:rPr>
          <w:rFonts w:hint="eastAsia"/>
          <w:sz w:val="24"/>
        </w:rPr>
        <w:t>年起，在全省逐步禁止生产实心粘土砖（瓦</w:t>
      </w:r>
      <w:r>
        <w:rPr>
          <w:sz w:val="24"/>
        </w:rPr>
        <w:t>)</w:t>
      </w:r>
      <w:r>
        <w:rPr>
          <w:rFonts w:hint="eastAsia"/>
          <w:sz w:val="24"/>
        </w:rPr>
        <w:t>。”</w:t>
      </w:r>
      <w:r>
        <w:rPr>
          <w:sz w:val="24"/>
        </w:rPr>
        <w:t xml:space="preserve"> </w:t>
      </w:r>
      <w:r>
        <w:rPr>
          <w:rFonts w:hint="eastAsia"/>
          <w:sz w:val="24"/>
        </w:rPr>
        <w:t>粘土实心砖的生产已被列入限制、禁止产业，任何单位在没有获得批准的情况下不得进行粘土砖的生产。</w:t>
      </w:r>
    </w:p>
    <w:p>
      <w:pPr>
        <w:widowControl/>
        <w:adjustRightInd w:val="0"/>
        <w:snapToGrid w:val="0"/>
        <w:spacing w:line="360" w:lineRule="auto"/>
        <w:ind w:firstLine="480"/>
        <w:rPr>
          <w:sz w:val="24"/>
        </w:rPr>
      </w:pPr>
      <w:r>
        <w:rPr>
          <w:rFonts w:hint="eastAsia"/>
          <w:sz w:val="24"/>
        </w:rPr>
        <w:t>本项目</w:t>
      </w:r>
      <w:r>
        <w:rPr>
          <w:rFonts w:hint="eastAsia"/>
          <w:sz w:val="24"/>
          <w:lang w:eastAsia="zh-CN"/>
        </w:rPr>
        <w:t>年产12000万块煤矸石烧结砖</w:t>
      </w:r>
      <w:r>
        <w:rPr>
          <w:rFonts w:hint="eastAsia"/>
          <w:sz w:val="24"/>
        </w:rPr>
        <w:t>，项目工艺、设备、产品及生产能力均不属于国家发展和改革委员会《产业结构调整指导目录（</w:t>
      </w:r>
      <w:r>
        <w:rPr>
          <w:sz w:val="24"/>
        </w:rPr>
        <w:t>2011)(</w:t>
      </w:r>
      <w:r>
        <w:rPr>
          <w:rFonts w:hint="eastAsia"/>
          <w:sz w:val="24"/>
        </w:rPr>
        <w:t>修正</w:t>
      </w:r>
      <w:r>
        <w:rPr>
          <w:sz w:val="24"/>
        </w:rPr>
        <w:t>)</w:t>
      </w:r>
      <w:r>
        <w:rPr>
          <w:rFonts w:hint="eastAsia"/>
          <w:sz w:val="24"/>
        </w:rPr>
        <w:t>》淘汰类和限制类之列，为鼓励类项目，符合国家产业政策。</w:t>
      </w:r>
    </w:p>
    <w:p>
      <w:pPr>
        <w:widowControl/>
        <w:numPr>
          <w:ilvl w:val="0"/>
          <w:numId w:val="7"/>
        </w:numPr>
        <w:adjustRightInd w:val="0"/>
        <w:snapToGrid w:val="0"/>
        <w:spacing w:line="360" w:lineRule="auto"/>
        <w:ind w:firstLine="482" w:firstLineChars="200"/>
        <w:rPr>
          <w:b/>
          <w:bCs/>
          <w:kern w:val="0"/>
          <w:sz w:val="24"/>
        </w:rPr>
      </w:pPr>
      <w:r>
        <w:rPr>
          <w:rFonts w:hint="eastAsia"/>
          <w:b/>
          <w:bCs/>
          <w:kern w:val="0"/>
          <w:sz w:val="24"/>
        </w:rPr>
        <w:t>周围</w:t>
      </w:r>
      <w:r>
        <w:rPr>
          <w:b/>
          <w:bCs/>
          <w:kern w:val="0"/>
          <w:sz w:val="24"/>
        </w:rPr>
        <w:t>环境质量状况</w:t>
      </w:r>
    </w:p>
    <w:p>
      <w:pPr>
        <w:widowControl/>
        <w:adjustRightInd w:val="0"/>
        <w:snapToGrid w:val="0"/>
        <w:spacing w:line="360" w:lineRule="auto"/>
        <w:ind w:firstLine="480"/>
        <w:rPr>
          <w:sz w:val="24"/>
        </w:rPr>
      </w:pPr>
      <w:r>
        <w:rPr>
          <w:rFonts w:hint="eastAsia"/>
          <w:sz w:val="24"/>
        </w:rPr>
        <w:t>本次评价区域内</w:t>
      </w:r>
      <w:r>
        <w:rPr>
          <w:sz w:val="24"/>
        </w:rPr>
        <w:t>S</w:t>
      </w:r>
      <w:r>
        <w:rPr>
          <w:rFonts w:hint="eastAsia"/>
          <w:sz w:val="24"/>
        </w:rPr>
        <w:t>O</w:t>
      </w:r>
      <w:r>
        <w:rPr>
          <w:sz w:val="24"/>
          <w:vertAlign w:val="subscript"/>
        </w:rPr>
        <w:t>2</w:t>
      </w:r>
      <w:r>
        <w:rPr>
          <w:rFonts w:hint="eastAsia"/>
          <w:sz w:val="24"/>
          <w:vertAlign w:val="subscript"/>
        </w:rPr>
        <w:t>、</w:t>
      </w:r>
      <w:r>
        <w:rPr>
          <w:sz w:val="24"/>
        </w:rPr>
        <w:t>N</w:t>
      </w:r>
      <w:r>
        <w:rPr>
          <w:rFonts w:hint="eastAsia"/>
          <w:sz w:val="24"/>
        </w:rPr>
        <w:t>O</w:t>
      </w:r>
      <w:r>
        <w:rPr>
          <w:sz w:val="24"/>
          <w:vertAlign w:val="subscript"/>
        </w:rPr>
        <w:t>2</w:t>
      </w:r>
      <w:r>
        <w:rPr>
          <w:rFonts w:hint="eastAsia"/>
          <w:sz w:val="24"/>
        </w:rPr>
        <w:t>均能够满足《环境空气质量标准》（</w:t>
      </w:r>
      <w:r>
        <w:rPr>
          <w:sz w:val="24"/>
        </w:rPr>
        <w:t>GB3095-1996)</w:t>
      </w:r>
      <w:r>
        <w:rPr>
          <w:rFonts w:hint="eastAsia"/>
          <w:sz w:val="24"/>
        </w:rPr>
        <w:t>及其修改单中二级标准要求。</w:t>
      </w:r>
      <w:r>
        <w:rPr>
          <w:sz w:val="24"/>
        </w:rPr>
        <w:t>TSP</w:t>
      </w:r>
      <w:r>
        <w:rPr>
          <w:rFonts w:hint="eastAsia"/>
          <w:sz w:val="24"/>
        </w:rPr>
        <w:t>、</w:t>
      </w:r>
      <w:r>
        <w:rPr>
          <w:sz w:val="24"/>
        </w:rPr>
        <w:t>PM</w:t>
      </w:r>
      <w:r>
        <w:rPr>
          <w:sz w:val="24"/>
          <w:vertAlign w:val="subscript"/>
        </w:rPr>
        <w:t>1</w:t>
      </w:r>
      <w:r>
        <w:rPr>
          <w:rFonts w:hint="eastAsia"/>
          <w:sz w:val="24"/>
          <w:vertAlign w:val="subscript"/>
        </w:rPr>
        <w:t>0</w:t>
      </w:r>
      <w:r>
        <w:rPr>
          <w:rFonts w:hint="eastAsia"/>
          <w:sz w:val="24"/>
        </w:rPr>
        <w:t>的日均浓度均有超标现象，主要原因为北方天气干旱少雨、风大扬尘所致。项目附近地表水质已不能满足《地表水环境质量标准》</w:t>
      </w:r>
      <w:r>
        <w:rPr>
          <w:sz w:val="24"/>
        </w:rPr>
        <w:t xml:space="preserve"> (GB3838-2002) III</w:t>
      </w:r>
      <w:r>
        <w:rPr>
          <w:rFonts w:hint="eastAsia"/>
          <w:sz w:val="24"/>
        </w:rPr>
        <w:t>类水体标准要求。该评价区域内地下水水质状况较好，各评价因子除氟化物因水文地质条件原因超标外，其余各指标均能满足《地下水质量标准》</w:t>
      </w:r>
      <w:r>
        <w:rPr>
          <w:sz w:val="24"/>
        </w:rPr>
        <w:t xml:space="preserve"> (GB/T14848-93) III</w:t>
      </w:r>
      <w:r>
        <w:rPr>
          <w:rFonts w:hint="eastAsia"/>
          <w:sz w:val="24"/>
        </w:rPr>
        <w:t>类标准要求。项目所在地声环境质量能达到《声环境质量标准》</w:t>
      </w:r>
      <w:r>
        <w:rPr>
          <w:sz w:val="24"/>
        </w:rPr>
        <w:t xml:space="preserve"> (GB3096</w:t>
      </w:r>
      <w:r>
        <w:rPr>
          <w:rFonts w:hint="eastAsia"/>
          <w:sz w:val="24"/>
        </w:rPr>
        <w:t>-</w:t>
      </w:r>
      <w:r>
        <w:rPr>
          <w:sz w:val="24"/>
        </w:rPr>
        <w:t>2008)</w:t>
      </w:r>
      <w:r>
        <w:rPr>
          <w:rFonts w:hint="eastAsia"/>
          <w:sz w:val="24"/>
        </w:rPr>
        <w:t>中的</w:t>
      </w:r>
      <w:r>
        <w:rPr>
          <w:sz w:val="24"/>
        </w:rPr>
        <w:t xml:space="preserve"> 2 </w:t>
      </w:r>
      <w:r>
        <w:rPr>
          <w:rFonts w:hint="eastAsia"/>
          <w:sz w:val="24"/>
        </w:rPr>
        <w:t>类。</w:t>
      </w:r>
    </w:p>
    <w:p>
      <w:pPr>
        <w:widowControl/>
        <w:adjustRightInd w:val="0"/>
        <w:snapToGrid w:val="0"/>
        <w:spacing w:line="360" w:lineRule="auto"/>
        <w:ind w:firstLine="482" w:firstLineChars="200"/>
        <w:rPr>
          <w:b/>
          <w:spacing w:val="20"/>
          <w:sz w:val="26"/>
        </w:rPr>
      </w:pPr>
      <w:r>
        <w:rPr>
          <w:b/>
          <w:bCs/>
          <w:sz w:val="24"/>
        </w:rPr>
        <w:t xml:space="preserve"> 4</w:t>
      </w:r>
      <w:r>
        <w:rPr>
          <w:rFonts w:hint="eastAsia"/>
          <w:b/>
          <w:bCs/>
          <w:sz w:val="24"/>
        </w:rPr>
        <w:t>、运营期的环境影响分析结论</w:t>
      </w:r>
    </w:p>
    <w:p>
      <w:pPr>
        <w:widowControl/>
        <w:adjustRightInd w:val="0"/>
        <w:snapToGrid w:val="0"/>
        <w:spacing w:line="360" w:lineRule="auto"/>
        <w:ind w:firstLine="480" w:firstLineChars="200"/>
        <w:rPr>
          <w:kern w:val="0"/>
          <w:sz w:val="24"/>
        </w:rPr>
      </w:pPr>
      <w:r>
        <w:rPr>
          <w:rFonts w:hint="eastAsia"/>
          <w:kern w:val="0"/>
          <w:sz w:val="24"/>
        </w:rPr>
        <w:t>（1）环境空</w:t>
      </w:r>
      <w:r>
        <w:rPr>
          <w:kern w:val="0"/>
          <w:sz w:val="24"/>
        </w:rPr>
        <w:t>气影响分析</w:t>
      </w:r>
    </w:p>
    <w:p>
      <w:pPr>
        <w:widowControl/>
        <w:adjustRightInd w:val="0"/>
        <w:snapToGrid w:val="0"/>
        <w:spacing w:line="360" w:lineRule="auto"/>
        <w:ind w:firstLine="480"/>
        <w:rPr>
          <w:sz w:val="24"/>
        </w:rPr>
      </w:pPr>
      <w:r>
        <w:rPr>
          <w:rFonts w:hint="eastAsia"/>
          <w:sz w:val="24"/>
        </w:rPr>
        <w:t>项目定期清洁路面、洒水抑尘，在运输过程中采取相应的防护措施。原料运输、</w:t>
      </w:r>
      <w:r>
        <w:rPr>
          <w:sz w:val="24"/>
        </w:rPr>
        <w:t xml:space="preserve"> </w:t>
      </w:r>
      <w:r>
        <w:rPr>
          <w:rFonts w:hint="eastAsia"/>
          <w:sz w:val="24"/>
        </w:rPr>
        <w:t>堆放、装卸过程中采取设备及车间密闭，车辆运输过程中要加盖帆布，经常洒水，加强管理等措施。道路扬尘，原料运输、堆放、装卸产生的粉尘、扬尘无组织达标排放。</w:t>
      </w:r>
    </w:p>
    <w:p>
      <w:pPr>
        <w:widowControl/>
        <w:adjustRightInd w:val="0"/>
        <w:snapToGrid w:val="0"/>
        <w:spacing w:line="360" w:lineRule="auto"/>
        <w:ind w:firstLine="480"/>
        <w:rPr>
          <w:sz w:val="24"/>
        </w:rPr>
      </w:pPr>
      <w:r>
        <w:rPr>
          <w:rFonts w:hint="eastAsia"/>
          <w:sz w:val="24"/>
        </w:rPr>
        <w:t>原料粉碎工段配备袋式除尘器，废气经过除尘器处理后由</w:t>
      </w:r>
      <w:r>
        <w:rPr>
          <w:sz w:val="24"/>
        </w:rPr>
        <w:t>15m</w:t>
      </w:r>
      <w:r>
        <w:rPr>
          <w:rFonts w:hint="eastAsia"/>
          <w:sz w:val="24"/>
        </w:rPr>
        <w:t>高排气筒高空排</w:t>
      </w:r>
      <w:r>
        <w:rPr>
          <w:rFonts w:hint="eastAsia"/>
          <w:kern w:val="0"/>
          <w:sz w:val="24"/>
        </w:rPr>
        <w:t>放，其排放浓度能够达到《砖瓦工业大气污染物排放标准》（</w:t>
      </w:r>
      <w:r>
        <w:rPr>
          <w:kern w:val="0"/>
          <w:sz w:val="24"/>
        </w:rPr>
        <w:t>GB29620-2013)</w:t>
      </w:r>
      <w:r>
        <w:rPr>
          <w:rFonts w:hint="eastAsia"/>
          <w:kern w:val="0"/>
          <w:sz w:val="24"/>
        </w:rPr>
        <w:t>限值要求，同时满足《山东省建材工业大气污染物排放标准》（</w:t>
      </w:r>
      <w:r>
        <w:rPr>
          <w:kern w:val="0"/>
          <w:sz w:val="24"/>
        </w:rPr>
        <w:t>DB37/2373-2013)</w:t>
      </w:r>
      <w:r>
        <w:rPr>
          <w:rFonts w:hint="eastAsia"/>
          <w:kern w:val="0"/>
          <w:sz w:val="24"/>
        </w:rPr>
        <w:t>相关要求，不会对环境产生明显不良影响。</w:t>
      </w:r>
    </w:p>
    <w:p>
      <w:pPr>
        <w:widowControl/>
        <w:adjustRightInd w:val="0"/>
        <w:snapToGrid w:val="0"/>
        <w:spacing w:line="360" w:lineRule="auto"/>
        <w:ind w:firstLine="480" w:firstLineChars="200"/>
        <w:rPr>
          <w:kern w:val="0"/>
          <w:sz w:val="24"/>
        </w:rPr>
      </w:pPr>
      <w:r>
        <w:rPr>
          <w:rFonts w:hint="eastAsia"/>
          <w:kern w:val="0"/>
          <w:sz w:val="24"/>
        </w:rPr>
        <w:t>烧结过程中产生的烟气主要污染物为烟尘、二氧化硫和氮氧化物，烟气经隧道窑顶部脱硫除尘装置处理后由</w:t>
      </w:r>
      <w:r>
        <w:rPr>
          <w:kern w:val="0"/>
          <w:sz w:val="24"/>
        </w:rPr>
        <w:t>15</w:t>
      </w:r>
      <w:r>
        <w:rPr>
          <w:rFonts w:hint="eastAsia"/>
          <w:kern w:val="0"/>
          <w:sz w:val="24"/>
        </w:rPr>
        <w:t>米高排气筒高空排放，其排放浓度能够达到《砖瓦工业大气污染物排放标准》（</w:t>
      </w:r>
      <w:r>
        <w:rPr>
          <w:kern w:val="0"/>
          <w:sz w:val="24"/>
        </w:rPr>
        <w:t>GB29620-2013)</w:t>
      </w:r>
      <w:r>
        <w:rPr>
          <w:rFonts w:hint="eastAsia"/>
          <w:kern w:val="0"/>
          <w:sz w:val="24"/>
        </w:rPr>
        <w:t>限值要求，同时满足《山东省建材工业大气污染物排放标准》（</w:t>
      </w:r>
      <w:r>
        <w:rPr>
          <w:kern w:val="0"/>
          <w:sz w:val="24"/>
        </w:rPr>
        <w:t>DB37/2373-2013)</w:t>
      </w:r>
      <w:r>
        <w:rPr>
          <w:rFonts w:hint="eastAsia"/>
          <w:kern w:val="0"/>
          <w:sz w:val="24"/>
        </w:rPr>
        <w:t>相关要求，不会对环境产生明显不良影响。</w:t>
      </w:r>
    </w:p>
    <w:p>
      <w:pPr>
        <w:widowControl/>
        <w:adjustRightInd w:val="0"/>
        <w:snapToGrid w:val="0"/>
        <w:spacing w:line="360" w:lineRule="auto"/>
        <w:ind w:firstLine="480" w:firstLineChars="200"/>
        <w:rPr>
          <w:kern w:val="0"/>
          <w:sz w:val="24"/>
        </w:rPr>
      </w:pPr>
      <w:r>
        <w:rPr>
          <w:rFonts w:hint="eastAsia"/>
          <w:kern w:val="0"/>
          <w:sz w:val="24"/>
        </w:rPr>
        <w:t>（2）水环境影响分析</w:t>
      </w:r>
    </w:p>
    <w:p>
      <w:pPr>
        <w:widowControl/>
        <w:adjustRightInd w:val="0"/>
        <w:snapToGrid w:val="0"/>
        <w:spacing w:line="360" w:lineRule="auto"/>
        <w:ind w:firstLine="480" w:firstLineChars="200"/>
        <w:rPr>
          <w:kern w:val="0"/>
          <w:sz w:val="24"/>
        </w:rPr>
      </w:pPr>
      <w:r>
        <w:rPr>
          <w:rFonts w:hint="eastAsia"/>
          <w:kern w:val="0"/>
          <w:sz w:val="24"/>
        </w:rPr>
        <w:t>本项目废水主要为生活污水，项目采用室外旱厕，厕所底部做严密防渗措施，雨季其上覆盖，生活污水经化粪池收集后由周边农民外运沤肥，不外排。</w:t>
      </w:r>
    </w:p>
    <w:p>
      <w:pPr>
        <w:widowControl/>
        <w:adjustRightInd w:val="0"/>
        <w:snapToGrid w:val="0"/>
        <w:spacing w:line="360" w:lineRule="auto"/>
        <w:ind w:firstLine="480" w:firstLineChars="200"/>
        <w:rPr>
          <w:kern w:val="0"/>
          <w:sz w:val="24"/>
        </w:rPr>
      </w:pPr>
      <w:r>
        <w:rPr>
          <w:rFonts w:hint="eastAsia"/>
          <w:kern w:val="0"/>
          <w:sz w:val="24"/>
        </w:rPr>
        <w:t>另外项目车间全部采用水泥混凝土硬化地面，并加强循环水池、化粪池及管道的防渗工作，对区域地下水环境影响较小。</w:t>
      </w:r>
    </w:p>
    <w:p>
      <w:pPr>
        <w:widowControl/>
        <w:adjustRightInd w:val="0"/>
        <w:snapToGrid w:val="0"/>
        <w:spacing w:line="360" w:lineRule="auto"/>
        <w:ind w:firstLine="480" w:firstLineChars="200"/>
        <w:rPr>
          <w:kern w:val="0"/>
          <w:sz w:val="24"/>
        </w:rPr>
      </w:pPr>
      <w:r>
        <w:rPr>
          <w:rFonts w:hint="eastAsia"/>
          <w:kern w:val="0"/>
          <w:sz w:val="24"/>
        </w:rPr>
        <w:t>（3）噪声环境影响分析</w:t>
      </w:r>
    </w:p>
    <w:p>
      <w:pPr>
        <w:widowControl/>
        <w:adjustRightInd w:val="0"/>
        <w:snapToGrid w:val="0"/>
        <w:spacing w:line="360" w:lineRule="auto"/>
        <w:ind w:firstLine="480" w:firstLineChars="200"/>
        <w:rPr>
          <w:kern w:val="0"/>
          <w:sz w:val="24"/>
        </w:rPr>
      </w:pPr>
      <w:r>
        <w:rPr>
          <w:rFonts w:hint="eastAsia"/>
          <w:kern w:val="0"/>
          <w:sz w:val="24"/>
        </w:rPr>
        <w:t>噪声主要来源于粉碎机、搅拌机、制砖机等设备产生的噪声，噪声级在</w:t>
      </w:r>
      <w:r>
        <w:rPr>
          <w:kern w:val="0"/>
          <w:sz w:val="24"/>
        </w:rPr>
        <w:t xml:space="preserve"> 70</w:t>
      </w:r>
      <w:r>
        <w:rPr>
          <w:rFonts w:hint="eastAsia"/>
          <w:kern w:val="0"/>
          <w:sz w:val="24"/>
        </w:rPr>
        <w:t>〜</w:t>
      </w:r>
      <w:r>
        <w:rPr>
          <w:kern w:val="0"/>
          <w:sz w:val="24"/>
        </w:rPr>
        <w:t>100dB(A)</w:t>
      </w:r>
      <w:r>
        <w:rPr>
          <w:rFonts w:hint="eastAsia"/>
          <w:kern w:val="0"/>
          <w:sz w:val="24"/>
        </w:rPr>
        <w:t>。对产生噪声较大的加工设备采取在机座和设备基础之间装设减震器；对产生较大噪声的风机等设备，在设备进出口设软性接头和消音器，同时对产生噪声的场所，设置密封操作间，以减轻噪声对操作工作及外界环境的影响。预计厂界噪声能够满足《工业企业厂界环境噪声排放标准》（</w:t>
      </w:r>
      <w:r>
        <w:rPr>
          <w:kern w:val="0"/>
          <w:sz w:val="24"/>
        </w:rPr>
        <w:t>GB12348</w:t>
      </w:r>
      <w:r>
        <w:rPr>
          <w:rFonts w:hint="eastAsia"/>
          <w:kern w:val="0"/>
          <w:sz w:val="24"/>
        </w:rPr>
        <w:t>—</w:t>
      </w:r>
      <w:r>
        <w:rPr>
          <w:kern w:val="0"/>
          <w:sz w:val="24"/>
        </w:rPr>
        <w:t>2008) 2</w:t>
      </w:r>
      <w:r>
        <w:rPr>
          <w:rFonts w:hint="eastAsia"/>
          <w:kern w:val="0"/>
          <w:sz w:val="24"/>
        </w:rPr>
        <w:t>类标准。</w:t>
      </w:r>
    </w:p>
    <w:p>
      <w:pPr>
        <w:widowControl/>
        <w:adjustRightInd w:val="0"/>
        <w:snapToGrid w:val="0"/>
        <w:spacing w:line="360" w:lineRule="auto"/>
        <w:ind w:firstLine="480" w:firstLineChars="200"/>
        <w:rPr>
          <w:kern w:val="0"/>
          <w:sz w:val="24"/>
        </w:rPr>
      </w:pPr>
      <w:r>
        <w:rPr>
          <w:rFonts w:hint="eastAsia"/>
          <w:kern w:val="0"/>
          <w:sz w:val="24"/>
        </w:rPr>
        <w:t>（4）固体废弃物环境影响分析</w:t>
      </w:r>
    </w:p>
    <w:p>
      <w:pPr>
        <w:widowControl/>
        <w:adjustRightInd w:val="0"/>
        <w:snapToGrid w:val="0"/>
        <w:spacing w:line="360" w:lineRule="auto"/>
        <w:ind w:firstLine="480" w:firstLineChars="200"/>
        <w:rPr>
          <w:kern w:val="0"/>
          <w:sz w:val="24"/>
        </w:rPr>
      </w:pPr>
      <w:r>
        <w:rPr>
          <w:rFonts w:hint="eastAsia"/>
          <w:kern w:val="0"/>
          <w:sz w:val="24"/>
        </w:rPr>
        <w:t>本项目产生的生活垃圾由环卫部门处理，生产下脚料、不合格产品收集后回用于生产；粉尘收集后回用于生产；污泥经收集后用于制砖材料回用于生产，不外排。固体废物只在厂内作短时间的堆放，不会对环境产生影响。固体废物经处迤后均满足《一般工业固体废物贮存、处置场污染控制标准》（</w:t>
      </w:r>
      <w:r>
        <w:rPr>
          <w:kern w:val="0"/>
          <w:sz w:val="24"/>
        </w:rPr>
        <w:t>GB18599</w:t>
      </w:r>
      <w:r>
        <w:rPr>
          <w:rFonts w:hint="eastAsia"/>
          <w:kern w:val="0"/>
          <w:sz w:val="24"/>
        </w:rPr>
        <w:t>—</w:t>
      </w:r>
      <w:r>
        <w:rPr>
          <w:kern w:val="0"/>
          <w:sz w:val="24"/>
        </w:rPr>
        <w:t>2001)</w:t>
      </w:r>
      <w:r>
        <w:rPr>
          <w:rFonts w:hint="eastAsia"/>
          <w:kern w:val="0"/>
          <w:sz w:val="24"/>
        </w:rPr>
        <w:t>及其修改单要求。</w:t>
      </w:r>
    </w:p>
    <w:p>
      <w:pPr>
        <w:widowControl/>
        <w:adjustRightInd w:val="0"/>
        <w:snapToGrid w:val="0"/>
        <w:spacing w:line="360" w:lineRule="auto"/>
        <w:ind w:firstLine="482" w:firstLineChars="200"/>
        <w:rPr>
          <w:b/>
          <w:kern w:val="0"/>
          <w:sz w:val="24"/>
        </w:rPr>
      </w:pPr>
      <w:r>
        <w:rPr>
          <w:b/>
          <w:kern w:val="0"/>
          <w:sz w:val="24"/>
        </w:rPr>
        <w:t>5</w:t>
      </w:r>
      <w:r>
        <w:rPr>
          <w:rFonts w:hint="eastAsia"/>
          <w:b/>
          <w:kern w:val="0"/>
          <w:sz w:val="24"/>
        </w:rPr>
        <w:t>、拟建项目环保措施</w:t>
      </w:r>
    </w:p>
    <w:p>
      <w:pPr>
        <w:widowControl/>
        <w:adjustRightInd w:val="0"/>
        <w:snapToGrid w:val="0"/>
        <w:spacing w:line="360" w:lineRule="auto"/>
        <w:ind w:firstLine="480" w:firstLineChars="200"/>
        <w:rPr>
          <w:kern w:val="0"/>
          <w:sz w:val="24"/>
        </w:rPr>
      </w:pPr>
      <w:r>
        <w:rPr>
          <w:rFonts w:hint="eastAsia"/>
          <w:kern w:val="0"/>
          <w:sz w:val="24"/>
        </w:rPr>
        <w:t>拟建项目环保措施一览表如下：</w:t>
      </w:r>
    </w:p>
    <w:p>
      <w:pPr>
        <w:pStyle w:val="11"/>
        <w:adjustRightInd w:val="0"/>
        <w:snapToGrid w:val="0"/>
        <w:spacing w:before="0" w:beforeAutospacing="0" w:after="0" w:afterAutospacing="0"/>
        <w:jc w:val="center"/>
        <w:rPr>
          <w:rFonts w:hint="eastAsia" w:ascii="Times New Roman" w:hAnsi="Times New Roman" w:eastAsia="宋体"/>
          <w:b/>
          <w:lang w:val="en-US" w:eastAsia="zh-CN"/>
        </w:rPr>
      </w:pPr>
    </w:p>
    <w:p>
      <w:pPr>
        <w:pStyle w:val="11"/>
        <w:adjustRightInd w:val="0"/>
        <w:snapToGrid w:val="0"/>
        <w:spacing w:before="0" w:beforeAutospacing="0" w:after="0" w:afterAutospacing="0"/>
        <w:jc w:val="center"/>
        <w:rPr>
          <w:rFonts w:hint="eastAsia" w:ascii="Times New Roman" w:hAnsi="Times New Roman" w:eastAsia="宋体"/>
          <w:b/>
          <w:lang w:val="en-US" w:eastAsia="zh-CN"/>
        </w:rPr>
      </w:pPr>
    </w:p>
    <w:p>
      <w:pPr>
        <w:pStyle w:val="11"/>
        <w:adjustRightInd w:val="0"/>
        <w:snapToGrid w:val="0"/>
        <w:spacing w:before="0" w:beforeAutospacing="0" w:after="0" w:afterAutospacing="0"/>
        <w:jc w:val="center"/>
        <w:rPr>
          <w:rFonts w:hint="eastAsia" w:ascii="Times New Roman" w:hAnsi="Times New Roman" w:eastAsia="宋体"/>
          <w:b/>
          <w:lang w:val="en-US" w:eastAsia="zh-CN"/>
        </w:rPr>
      </w:pPr>
    </w:p>
    <w:p>
      <w:pPr>
        <w:pStyle w:val="11"/>
        <w:adjustRightInd w:val="0"/>
        <w:snapToGrid w:val="0"/>
        <w:spacing w:before="0" w:beforeAutospacing="0" w:after="0" w:afterAutospacing="0"/>
        <w:jc w:val="center"/>
        <w:rPr>
          <w:rFonts w:hint="eastAsia" w:ascii="Times New Roman" w:hAnsi="Times New Roman" w:eastAsia="宋体"/>
          <w:b/>
          <w:lang w:val="en-US" w:eastAsia="zh-CN"/>
        </w:rPr>
      </w:pPr>
      <w:r>
        <w:rPr>
          <w:rFonts w:hint="eastAsia" w:ascii="Times New Roman" w:hAnsi="Times New Roman" w:eastAsia="宋体"/>
          <w:b/>
          <w:lang w:val="en-US" w:eastAsia="zh-CN"/>
        </w:rPr>
        <w:t>表</w:t>
      </w:r>
      <w:r>
        <w:rPr>
          <w:rFonts w:ascii="Times New Roman" w:hAnsi="Times New Roman" w:eastAsia="宋体"/>
          <w:b/>
          <w:lang w:val="en-US" w:eastAsia="zh-CN"/>
        </w:rPr>
        <w:t>9-1</w:t>
      </w:r>
      <w:r>
        <w:rPr>
          <w:rFonts w:hint="eastAsia" w:ascii="Times New Roman" w:hAnsi="Times New Roman" w:eastAsia="宋体"/>
          <w:b/>
          <w:lang w:val="en-US" w:eastAsia="zh-CN"/>
        </w:rPr>
        <w:t>建设项目环保措施一览表</w:t>
      </w:r>
    </w:p>
    <w:tbl>
      <w:tblPr>
        <w:tblStyle w:val="25"/>
        <w:tblW w:w="0" w:type="auto"/>
        <w:jc w:val="center"/>
        <w:tblLayout w:type="fixed"/>
        <w:tblCellMar>
          <w:top w:w="0" w:type="dxa"/>
          <w:left w:w="0" w:type="dxa"/>
          <w:bottom w:w="0" w:type="dxa"/>
          <w:right w:w="0" w:type="dxa"/>
        </w:tblCellMar>
      </w:tblPr>
      <w:tblGrid>
        <w:gridCol w:w="903"/>
        <w:gridCol w:w="1075"/>
        <w:gridCol w:w="6215"/>
      </w:tblGrid>
      <w:tr>
        <w:tblPrEx>
          <w:tblCellMar>
            <w:top w:w="0" w:type="dxa"/>
            <w:left w:w="0" w:type="dxa"/>
            <w:bottom w:w="0" w:type="dxa"/>
            <w:right w:w="0" w:type="dxa"/>
          </w:tblCellMar>
        </w:tblPrEx>
        <w:trPr>
          <w:trHeight w:val="338" w:hRule="atLeast"/>
          <w:jc w:val="center"/>
        </w:trPr>
        <w:tc>
          <w:tcPr>
            <w:tcW w:w="903" w:type="dxa"/>
            <w:tcBorders>
              <w:top w:val="single" w:color="auto" w:sz="4" w:space="0"/>
              <w:left w:val="single" w:color="auto" w:sz="4" w:space="0"/>
              <w:bottom w:val="nil"/>
              <w:right w:val="nil"/>
            </w:tcBorders>
            <w:shd w:val="clear" w:color="auto" w:fill="FFFFFF"/>
            <w:noWrap w:val="0"/>
            <w:vAlign w:val="bottom"/>
          </w:tcPr>
          <w:p>
            <w:pPr>
              <w:adjustRightInd w:val="0"/>
              <w:snapToGrid w:val="0"/>
              <w:spacing w:line="400" w:lineRule="exact"/>
              <w:jc w:val="center"/>
              <w:rPr>
                <w:szCs w:val="21"/>
              </w:rPr>
            </w:pPr>
            <w:r>
              <w:rPr>
                <w:rFonts w:hint="eastAsia"/>
                <w:szCs w:val="21"/>
              </w:rPr>
              <w:t>实施</w:t>
            </w:r>
          </w:p>
          <w:p>
            <w:pPr>
              <w:adjustRightInd w:val="0"/>
              <w:snapToGrid w:val="0"/>
              <w:spacing w:line="400" w:lineRule="exact"/>
              <w:jc w:val="center"/>
              <w:rPr>
                <w:szCs w:val="21"/>
              </w:rPr>
            </w:pPr>
            <w:r>
              <w:rPr>
                <w:rFonts w:hint="eastAsia"/>
                <w:szCs w:val="21"/>
              </w:rPr>
              <w:t>阶段</w:t>
            </w:r>
          </w:p>
        </w:tc>
        <w:tc>
          <w:tcPr>
            <w:tcW w:w="1075" w:type="dxa"/>
            <w:tcBorders>
              <w:top w:val="single" w:color="auto" w:sz="4" w:space="0"/>
              <w:left w:val="single" w:color="auto" w:sz="4" w:space="0"/>
              <w:bottom w:val="nil"/>
              <w:right w:val="nil"/>
            </w:tcBorders>
            <w:shd w:val="clear" w:color="auto" w:fill="FFFFFF"/>
            <w:noWrap w:val="0"/>
            <w:vAlign w:val="bottom"/>
          </w:tcPr>
          <w:p>
            <w:pPr>
              <w:adjustRightInd w:val="0"/>
              <w:snapToGrid w:val="0"/>
              <w:spacing w:line="400" w:lineRule="exact"/>
              <w:jc w:val="center"/>
              <w:rPr>
                <w:szCs w:val="21"/>
              </w:rPr>
            </w:pPr>
            <w:r>
              <w:rPr>
                <w:rFonts w:hint="eastAsia"/>
                <w:szCs w:val="21"/>
              </w:rPr>
              <w:t>影响</w:t>
            </w:r>
          </w:p>
          <w:p>
            <w:pPr>
              <w:adjustRightInd w:val="0"/>
              <w:snapToGrid w:val="0"/>
              <w:spacing w:line="400" w:lineRule="exact"/>
              <w:jc w:val="center"/>
              <w:rPr>
                <w:szCs w:val="21"/>
              </w:rPr>
            </w:pPr>
            <w:r>
              <w:rPr>
                <w:rFonts w:hint="eastAsia"/>
                <w:szCs w:val="21"/>
              </w:rPr>
              <w:t>因素</w:t>
            </w:r>
          </w:p>
        </w:tc>
        <w:tc>
          <w:tcPr>
            <w:tcW w:w="6215" w:type="dxa"/>
            <w:tcBorders>
              <w:top w:val="single" w:color="auto" w:sz="4" w:space="0"/>
              <w:left w:val="single" w:color="auto" w:sz="4" w:space="0"/>
              <w:bottom w:val="nil"/>
              <w:right w:val="single" w:color="auto" w:sz="4" w:space="0"/>
            </w:tcBorders>
            <w:shd w:val="clear" w:color="auto" w:fill="FFFFFF"/>
            <w:noWrap w:val="0"/>
            <w:vAlign w:val="center"/>
          </w:tcPr>
          <w:p>
            <w:pPr>
              <w:adjustRightInd w:val="0"/>
              <w:snapToGrid w:val="0"/>
              <w:spacing w:line="400" w:lineRule="exact"/>
              <w:jc w:val="center"/>
              <w:rPr>
                <w:szCs w:val="21"/>
              </w:rPr>
            </w:pPr>
            <w:r>
              <w:rPr>
                <w:rFonts w:hint="eastAsia"/>
                <w:szCs w:val="21"/>
              </w:rPr>
              <w:t>措施</w:t>
            </w:r>
          </w:p>
        </w:tc>
      </w:tr>
      <w:tr>
        <w:tblPrEx>
          <w:tblCellMar>
            <w:top w:w="0" w:type="dxa"/>
            <w:left w:w="0" w:type="dxa"/>
            <w:bottom w:w="0" w:type="dxa"/>
            <w:right w:w="0" w:type="dxa"/>
          </w:tblCellMar>
        </w:tblPrEx>
        <w:trPr>
          <w:trHeight w:val="221" w:hRule="atLeast"/>
          <w:jc w:val="center"/>
        </w:trPr>
        <w:tc>
          <w:tcPr>
            <w:tcW w:w="903" w:type="dxa"/>
            <w:vMerge w:val="restart"/>
            <w:tcBorders>
              <w:top w:val="single" w:color="auto" w:sz="4" w:space="0"/>
              <w:left w:val="single" w:color="auto" w:sz="4" w:space="0"/>
              <w:bottom w:val="nil"/>
              <w:right w:val="nil"/>
            </w:tcBorders>
            <w:shd w:val="clear" w:color="auto" w:fill="FFFFFF"/>
            <w:noWrap w:val="0"/>
            <w:vAlign w:val="center"/>
          </w:tcPr>
          <w:p>
            <w:pPr>
              <w:adjustRightInd w:val="0"/>
              <w:snapToGrid w:val="0"/>
              <w:spacing w:line="400" w:lineRule="exact"/>
              <w:jc w:val="center"/>
              <w:rPr>
                <w:szCs w:val="21"/>
              </w:rPr>
            </w:pPr>
            <w:r>
              <w:rPr>
                <w:rFonts w:hint="eastAsia"/>
                <w:szCs w:val="21"/>
              </w:rPr>
              <w:t>运</w:t>
            </w:r>
          </w:p>
          <w:p>
            <w:pPr>
              <w:adjustRightInd w:val="0"/>
              <w:snapToGrid w:val="0"/>
              <w:spacing w:line="400" w:lineRule="exact"/>
              <w:jc w:val="center"/>
              <w:rPr>
                <w:szCs w:val="21"/>
              </w:rPr>
            </w:pPr>
            <w:r>
              <w:rPr>
                <w:rFonts w:hint="eastAsia"/>
                <w:szCs w:val="21"/>
              </w:rPr>
              <w:t>营</w:t>
            </w:r>
          </w:p>
          <w:p>
            <w:pPr>
              <w:adjustRightInd w:val="0"/>
              <w:snapToGrid w:val="0"/>
              <w:spacing w:line="400" w:lineRule="exact"/>
              <w:jc w:val="center"/>
              <w:rPr>
                <w:szCs w:val="21"/>
              </w:rPr>
            </w:pPr>
            <w:r>
              <w:rPr>
                <w:rFonts w:hint="eastAsia"/>
                <w:szCs w:val="21"/>
              </w:rPr>
              <w:t>阶</w:t>
            </w:r>
          </w:p>
          <w:p>
            <w:pPr>
              <w:adjustRightInd w:val="0"/>
              <w:snapToGrid w:val="0"/>
              <w:spacing w:line="400" w:lineRule="exact"/>
              <w:jc w:val="center"/>
              <w:rPr>
                <w:szCs w:val="21"/>
              </w:rPr>
            </w:pPr>
            <w:r>
              <w:rPr>
                <w:rFonts w:hint="eastAsia"/>
                <w:szCs w:val="21"/>
              </w:rPr>
              <w:t>段</w:t>
            </w:r>
          </w:p>
        </w:tc>
        <w:tc>
          <w:tcPr>
            <w:tcW w:w="1075" w:type="dxa"/>
            <w:vMerge w:val="restart"/>
            <w:tcBorders>
              <w:top w:val="single" w:color="auto" w:sz="4" w:space="0"/>
              <w:left w:val="single" w:color="auto" w:sz="4" w:space="0"/>
              <w:bottom w:val="nil"/>
              <w:right w:val="nil"/>
            </w:tcBorders>
            <w:shd w:val="clear" w:color="auto" w:fill="FFFFFF"/>
            <w:noWrap w:val="0"/>
            <w:vAlign w:val="center"/>
          </w:tcPr>
          <w:p>
            <w:pPr>
              <w:adjustRightInd w:val="0"/>
              <w:snapToGrid w:val="0"/>
              <w:spacing w:line="400" w:lineRule="exact"/>
              <w:jc w:val="center"/>
              <w:rPr>
                <w:szCs w:val="21"/>
              </w:rPr>
            </w:pPr>
            <w:r>
              <w:rPr>
                <w:rFonts w:hint="eastAsia"/>
                <w:szCs w:val="21"/>
              </w:rPr>
              <w:t>废水</w:t>
            </w:r>
          </w:p>
        </w:tc>
        <w:tc>
          <w:tcPr>
            <w:tcW w:w="6215" w:type="dxa"/>
            <w:tcBorders>
              <w:top w:val="single" w:color="auto" w:sz="4" w:space="0"/>
              <w:left w:val="single" w:color="auto" w:sz="4" w:space="0"/>
              <w:bottom w:val="nil"/>
              <w:right w:val="single" w:color="auto" w:sz="4" w:space="0"/>
            </w:tcBorders>
            <w:shd w:val="clear" w:color="auto" w:fill="FFFFFF"/>
            <w:noWrap w:val="0"/>
            <w:vAlign w:val="top"/>
          </w:tcPr>
          <w:p>
            <w:pPr>
              <w:adjustRightInd w:val="0"/>
              <w:snapToGrid w:val="0"/>
              <w:spacing w:line="400" w:lineRule="exact"/>
              <w:jc w:val="center"/>
              <w:rPr>
                <w:szCs w:val="21"/>
              </w:rPr>
            </w:pPr>
            <w:r>
              <w:rPr>
                <w:szCs w:val="21"/>
              </w:rPr>
              <w:t>1</w:t>
            </w:r>
            <w:r>
              <w:rPr>
                <w:rFonts w:hint="eastAsia"/>
                <w:szCs w:val="21"/>
              </w:rPr>
              <w:t>、生活污水经化粪池收集后外运至周边农田沤制肥料。</w:t>
            </w:r>
          </w:p>
        </w:tc>
      </w:tr>
      <w:tr>
        <w:tblPrEx>
          <w:tblCellMar>
            <w:top w:w="0" w:type="dxa"/>
            <w:left w:w="0" w:type="dxa"/>
            <w:bottom w:w="0" w:type="dxa"/>
            <w:right w:w="0" w:type="dxa"/>
          </w:tblCellMar>
        </w:tblPrEx>
        <w:trPr>
          <w:trHeight w:val="320" w:hRule="atLeast"/>
          <w:jc w:val="center"/>
        </w:trPr>
        <w:tc>
          <w:tcPr>
            <w:tcW w:w="903" w:type="dxa"/>
            <w:vMerge w:val="continue"/>
            <w:tcBorders>
              <w:top w:val="nil"/>
              <w:left w:val="single" w:color="auto" w:sz="4" w:space="0"/>
              <w:bottom w:val="nil"/>
              <w:right w:val="nil"/>
            </w:tcBorders>
            <w:shd w:val="clear" w:color="auto" w:fill="FFFFFF"/>
            <w:noWrap w:val="0"/>
            <w:vAlign w:val="center"/>
          </w:tcPr>
          <w:p>
            <w:pPr>
              <w:adjustRightInd w:val="0"/>
              <w:snapToGrid w:val="0"/>
              <w:spacing w:line="400" w:lineRule="exact"/>
              <w:jc w:val="center"/>
              <w:rPr>
                <w:szCs w:val="21"/>
              </w:rPr>
            </w:pPr>
          </w:p>
        </w:tc>
        <w:tc>
          <w:tcPr>
            <w:tcW w:w="1075" w:type="dxa"/>
            <w:vMerge w:val="continue"/>
            <w:tcBorders>
              <w:top w:val="nil"/>
              <w:left w:val="single" w:color="auto" w:sz="4" w:space="0"/>
              <w:bottom w:val="nil"/>
              <w:right w:val="nil"/>
            </w:tcBorders>
            <w:shd w:val="clear" w:color="auto" w:fill="FFFFFF"/>
            <w:noWrap w:val="0"/>
            <w:vAlign w:val="center"/>
          </w:tcPr>
          <w:p>
            <w:pPr>
              <w:adjustRightInd w:val="0"/>
              <w:snapToGrid w:val="0"/>
              <w:spacing w:line="400" w:lineRule="exact"/>
              <w:jc w:val="center"/>
              <w:rPr>
                <w:szCs w:val="21"/>
              </w:rPr>
            </w:pPr>
          </w:p>
        </w:tc>
        <w:tc>
          <w:tcPr>
            <w:tcW w:w="6215" w:type="dxa"/>
            <w:tcBorders>
              <w:top w:val="single" w:color="auto" w:sz="4" w:space="0"/>
              <w:left w:val="single" w:color="auto" w:sz="4" w:space="0"/>
              <w:bottom w:val="nil"/>
              <w:right w:val="single" w:color="auto" w:sz="4" w:space="0"/>
            </w:tcBorders>
            <w:shd w:val="clear" w:color="auto" w:fill="FFFFFF"/>
            <w:noWrap w:val="0"/>
            <w:vAlign w:val="bottom"/>
          </w:tcPr>
          <w:p>
            <w:pPr>
              <w:adjustRightInd w:val="0"/>
              <w:snapToGrid w:val="0"/>
              <w:spacing w:line="400" w:lineRule="exact"/>
              <w:jc w:val="center"/>
              <w:rPr>
                <w:szCs w:val="21"/>
              </w:rPr>
            </w:pPr>
            <w:r>
              <w:rPr>
                <w:szCs w:val="21"/>
              </w:rPr>
              <w:t>2</w:t>
            </w:r>
            <w:r>
              <w:rPr>
                <w:rFonts w:hint="eastAsia"/>
                <w:szCs w:val="21"/>
              </w:rPr>
              <w:t>、项目建设中必须对地面、车间、储库等采取严格的防渗措施，</w:t>
            </w:r>
            <w:r>
              <w:rPr>
                <w:szCs w:val="21"/>
              </w:rPr>
              <w:t xml:space="preserve"> </w:t>
            </w:r>
            <w:r>
              <w:rPr>
                <w:rFonts w:hint="eastAsia"/>
                <w:szCs w:val="21"/>
              </w:rPr>
              <w:t>防止污染地下水。</w:t>
            </w:r>
          </w:p>
        </w:tc>
      </w:tr>
      <w:tr>
        <w:tblPrEx>
          <w:tblCellMar>
            <w:top w:w="0" w:type="dxa"/>
            <w:left w:w="0" w:type="dxa"/>
            <w:bottom w:w="0" w:type="dxa"/>
            <w:right w:w="0" w:type="dxa"/>
          </w:tblCellMar>
        </w:tblPrEx>
        <w:trPr>
          <w:trHeight w:val="479" w:hRule="atLeast"/>
          <w:jc w:val="center"/>
        </w:trPr>
        <w:tc>
          <w:tcPr>
            <w:tcW w:w="903" w:type="dxa"/>
            <w:vMerge w:val="continue"/>
            <w:tcBorders>
              <w:top w:val="nil"/>
              <w:left w:val="single" w:color="auto" w:sz="4" w:space="0"/>
              <w:bottom w:val="nil"/>
              <w:right w:val="nil"/>
            </w:tcBorders>
            <w:shd w:val="clear" w:color="auto" w:fill="FFFFFF"/>
            <w:noWrap w:val="0"/>
            <w:vAlign w:val="center"/>
          </w:tcPr>
          <w:p>
            <w:pPr>
              <w:adjustRightInd w:val="0"/>
              <w:snapToGrid w:val="0"/>
              <w:spacing w:line="400" w:lineRule="exact"/>
              <w:jc w:val="center"/>
              <w:rPr>
                <w:szCs w:val="21"/>
              </w:rPr>
            </w:pPr>
          </w:p>
        </w:tc>
        <w:tc>
          <w:tcPr>
            <w:tcW w:w="1075" w:type="dxa"/>
            <w:vMerge w:val="restart"/>
            <w:tcBorders>
              <w:top w:val="single" w:color="auto" w:sz="4" w:space="0"/>
              <w:left w:val="single" w:color="auto" w:sz="4" w:space="0"/>
              <w:bottom w:val="nil"/>
              <w:right w:val="nil"/>
            </w:tcBorders>
            <w:shd w:val="clear" w:color="auto" w:fill="FFFFFF"/>
            <w:noWrap w:val="0"/>
            <w:vAlign w:val="center"/>
          </w:tcPr>
          <w:p>
            <w:pPr>
              <w:adjustRightInd w:val="0"/>
              <w:snapToGrid w:val="0"/>
              <w:spacing w:line="400" w:lineRule="exact"/>
              <w:jc w:val="center"/>
              <w:rPr>
                <w:szCs w:val="21"/>
              </w:rPr>
            </w:pPr>
            <w:r>
              <w:rPr>
                <w:rFonts w:hint="eastAsia"/>
                <w:szCs w:val="21"/>
              </w:rPr>
              <w:t>废气</w:t>
            </w:r>
          </w:p>
        </w:tc>
        <w:tc>
          <w:tcPr>
            <w:tcW w:w="6215" w:type="dxa"/>
            <w:tcBorders>
              <w:top w:val="single" w:color="auto" w:sz="4" w:space="0"/>
              <w:left w:val="single" w:color="auto" w:sz="4" w:space="0"/>
              <w:bottom w:val="nil"/>
              <w:right w:val="single" w:color="auto" w:sz="4" w:space="0"/>
            </w:tcBorders>
            <w:shd w:val="clear" w:color="auto" w:fill="FFFFFF"/>
            <w:noWrap w:val="0"/>
            <w:vAlign w:val="top"/>
          </w:tcPr>
          <w:p>
            <w:pPr>
              <w:adjustRightInd w:val="0"/>
              <w:snapToGrid w:val="0"/>
              <w:spacing w:line="400" w:lineRule="exact"/>
              <w:jc w:val="center"/>
              <w:rPr>
                <w:szCs w:val="21"/>
              </w:rPr>
            </w:pPr>
            <w:r>
              <w:rPr>
                <w:szCs w:val="21"/>
              </w:rPr>
              <w:t>1</w:t>
            </w:r>
            <w:r>
              <w:rPr>
                <w:rFonts w:hint="eastAsia"/>
                <w:szCs w:val="21"/>
              </w:rPr>
              <w:t>、运输车辆限重、限速、对厂区道路经常打扫和冲水；堆场帆布覆盖、定期洒水，加强输送设备检修力度，防止跑漏，加强绿化，加强管理。</w:t>
            </w:r>
          </w:p>
        </w:tc>
      </w:tr>
      <w:tr>
        <w:tblPrEx>
          <w:tblCellMar>
            <w:top w:w="0" w:type="dxa"/>
            <w:left w:w="0" w:type="dxa"/>
            <w:bottom w:w="0" w:type="dxa"/>
            <w:right w:w="0" w:type="dxa"/>
          </w:tblCellMar>
        </w:tblPrEx>
        <w:trPr>
          <w:trHeight w:val="232" w:hRule="atLeast"/>
          <w:jc w:val="center"/>
        </w:trPr>
        <w:tc>
          <w:tcPr>
            <w:tcW w:w="903" w:type="dxa"/>
            <w:vMerge w:val="continue"/>
            <w:tcBorders>
              <w:top w:val="nil"/>
              <w:left w:val="single" w:color="auto" w:sz="4" w:space="0"/>
              <w:bottom w:val="nil"/>
              <w:right w:val="nil"/>
            </w:tcBorders>
            <w:shd w:val="clear" w:color="auto" w:fill="FFFFFF"/>
            <w:noWrap w:val="0"/>
            <w:vAlign w:val="center"/>
          </w:tcPr>
          <w:p>
            <w:pPr>
              <w:adjustRightInd w:val="0"/>
              <w:snapToGrid w:val="0"/>
              <w:spacing w:line="400" w:lineRule="exact"/>
              <w:jc w:val="center"/>
              <w:rPr>
                <w:szCs w:val="21"/>
              </w:rPr>
            </w:pPr>
          </w:p>
        </w:tc>
        <w:tc>
          <w:tcPr>
            <w:tcW w:w="1075" w:type="dxa"/>
            <w:vMerge w:val="continue"/>
            <w:tcBorders>
              <w:top w:val="nil"/>
              <w:left w:val="single" w:color="auto" w:sz="4" w:space="0"/>
              <w:bottom w:val="nil"/>
              <w:right w:val="nil"/>
            </w:tcBorders>
            <w:shd w:val="clear" w:color="auto" w:fill="FFFFFF"/>
            <w:noWrap w:val="0"/>
            <w:vAlign w:val="center"/>
          </w:tcPr>
          <w:p>
            <w:pPr>
              <w:adjustRightInd w:val="0"/>
              <w:snapToGrid w:val="0"/>
              <w:spacing w:line="400" w:lineRule="exact"/>
              <w:jc w:val="center"/>
              <w:rPr>
                <w:szCs w:val="21"/>
              </w:rPr>
            </w:pPr>
          </w:p>
        </w:tc>
        <w:tc>
          <w:tcPr>
            <w:tcW w:w="6215" w:type="dxa"/>
            <w:tcBorders>
              <w:top w:val="single" w:color="auto" w:sz="4" w:space="0"/>
              <w:left w:val="single" w:color="auto" w:sz="4" w:space="0"/>
              <w:bottom w:val="nil"/>
              <w:right w:val="single" w:color="auto" w:sz="4" w:space="0"/>
            </w:tcBorders>
            <w:shd w:val="clear" w:color="auto" w:fill="FFFFFF"/>
            <w:noWrap w:val="0"/>
            <w:vAlign w:val="bottom"/>
          </w:tcPr>
          <w:p>
            <w:pPr>
              <w:adjustRightInd w:val="0"/>
              <w:snapToGrid w:val="0"/>
              <w:spacing w:line="400" w:lineRule="exact"/>
              <w:jc w:val="center"/>
              <w:rPr>
                <w:szCs w:val="21"/>
              </w:rPr>
            </w:pPr>
            <w:r>
              <w:rPr>
                <w:szCs w:val="21"/>
              </w:rPr>
              <w:t>2</w:t>
            </w:r>
            <w:r>
              <w:rPr>
                <w:rFonts w:hint="eastAsia"/>
                <w:szCs w:val="21"/>
              </w:rPr>
              <w:t>、粉碎产生的粉尘经布袋除尘器处理后经</w:t>
            </w:r>
            <w:r>
              <w:rPr>
                <w:szCs w:val="21"/>
              </w:rPr>
              <w:t>15m</w:t>
            </w:r>
            <w:r>
              <w:rPr>
                <w:rFonts w:hint="eastAsia"/>
                <w:szCs w:val="21"/>
              </w:rPr>
              <w:t>排气筒排放。</w:t>
            </w:r>
          </w:p>
        </w:tc>
      </w:tr>
      <w:tr>
        <w:tblPrEx>
          <w:tblCellMar>
            <w:top w:w="0" w:type="dxa"/>
            <w:left w:w="0" w:type="dxa"/>
            <w:bottom w:w="0" w:type="dxa"/>
            <w:right w:w="0" w:type="dxa"/>
          </w:tblCellMar>
        </w:tblPrEx>
        <w:trPr>
          <w:trHeight w:val="225" w:hRule="atLeast"/>
          <w:jc w:val="center"/>
        </w:trPr>
        <w:tc>
          <w:tcPr>
            <w:tcW w:w="903" w:type="dxa"/>
            <w:vMerge w:val="continue"/>
            <w:tcBorders>
              <w:top w:val="nil"/>
              <w:left w:val="single" w:color="auto" w:sz="4" w:space="0"/>
              <w:bottom w:val="nil"/>
              <w:right w:val="nil"/>
            </w:tcBorders>
            <w:shd w:val="clear" w:color="auto" w:fill="FFFFFF"/>
            <w:noWrap w:val="0"/>
            <w:vAlign w:val="center"/>
          </w:tcPr>
          <w:p>
            <w:pPr>
              <w:adjustRightInd w:val="0"/>
              <w:snapToGrid w:val="0"/>
              <w:spacing w:line="400" w:lineRule="exact"/>
              <w:jc w:val="center"/>
              <w:rPr>
                <w:szCs w:val="21"/>
              </w:rPr>
            </w:pPr>
          </w:p>
        </w:tc>
        <w:tc>
          <w:tcPr>
            <w:tcW w:w="1075" w:type="dxa"/>
            <w:vMerge w:val="continue"/>
            <w:tcBorders>
              <w:top w:val="nil"/>
              <w:left w:val="single" w:color="auto" w:sz="4" w:space="0"/>
              <w:bottom w:val="nil"/>
              <w:right w:val="nil"/>
            </w:tcBorders>
            <w:shd w:val="clear" w:color="auto" w:fill="FFFFFF"/>
            <w:noWrap w:val="0"/>
            <w:vAlign w:val="center"/>
          </w:tcPr>
          <w:p>
            <w:pPr>
              <w:adjustRightInd w:val="0"/>
              <w:snapToGrid w:val="0"/>
              <w:spacing w:line="400" w:lineRule="exact"/>
              <w:jc w:val="center"/>
              <w:rPr>
                <w:szCs w:val="21"/>
              </w:rPr>
            </w:pPr>
          </w:p>
        </w:tc>
        <w:tc>
          <w:tcPr>
            <w:tcW w:w="6215" w:type="dxa"/>
            <w:tcBorders>
              <w:top w:val="single" w:color="auto" w:sz="4" w:space="0"/>
              <w:left w:val="single" w:color="auto" w:sz="4" w:space="0"/>
              <w:bottom w:val="nil"/>
              <w:right w:val="single" w:color="auto" w:sz="4" w:space="0"/>
            </w:tcBorders>
            <w:shd w:val="clear" w:color="auto" w:fill="FFFFFF"/>
            <w:noWrap w:val="0"/>
            <w:vAlign w:val="bottom"/>
          </w:tcPr>
          <w:p>
            <w:pPr>
              <w:adjustRightInd w:val="0"/>
              <w:snapToGrid w:val="0"/>
              <w:spacing w:line="400" w:lineRule="exact"/>
              <w:jc w:val="center"/>
              <w:rPr>
                <w:szCs w:val="21"/>
              </w:rPr>
            </w:pPr>
            <w:r>
              <w:rPr>
                <w:szCs w:val="21"/>
              </w:rPr>
              <w:t>3</w:t>
            </w:r>
            <w:r>
              <w:rPr>
                <w:rFonts w:hint="eastAsia"/>
                <w:szCs w:val="21"/>
              </w:rPr>
              <w:t>、隧道窑烧结烟气经脱硫除尘系统处理后经高烟囱排放。</w:t>
            </w:r>
          </w:p>
        </w:tc>
      </w:tr>
      <w:tr>
        <w:tblPrEx>
          <w:tblCellMar>
            <w:top w:w="0" w:type="dxa"/>
            <w:left w:w="0" w:type="dxa"/>
            <w:bottom w:w="0" w:type="dxa"/>
            <w:right w:w="0" w:type="dxa"/>
          </w:tblCellMar>
        </w:tblPrEx>
        <w:trPr>
          <w:trHeight w:val="232" w:hRule="atLeast"/>
          <w:jc w:val="center"/>
        </w:trPr>
        <w:tc>
          <w:tcPr>
            <w:tcW w:w="903" w:type="dxa"/>
            <w:vMerge w:val="continue"/>
            <w:tcBorders>
              <w:top w:val="nil"/>
              <w:left w:val="single" w:color="auto" w:sz="4" w:space="0"/>
              <w:bottom w:val="nil"/>
              <w:right w:val="nil"/>
            </w:tcBorders>
            <w:shd w:val="clear" w:color="auto" w:fill="FFFFFF"/>
            <w:noWrap w:val="0"/>
            <w:vAlign w:val="center"/>
          </w:tcPr>
          <w:p>
            <w:pPr>
              <w:adjustRightInd w:val="0"/>
              <w:snapToGrid w:val="0"/>
              <w:spacing w:line="400" w:lineRule="exact"/>
              <w:jc w:val="center"/>
              <w:rPr>
                <w:szCs w:val="21"/>
              </w:rPr>
            </w:pPr>
          </w:p>
        </w:tc>
        <w:tc>
          <w:tcPr>
            <w:tcW w:w="1075" w:type="dxa"/>
            <w:tcBorders>
              <w:top w:val="single" w:color="auto" w:sz="4" w:space="0"/>
              <w:left w:val="single" w:color="auto" w:sz="4" w:space="0"/>
              <w:bottom w:val="nil"/>
              <w:right w:val="nil"/>
            </w:tcBorders>
            <w:shd w:val="clear" w:color="auto" w:fill="FFFFFF"/>
            <w:noWrap w:val="0"/>
            <w:vAlign w:val="top"/>
          </w:tcPr>
          <w:p>
            <w:pPr>
              <w:adjustRightInd w:val="0"/>
              <w:snapToGrid w:val="0"/>
              <w:spacing w:line="400" w:lineRule="exact"/>
              <w:jc w:val="center"/>
              <w:rPr>
                <w:szCs w:val="21"/>
              </w:rPr>
            </w:pPr>
            <w:r>
              <w:rPr>
                <w:rFonts w:hint="eastAsia"/>
                <w:szCs w:val="21"/>
              </w:rPr>
              <w:t>噪声</w:t>
            </w:r>
          </w:p>
        </w:tc>
        <w:tc>
          <w:tcPr>
            <w:tcW w:w="6215" w:type="dxa"/>
            <w:tcBorders>
              <w:top w:val="single" w:color="auto" w:sz="4" w:space="0"/>
              <w:left w:val="single" w:color="auto" w:sz="4" w:space="0"/>
              <w:bottom w:val="nil"/>
              <w:right w:val="single" w:color="auto" w:sz="4" w:space="0"/>
            </w:tcBorders>
            <w:shd w:val="clear" w:color="auto" w:fill="FFFFFF"/>
            <w:noWrap w:val="0"/>
            <w:vAlign w:val="top"/>
          </w:tcPr>
          <w:p>
            <w:pPr>
              <w:adjustRightInd w:val="0"/>
              <w:snapToGrid w:val="0"/>
              <w:spacing w:line="400" w:lineRule="exact"/>
              <w:jc w:val="center"/>
              <w:rPr>
                <w:szCs w:val="21"/>
              </w:rPr>
            </w:pPr>
            <w:r>
              <w:rPr>
                <w:szCs w:val="21"/>
              </w:rPr>
              <w:t>1</w:t>
            </w:r>
            <w:r>
              <w:rPr>
                <w:rFonts w:hint="eastAsia"/>
                <w:szCs w:val="21"/>
              </w:rPr>
              <w:t>、选用低噪声设备，密闭车间、吸声、隔声减震。</w:t>
            </w:r>
          </w:p>
        </w:tc>
      </w:tr>
      <w:tr>
        <w:tblPrEx>
          <w:tblCellMar>
            <w:top w:w="0" w:type="dxa"/>
            <w:left w:w="0" w:type="dxa"/>
            <w:bottom w:w="0" w:type="dxa"/>
            <w:right w:w="0" w:type="dxa"/>
          </w:tblCellMar>
        </w:tblPrEx>
        <w:trPr>
          <w:trHeight w:val="232" w:hRule="atLeast"/>
          <w:jc w:val="center"/>
        </w:trPr>
        <w:tc>
          <w:tcPr>
            <w:tcW w:w="903" w:type="dxa"/>
            <w:vMerge w:val="continue"/>
            <w:tcBorders>
              <w:top w:val="nil"/>
              <w:left w:val="single" w:color="auto" w:sz="4" w:space="0"/>
              <w:bottom w:val="nil"/>
              <w:right w:val="nil"/>
            </w:tcBorders>
            <w:shd w:val="clear" w:color="auto" w:fill="FFFFFF"/>
            <w:noWrap w:val="0"/>
            <w:vAlign w:val="center"/>
          </w:tcPr>
          <w:p>
            <w:pPr>
              <w:adjustRightInd w:val="0"/>
              <w:snapToGrid w:val="0"/>
              <w:spacing w:line="400" w:lineRule="exact"/>
              <w:jc w:val="center"/>
              <w:rPr>
                <w:szCs w:val="21"/>
              </w:rPr>
            </w:pPr>
          </w:p>
        </w:tc>
        <w:tc>
          <w:tcPr>
            <w:tcW w:w="1075" w:type="dxa"/>
            <w:vMerge w:val="restart"/>
            <w:tcBorders>
              <w:top w:val="single" w:color="auto" w:sz="4" w:space="0"/>
              <w:left w:val="single" w:color="auto" w:sz="4" w:space="0"/>
              <w:bottom w:val="nil"/>
              <w:right w:val="nil"/>
            </w:tcBorders>
            <w:shd w:val="clear" w:color="auto" w:fill="FFFFFF"/>
            <w:noWrap w:val="0"/>
            <w:vAlign w:val="center"/>
          </w:tcPr>
          <w:p>
            <w:pPr>
              <w:adjustRightInd w:val="0"/>
              <w:snapToGrid w:val="0"/>
              <w:spacing w:line="400" w:lineRule="exact"/>
              <w:jc w:val="center"/>
              <w:rPr>
                <w:szCs w:val="21"/>
              </w:rPr>
            </w:pPr>
            <w:r>
              <w:rPr>
                <w:rFonts w:hint="eastAsia"/>
                <w:szCs w:val="21"/>
              </w:rPr>
              <w:t>固废</w:t>
            </w:r>
          </w:p>
        </w:tc>
        <w:tc>
          <w:tcPr>
            <w:tcW w:w="6215" w:type="dxa"/>
            <w:tcBorders>
              <w:top w:val="single" w:color="auto" w:sz="4" w:space="0"/>
              <w:left w:val="single" w:color="auto" w:sz="4" w:space="0"/>
              <w:bottom w:val="nil"/>
              <w:right w:val="single" w:color="auto" w:sz="4" w:space="0"/>
            </w:tcBorders>
            <w:shd w:val="clear" w:color="auto" w:fill="FFFFFF"/>
            <w:noWrap w:val="0"/>
            <w:vAlign w:val="bottom"/>
          </w:tcPr>
          <w:p>
            <w:pPr>
              <w:adjustRightInd w:val="0"/>
              <w:snapToGrid w:val="0"/>
              <w:spacing w:line="400" w:lineRule="exact"/>
              <w:jc w:val="center"/>
              <w:rPr>
                <w:szCs w:val="21"/>
              </w:rPr>
            </w:pPr>
            <w:r>
              <w:rPr>
                <w:szCs w:val="21"/>
              </w:rPr>
              <w:t>1</w:t>
            </w:r>
            <w:r>
              <w:rPr>
                <w:rFonts w:hint="eastAsia"/>
                <w:szCs w:val="21"/>
              </w:rPr>
              <w:t>、生活垃圾由环卫部门外运处理。</w:t>
            </w:r>
          </w:p>
        </w:tc>
      </w:tr>
      <w:tr>
        <w:tblPrEx>
          <w:tblCellMar>
            <w:top w:w="0" w:type="dxa"/>
            <w:left w:w="0" w:type="dxa"/>
            <w:bottom w:w="0" w:type="dxa"/>
            <w:right w:w="0" w:type="dxa"/>
          </w:tblCellMar>
        </w:tblPrEx>
        <w:trPr>
          <w:trHeight w:val="353" w:hRule="atLeast"/>
          <w:jc w:val="center"/>
        </w:trPr>
        <w:tc>
          <w:tcPr>
            <w:tcW w:w="903" w:type="dxa"/>
            <w:vMerge w:val="continue"/>
            <w:tcBorders>
              <w:top w:val="nil"/>
              <w:left w:val="single" w:color="auto" w:sz="4" w:space="0"/>
              <w:bottom w:val="single" w:color="auto" w:sz="4" w:space="0"/>
              <w:right w:val="nil"/>
            </w:tcBorders>
            <w:shd w:val="clear" w:color="auto" w:fill="FFFFFF"/>
            <w:noWrap w:val="0"/>
            <w:vAlign w:val="center"/>
          </w:tcPr>
          <w:p>
            <w:pPr>
              <w:adjustRightInd w:val="0"/>
              <w:snapToGrid w:val="0"/>
              <w:spacing w:line="400" w:lineRule="exact"/>
              <w:jc w:val="center"/>
              <w:rPr>
                <w:szCs w:val="21"/>
              </w:rPr>
            </w:pPr>
          </w:p>
        </w:tc>
        <w:tc>
          <w:tcPr>
            <w:tcW w:w="1075" w:type="dxa"/>
            <w:vMerge w:val="continue"/>
            <w:tcBorders>
              <w:top w:val="nil"/>
              <w:left w:val="single" w:color="auto" w:sz="4" w:space="0"/>
              <w:bottom w:val="single" w:color="auto" w:sz="4" w:space="0"/>
              <w:right w:val="nil"/>
            </w:tcBorders>
            <w:shd w:val="clear" w:color="auto" w:fill="FFFFFF"/>
            <w:noWrap w:val="0"/>
            <w:vAlign w:val="center"/>
          </w:tcPr>
          <w:p>
            <w:pPr>
              <w:adjustRightInd w:val="0"/>
              <w:snapToGrid w:val="0"/>
              <w:spacing w:line="400" w:lineRule="exact"/>
              <w:jc w:val="center"/>
              <w:rPr>
                <w:szCs w:val="21"/>
              </w:rPr>
            </w:pPr>
          </w:p>
        </w:tc>
        <w:tc>
          <w:tcPr>
            <w:tcW w:w="6215"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adjustRightInd w:val="0"/>
              <w:snapToGrid w:val="0"/>
              <w:spacing w:line="400" w:lineRule="exact"/>
              <w:jc w:val="center"/>
              <w:rPr>
                <w:szCs w:val="21"/>
              </w:rPr>
            </w:pPr>
            <w:r>
              <w:rPr>
                <w:szCs w:val="21"/>
              </w:rPr>
              <w:t>2</w:t>
            </w:r>
            <w:r>
              <w:rPr>
                <w:rFonts w:hint="eastAsia"/>
                <w:szCs w:val="21"/>
              </w:rPr>
              <w:t>、生产下脚料、除尘器收集的粉尘、不合格产品、脱硫除尘系统污泥回用于生产。</w:t>
            </w:r>
          </w:p>
        </w:tc>
      </w:tr>
    </w:tbl>
    <w:p>
      <w:pPr>
        <w:spacing w:line="360" w:lineRule="auto"/>
        <w:ind w:firstLine="480" w:firstLineChars="200"/>
        <w:rPr>
          <w:sz w:val="24"/>
        </w:rPr>
      </w:pPr>
      <w:r>
        <w:rPr>
          <w:rFonts w:hint="eastAsia"/>
          <w:sz w:val="24"/>
        </w:rPr>
        <w:t>综上所述，本项目符合国家产业政策，生产过程中所产生的生活污水经化粪池收集后外运至农田沤肥，不外排；粉尘经采取措施后达标排放；烧结烟气经脱硫除尘装置处理后，高空达标排放；设备噪声经隔声、减振处理后，符合国家标准；固体废物合理处置。该工程在认真落实各项污染防治措施，对周围环境影响较小，从环保角度上讲，本项目建设是可行的。</w:t>
      </w:r>
    </w:p>
    <w:p>
      <w:pPr>
        <w:spacing w:line="360" w:lineRule="auto"/>
        <w:rPr>
          <w:b/>
          <w:spacing w:val="20"/>
          <w:sz w:val="26"/>
        </w:rPr>
      </w:pPr>
      <w:r>
        <w:rPr>
          <w:rFonts w:hint="eastAsia"/>
          <w:b/>
          <w:spacing w:val="20"/>
          <w:sz w:val="26"/>
        </w:rPr>
        <w:t>二、建议</w:t>
      </w:r>
    </w:p>
    <w:p>
      <w:pPr>
        <w:spacing w:line="360" w:lineRule="auto"/>
        <w:ind w:firstLine="480" w:firstLineChars="200"/>
        <w:rPr>
          <w:sz w:val="24"/>
        </w:rPr>
      </w:pPr>
      <w:r>
        <w:rPr>
          <w:sz w:val="24"/>
        </w:rPr>
        <w:t>1</w:t>
      </w:r>
      <w:r>
        <w:rPr>
          <w:rFonts w:hint="eastAsia"/>
          <w:sz w:val="24"/>
        </w:rPr>
        <w:t>、项目在生产的同时要切实落实各项污染防治措施以及消防措施。</w:t>
      </w:r>
    </w:p>
    <w:p>
      <w:pPr>
        <w:spacing w:line="360" w:lineRule="auto"/>
        <w:ind w:firstLine="480" w:firstLineChars="200"/>
        <w:rPr>
          <w:sz w:val="24"/>
        </w:rPr>
      </w:pPr>
      <w:r>
        <w:rPr>
          <w:sz w:val="24"/>
        </w:rPr>
        <w:t>2</w:t>
      </w:r>
      <w:r>
        <w:rPr>
          <w:rFonts w:hint="eastAsia"/>
          <w:sz w:val="24"/>
        </w:rPr>
        <w:t>、要严格进行安全教育培训，认真执行操作规程。</w:t>
      </w:r>
    </w:p>
    <w:p>
      <w:pPr>
        <w:spacing w:line="360" w:lineRule="auto"/>
        <w:ind w:firstLine="480" w:firstLineChars="200"/>
        <w:rPr>
          <w:sz w:val="24"/>
        </w:rPr>
      </w:pPr>
      <w:r>
        <w:rPr>
          <w:sz w:val="24"/>
        </w:rPr>
        <w:t>3</w:t>
      </w:r>
      <w:r>
        <w:rPr>
          <w:rFonts w:hint="eastAsia"/>
          <w:sz w:val="24"/>
        </w:rPr>
        <w:t>、加强车间工人的劳动安全保护，切实维护工作人员的身心健康。</w:t>
      </w:r>
    </w:p>
    <w:p>
      <w:pPr>
        <w:spacing w:line="360" w:lineRule="auto"/>
        <w:ind w:firstLine="480" w:firstLineChars="200"/>
        <w:rPr>
          <w:sz w:val="24"/>
        </w:rPr>
      </w:pPr>
      <w:r>
        <w:rPr>
          <w:sz w:val="24"/>
        </w:rPr>
        <w:t>4</w:t>
      </w:r>
      <w:r>
        <w:rPr>
          <w:rFonts w:hint="eastAsia"/>
          <w:sz w:val="24"/>
        </w:rPr>
        <w:t>、加强厂区和厂外环境绿化，美化周围环境。</w:t>
      </w:r>
    </w:p>
    <w:p>
      <w:pPr>
        <w:spacing w:line="360" w:lineRule="auto"/>
        <w:ind w:firstLine="480" w:firstLineChars="200"/>
        <w:rPr>
          <w:sz w:val="24"/>
        </w:rPr>
      </w:pPr>
      <w:r>
        <w:rPr>
          <w:sz w:val="24"/>
        </w:rPr>
        <w:t>5</w:t>
      </w:r>
      <w:r>
        <w:rPr>
          <w:rFonts w:hint="eastAsia"/>
          <w:sz w:val="24"/>
        </w:rPr>
        <w:t>、不得进行粘土砖的生产。</w:t>
      </w:r>
    </w:p>
    <w:p>
      <w:pPr>
        <w:spacing w:line="360" w:lineRule="auto"/>
        <w:ind w:left="1120" w:hanging="1124" w:hangingChars="400"/>
        <w:rPr>
          <w:rFonts w:hint="eastAsia" w:eastAsia="仿宋"/>
          <w:b/>
          <w:color w:val="auto"/>
          <w:szCs w:val="28"/>
          <w:lang w:eastAsia="zh-CN"/>
        </w:rPr>
      </w:pPr>
    </w:p>
    <w:p>
      <w:pPr>
        <w:spacing w:line="360" w:lineRule="auto"/>
        <w:jc w:val="both"/>
        <w:rPr>
          <w:rFonts w:hint="eastAsia" w:eastAsia="仿宋"/>
          <w:b/>
          <w:color w:val="auto"/>
          <w:szCs w:val="28"/>
          <w:lang w:eastAsia="zh-CN"/>
        </w:rPr>
        <w:sectPr>
          <w:pgSz w:w="11906" w:h="16838"/>
          <w:pgMar w:top="1440" w:right="1418" w:bottom="1440" w:left="1418" w:header="851" w:footer="992" w:gutter="0"/>
          <w:pgNumType w:fmt="decimal"/>
          <w:cols w:space="425" w:num="1"/>
          <w:docGrid w:linePitch="381" w:charSpace="0"/>
        </w:sectPr>
      </w:pPr>
    </w:p>
    <w:p>
      <w:pPr>
        <w:spacing w:line="360" w:lineRule="auto"/>
        <w:rPr>
          <w:rFonts w:hint="eastAsia"/>
          <w:b/>
          <w:color w:val="auto"/>
          <w:szCs w:val="28"/>
          <w:lang w:val="en-US" w:eastAsia="zh-CN"/>
        </w:rPr>
      </w:pPr>
      <w:r>
        <w:rPr>
          <w:b/>
          <w:color w:val="auto"/>
          <w:szCs w:val="28"/>
        </w:rPr>
        <w:t>附件5</w:t>
      </w:r>
      <w:r>
        <w:rPr>
          <w:rFonts w:hint="eastAsia"/>
          <w:b/>
          <w:color w:val="auto"/>
          <w:szCs w:val="28"/>
          <w:lang w:val="en-US" w:eastAsia="zh-CN"/>
        </w:rPr>
        <w:t xml:space="preserve"> 批复</w:t>
      </w:r>
    </w:p>
    <w:p>
      <w:pPr>
        <w:rPr>
          <w:rFonts w:hint="eastAsia"/>
          <w:b/>
          <w:color w:val="auto"/>
          <w:szCs w:val="28"/>
          <w:lang w:val="en-US" w:eastAsia="zh-CN"/>
        </w:rPr>
      </w:pPr>
    </w:p>
    <w:p>
      <w:pPr>
        <w:pStyle w:val="2"/>
        <w:ind w:left="0" w:leftChars="0" w:firstLine="0" w:firstLineChars="0"/>
        <w:rPr>
          <w:rFonts w:hint="eastAsia"/>
          <w:lang w:val="en-US" w:eastAsia="zh-CN"/>
        </w:rPr>
        <w:sectPr>
          <w:pgSz w:w="11906" w:h="16838"/>
          <w:pgMar w:top="1440" w:right="1418" w:bottom="1440" w:left="1418" w:header="851" w:footer="992" w:gutter="0"/>
          <w:pgNumType w:fmt="decimal"/>
          <w:cols w:space="425" w:num="1"/>
          <w:docGrid w:linePitch="381" w:charSpace="0"/>
        </w:sectPr>
      </w:pPr>
      <w:r>
        <w:rPr>
          <w:rFonts w:hint="eastAsia"/>
          <w:lang w:val="en-US" w:eastAsia="zh-CN"/>
        </w:rPr>
        <w:drawing>
          <wp:inline distT="0" distB="0" distL="114300" distR="114300">
            <wp:extent cx="5757545" cy="7255510"/>
            <wp:effectExtent l="0" t="0" r="8255" b="8890"/>
            <wp:docPr id="4" name="图片 4" descr="cce0135540a7179b7422a23fceac2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ce0135540a7179b7422a23fceac2d6"/>
                    <pic:cNvPicPr>
                      <a:picLocks noChangeAspect="1"/>
                    </pic:cNvPicPr>
                  </pic:nvPicPr>
                  <pic:blipFill>
                    <a:blip r:embed="rId27"/>
                    <a:stretch>
                      <a:fillRect/>
                    </a:stretch>
                  </pic:blipFill>
                  <pic:spPr>
                    <a:xfrm>
                      <a:off x="0" y="0"/>
                      <a:ext cx="5757545" cy="7255510"/>
                    </a:xfrm>
                    <a:prstGeom prst="rect">
                      <a:avLst/>
                    </a:prstGeom>
                  </pic:spPr>
                </pic:pic>
              </a:graphicData>
            </a:graphic>
          </wp:inline>
        </w:drawing>
      </w:r>
    </w:p>
    <w:p>
      <w:pPr>
        <w:spacing w:line="360" w:lineRule="auto"/>
        <w:ind w:left="1124" w:hanging="1124" w:hangingChars="400"/>
        <w:rPr>
          <w:rFonts w:hint="eastAsia"/>
          <w:b/>
          <w:color w:val="auto"/>
          <w:szCs w:val="28"/>
          <w:lang w:val="en-US" w:eastAsia="zh-CN"/>
        </w:rPr>
      </w:pPr>
      <w:r>
        <w:rPr>
          <w:rFonts w:hint="eastAsia"/>
          <w:b/>
          <w:color w:val="auto"/>
          <w:szCs w:val="28"/>
          <w:lang w:eastAsia="zh-CN"/>
        </w:rPr>
        <w:t>附件</w:t>
      </w:r>
      <w:r>
        <w:rPr>
          <w:rFonts w:hint="eastAsia"/>
          <w:b/>
          <w:color w:val="auto"/>
          <w:szCs w:val="28"/>
          <w:lang w:val="en-US" w:eastAsia="zh-CN"/>
        </w:rPr>
        <w:t>6 采集影像资料</w:t>
      </w:r>
    </w:p>
    <w:p>
      <w:pPr>
        <w:pStyle w:val="2"/>
        <w:ind w:left="0" w:leftChars="0" w:firstLine="0" w:firstLineChars="0"/>
        <w:rPr>
          <w:rFonts w:hint="default"/>
          <w:lang w:val="en-US" w:eastAsia="zh-CN"/>
        </w:rPr>
      </w:pPr>
    </w:p>
    <w:p>
      <w:pPr>
        <w:rPr>
          <w:rFonts w:hint="default"/>
          <w:lang w:val="en-US" w:eastAsia="zh-CN"/>
        </w:rPr>
      </w:pPr>
      <w:r>
        <w:rPr>
          <w:rFonts w:hint="default"/>
          <w:lang w:val="en-US" w:eastAsia="zh-CN"/>
        </w:rPr>
        <w:drawing>
          <wp:inline distT="0" distB="0" distL="114300" distR="114300">
            <wp:extent cx="5750560" cy="3901440"/>
            <wp:effectExtent l="0" t="0" r="2540" b="3810"/>
            <wp:docPr id="36" name="图片 36" descr="c8db0844d08f06bd2a109eccbd6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8db0844d08f06bd2a109eccbd62038"/>
                    <pic:cNvPicPr>
                      <a:picLocks noChangeAspect="1"/>
                    </pic:cNvPicPr>
                  </pic:nvPicPr>
                  <pic:blipFill>
                    <a:blip r:embed="rId28"/>
                    <a:stretch>
                      <a:fillRect/>
                    </a:stretch>
                  </pic:blipFill>
                  <pic:spPr>
                    <a:xfrm>
                      <a:off x="0" y="0"/>
                      <a:ext cx="5750560" cy="3901440"/>
                    </a:xfrm>
                    <a:prstGeom prst="rect">
                      <a:avLst/>
                    </a:prstGeom>
                  </pic:spPr>
                </pic:pic>
              </a:graphicData>
            </a:graphic>
          </wp:inline>
        </w:drawing>
      </w:r>
    </w:p>
    <w:p>
      <w:pPr>
        <w:pStyle w:val="30"/>
        <w:rPr>
          <w:rFonts w:hint="default"/>
          <w:lang w:val="en-US" w:eastAsia="zh-CN"/>
        </w:rPr>
        <w:sectPr>
          <w:pgSz w:w="11906" w:h="16838"/>
          <w:pgMar w:top="1440" w:right="1418" w:bottom="1440" w:left="1418" w:header="851" w:footer="992" w:gutter="0"/>
          <w:pgNumType w:fmt="decimal"/>
          <w:cols w:space="425" w:num="1"/>
          <w:docGrid w:linePitch="381" w:charSpace="0"/>
        </w:sectPr>
      </w:pPr>
      <w:r>
        <w:rPr>
          <w:rFonts w:hint="default"/>
          <w:lang w:val="en-US" w:eastAsia="zh-CN"/>
        </w:rPr>
        <w:drawing>
          <wp:inline distT="0" distB="0" distL="114300" distR="114300">
            <wp:extent cx="5750560" cy="3810000"/>
            <wp:effectExtent l="0" t="0" r="2540" b="0"/>
            <wp:docPr id="37" name="图片 37" descr="0f63d8a30749eb9d29fc475f32805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0f63d8a30749eb9d29fc475f32805ee"/>
                    <pic:cNvPicPr>
                      <a:picLocks noChangeAspect="1"/>
                    </pic:cNvPicPr>
                  </pic:nvPicPr>
                  <pic:blipFill>
                    <a:blip r:embed="rId29"/>
                    <a:stretch>
                      <a:fillRect/>
                    </a:stretch>
                  </pic:blipFill>
                  <pic:spPr>
                    <a:xfrm>
                      <a:off x="0" y="0"/>
                      <a:ext cx="5750560" cy="3810000"/>
                    </a:xfrm>
                    <a:prstGeom prst="rect">
                      <a:avLst/>
                    </a:prstGeom>
                  </pic:spPr>
                </pic:pic>
              </a:graphicData>
            </a:graphic>
          </wp:inline>
        </w:drawing>
      </w:r>
    </w:p>
    <w:p>
      <w:pPr>
        <w:spacing w:line="360" w:lineRule="auto"/>
        <w:ind w:left="1124" w:hanging="1124" w:hangingChars="400"/>
        <w:rPr>
          <w:rFonts w:hint="eastAsia"/>
          <w:lang w:eastAsia="zh-CN"/>
        </w:rPr>
      </w:pPr>
      <w:r>
        <w:rPr>
          <w:b/>
          <w:color w:val="auto"/>
          <w:szCs w:val="28"/>
        </w:rPr>
        <w:t>附件</w:t>
      </w:r>
      <w:r>
        <w:rPr>
          <w:rFonts w:hint="eastAsia"/>
          <w:b/>
          <w:color w:val="auto"/>
          <w:szCs w:val="28"/>
          <w:lang w:val="en-US" w:eastAsia="zh-CN"/>
        </w:rPr>
        <w:t>7 验收登记表</w:t>
      </w:r>
    </w:p>
    <w:tbl>
      <w:tblPr>
        <w:tblStyle w:val="25"/>
        <w:tblW w:w="158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2"/>
        <w:gridCol w:w="1050"/>
        <w:gridCol w:w="600"/>
        <w:gridCol w:w="801"/>
        <w:gridCol w:w="1176"/>
        <w:gridCol w:w="914"/>
        <w:gridCol w:w="1075"/>
        <w:gridCol w:w="1136"/>
        <w:gridCol w:w="1118"/>
        <w:gridCol w:w="589"/>
        <w:gridCol w:w="587"/>
        <w:gridCol w:w="1815"/>
        <w:gridCol w:w="1604"/>
        <w:gridCol w:w="930"/>
        <w:gridCol w:w="896"/>
        <w:gridCol w:w="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6" w:hRule="atLeast"/>
          <w:jc w:val="center"/>
        </w:trPr>
        <w:tc>
          <w:tcPr>
            <w:tcW w:w="602" w:type="dxa"/>
            <w:vMerge w:val="restart"/>
            <w:noWrap w:val="0"/>
            <w:textDirection w:val="tbRlV"/>
            <w:vAlign w:val="center"/>
          </w:tcPr>
          <w:p>
            <w:pPr>
              <w:spacing w:after="0"/>
              <w:ind w:left="113" w:right="113"/>
              <w:jc w:val="center"/>
              <w:rPr>
                <w:rFonts w:hint="eastAsia" w:ascii="宋体" w:hAnsi="宋体" w:eastAsia="宋体" w:cs="宋体"/>
                <w:b w:val="0"/>
                <w:bCs/>
                <w:sz w:val="15"/>
                <w:szCs w:val="15"/>
              </w:rPr>
            </w:pPr>
            <w:r>
              <w:rPr>
                <w:rFonts w:hint="eastAsia" w:ascii="宋体" w:hAnsi="宋体" w:eastAsia="宋体" w:cs="宋体"/>
                <w:b w:val="0"/>
                <w:bCs/>
                <w:sz w:val="15"/>
                <w:szCs w:val="15"/>
              </w:rPr>
              <w:t>建设项目</w:t>
            </w:r>
          </w:p>
        </w:tc>
        <w:tc>
          <w:tcPr>
            <w:tcW w:w="1650"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项目名称</w:t>
            </w:r>
          </w:p>
        </w:tc>
        <w:tc>
          <w:tcPr>
            <w:tcW w:w="5102" w:type="dxa"/>
            <w:gridSpan w:val="5"/>
            <w:noWrap w:val="0"/>
            <w:vAlign w:val="center"/>
          </w:tcPr>
          <w:p>
            <w:pPr>
              <w:spacing w:after="0"/>
              <w:jc w:val="center"/>
              <w:rPr>
                <w:rFonts w:hint="eastAsia" w:ascii="宋体" w:hAnsi="宋体" w:eastAsia="宋体" w:cs="宋体"/>
                <w:b w:val="0"/>
                <w:bCs/>
                <w:sz w:val="15"/>
                <w:szCs w:val="15"/>
                <w:lang w:eastAsia="zh-CN"/>
              </w:rPr>
            </w:pPr>
            <w:r>
              <w:rPr>
                <w:rFonts w:hint="eastAsia" w:ascii="宋体" w:hAnsi="宋体" w:eastAsia="宋体" w:cs="宋体"/>
                <w:b w:val="0"/>
                <w:bCs/>
                <w:sz w:val="15"/>
                <w:szCs w:val="15"/>
                <w:lang w:eastAsia="zh-CN"/>
              </w:rPr>
              <w:t>郓城瑞兴建材有限公司年产12000万块煤矸石烧结砖项目</w:t>
            </w:r>
          </w:p>
        </w:tc>
        <w:tc>
          <w:tcPr>
            <w:tcW w:w="1707"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项目代码</w:t>
            </w:r>
          </w:p>
        </w:tc>
        <w:tc>
          <w:tcPr>
            <w:tcW w:w="2402"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w:t>
            </w:r>
          </w:p>
        </w:tc>
        <w:tc>
          <w:tcPr>
            <w:tcW w:w="1604" w:type="dxa"/>
            <w:noWrap w:val="0"/>
            <w:vAlign w:val="center"/>
          </w:tcPr>
          <w:p>
            <w:pPr>
              <w:spacing w:after="0"/>
              <w:ind w:left="291" w:leftChars="104"/>
              <w:jc w:val="center"/>
              <w:rPr>
                <w:rFonts w:hint="eastAsia" w:ascii="宋体" w:hAnsi="宋体" w:eastAsia="宋体" w:cs="宋体"/>
                <w:b w:val="0"/>
                <w:bCs/>
                <w:sz w:val="15"/>
                <w:szCs w:val="15"/>
              </w:rPr>
            </w:pPr>
            <w:r>
              <w:rPr>
                <w:rFonts w:hint="eastAsia" w:ascii="宋体" w:hAnsi="宋体" w:eastAsia="宋体" w:cs="宋体"/>
                <w:b w:val="0"/>
                <w:bCs/>
                <w:sz w:val="15"/>
                <w:szCs w:val="15"/>
              </w:rPr>
              <w:t>建设地点</w:t>
            </w:r>
          </w:p>
        </w:tc>
        <w:tc>
          <w:tcPr>
            <w:tcW w:w="2790" w:type="dxa"/>
            <w:gridSpan w:val="3"/>
            <w:noWrap w:val="0"/>
            <w:vAlign w:val="center"/>
          </w:tcPr>
          <w:p>
            <w:pPr>
              <w:spacing w:after="0"/>
              <w:jc w:val="center"/>
              <w:rPr>
                <w:rFonts w:hint="eastAsia" w:ascii="宋体" w:hAnsi="宋体" w:eastAsia="宋体" w:cs="宋体"/>
                <w:b w:val="0"/>
                <w:bCs/>
                <w:sz w:val="15"/>
                <w:szCs w:val="15"/>
                <w:lang w:val="en-US" w:eastAsia="zh-CN"/>
              </w:rPr>
            </w:pPr>
            <w:r>
              <w:rPr>
                <w:rFonts w:hint="eastAsia" w:ascii="宋体" w:hAnsi="宋体" w:eastAsia="宋体" w:cs="宋体"/>
                <w:b w:val="0"/>
                <w:bCs/>
                <w:color w:val="000000" w:themeColor="text1"/>
                <w:sz w:val="15"/>
                <w:szCs w:val="15"/>
                <w:lang w:eastAsia="zh-CN"/>
                <w14:textFill>
                  <w14:solidFill>
                    <w14:schemeClr w14:val="tx1"/>
                  </w14:solidFill>
                </w14:textFill>
              </w:rPr>
              <w:t>郓城县武安镇边西村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jc w:val="center"/>
        </w:trPr>
        <w:tc>
          <w:tcPr>
            <w:tcW w:w="602" w:type="dxa"/>
            <w:vMerge w:val="continue"/>
            <w:noWrap w:val="0"/>
            <w:vAlign w:val="center"/>
          </w:tcPr>
          <w:p>
            <w:pPr>
              <w:spacing w:line="240" w:lineRule="exact"/>
              <w:jc w:val="center"/>
              <w:rPr>
                <w:rFonts w:hint="eastAsia" w:ascii="宋体" w:hAnsi="宋体" w:eastAsia="宋体" w:cs="宋体"/>
                <w:b w:val="0"/>
                <w:bCs/>
                <w:sz w:val="15"/>
                <w:szCs w:val="15"/>
              </w:rPr>
            </w:pPr>
          </w:p>
        </w:tc>
        <w:tc>
          <w:tcPr>
            <w:tcW w:w="1650"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行业类别（分类管理名录）</w:t>
            </w:r>
          </w:p>
        </w:tc>
        <w:tc>
          <w:tcPr>
            <w:tcW w:w="5102" w:type="dxa"/>
            <w:gridSpan w:val="5"/>
            <w:noWrap w:val="0"/>
            <w:vAlign w:val="center"/>
          </w:tcPr>
          <w:p>
            <w:pPr>
              <w:spacing w:after="0"/>
              <w:jc w:val="center"/>
              <w:rPr>
                <w:rFonts w:hint="eastAsia" w:ascii="宋体" w:hAnsi="宋体" w:eastAsia="宋体" w:cs="宋体"/>
                <w:b w:val="0"/>
                <w:bCs/>
                <w:sz w:val="15"/>
                <w:szCs w:val="15"/>
                <w:lang w:eastAsia="zh-CN"/>
              </w:rPr>
            </w:pPr>
            <w:r>
              <w:rPr>
                <w:rFonts w:hint="default" w:ascii="Times New Roman" w:hAnsi="Times New Roman" w:eastAsia="宋体" w:cs="Times New Roman"/>
                <w:b w:val="0"/>
                <w:bCs/>
                <w:sz w:val="15"/>
                <w:szCs w:val="15"/>
              </w:rPr>
              <w:t>C303</w:t>
            </w:r>
            <w:r>
              <w:rPr>
                <w:rFonts w:hint="eastAsia" w:ascii="宋体" w:hAnsi="宋体" w:eastAsia="宋体" w:cs="宋体"/>
                <w:b w:val="0"/>
                <w:bCs/>
                <w:sz w:val="15"/>
                <w:szCs w:val="15"/>
                <w:lang w:eastAsia="zh-CN"/>
              </w:rPr>
              <w:t>砖瓦、石材等建筑材料制造</w:t>
            </w:r>
          </w:p>
        </w:tc>
        <w:tc>
          <w:tcPr>
            <w:tcW w:w="1707"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建设性质</w:t>
            </w:r>
          </w:p>
        </w:tc>
        <w:tc>
          <w:tcPr>
            <w:tcW w:w="2402"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lang w:eastAsia="zh-CN"/>
              </w:rPr>
              <w:t>☑</w:t>
            </w:r>
            <w:r>
              <w:rPr>
                <w:rFonts w:hint="eastAsia" w:ascii="宋体" w:hAnsi="宋体" w:eastAsia="宋体" w:cs="宋体"/>
                <w:b w:val="0"/>
                <w:bCs/>
                <w:sz w:val="15"/>
                <w:szCs w:val="15"/>
              </w:rPr>
              <w:t xml:space="preserve"> 新建  </w:t>
            </w:r>
            <w:r>
              <w:rPr>
                <w:rFonts w:hint="eastAsia" w:ascii="宋体" w:hAnsi="宋体" w:eastAsia="宋体" w:cs="宋体"/>
                <w:b w:val="0"/>
                <w:bCs/>
                <w:sz w:val="15"/>
                <w:szCs w:val="15"/>
                <w:lang w:eastAsia="zh-CN"/>
              </w:rPr>
              <w:t>□</w:t>
            </w:r>
            <w:r>
              <w:rPr>
                <w:rFonts w:hint="eastAsia" w:ascii="宋体" w:hAnsi="宋体" w:eastAsia="宋体" w:cs="宋体"/>
                <w:b w:val="0"/>
                <w:bCs/>
                <w:sz w:val="15"/>
                <w:szCs w:val="15"/>
              </w:rPr>
              <w:t xml:space="preserve"> 改扩建  □ 技改</w:t>
            </w:r>
          </w:p>
        </w:tc>
        <w:tc>
          <w:tcPr>
            <w:tcW w:w="1604" w:type="dxa"/>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项目厂区中心经纬度</w:t>
            </w:r>
          </w:p>
        </w:tc>
        <w:tc>
          <w:tcPr>
            <w:tcW w:w="2790" w:type="dxa"/>
            <w:gridSpan w:val="3"/>
            <w:noWrap w:val="0"/>
            <w:vAlign w:val="center"/>
          </w:tcPr>
          <w:p>
            <w:pPr>
              <w:spacing w:after="0"/>
              <w:jc w:val="center"/>
              <w:rPr>
                <w:rFonts w:hint="eastAsia"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115.87861E，35.48959N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jc w:val="center"/>
        </w:trPr>
        <w:tc>
          <w:tcPr>
            <w:tcW w:w="602" w:type="dxa"/>
            <w:vMerge w:val="continue"/>
            <w:noWrap w:val="0"/>
            <w:vAlign w:val="center"/>
          </w:tcPr>
          <w:p>
            <w:pPr>
              <w:spacing w:line="240" w:lineRule="exact"/>
              <w:jc w:val="center"/>
              <w:rPr>
                <w:rFonts w:hint="eastAsia" w:ascii="宋体" w:hAnsi="宋体" w:eastAsia="宋体" w:cs="宋体"/>
                <w:b w:val="0"/>
                <w:bCs/>
                <w:sz w:val="15"/>
                <w:szCs w:val="15"/>
              </w:rPr>
            </w:pPr>
          </w:p>
        </w:tc>
        <w:tc>
          <w:tcPr>
            <w:tcW w:w="1650"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设计生产能力</w:t>
            </w:r>
          </w:p>
        </w:tc>
        <w:tc>
          <w:tcPr>
            <w:tcW w:w="5102" w:type="dxa"/>
            <w:gridSpan w:val="5"/>
            <w:noWrap w:val="0"/>
            <w:vAlign w:val="center"/>
          </w:tcPr>
          <w:p>
            <w:pPr>
              <w:spacing w:after="0"/>
              <w:jc w:val="center"/>
              <w:rPr>
                <w:rFonts w:hint="eastAsia" w:ascii="宋体" w:hAnsi="宋体" w:eastAsia="宋体" w:cs="宋体"/>
                <w:b w:val="0"/>
                <w:bCs/>
                <w:sz w:val="15"/>
                <w:szCs w:val="15"/>
                <w:lang w:val="en-US"/>
              </w:rPr>
            </w:pPr>
            <w:r>
              <w:rPr>
                <w:rFonts w:hint="eastAsia" w:ascii="宋体" w:hAnsi="宋体" w:eastAsia="宋体" w:cs="宋体"/>
                <w:b w:val="0"/>
                <w:bCs/>
                <w:sz w:val="15"/>
                <w:szCs w:val="15"/>
                <w:lang w:eastAsia="zh-CN"/>
              </w:rPr>
              <w:t>年产12000万块煤矸石烧结砖</w:t>
            </w:r>
          </w:p>
        </w:tc>
        <w:tc>
          <w:tcPr>
            <w:tcW w:w="1707"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实际生产能力</w:t>
            </w:r>
          </w:p>
        </w:tc>
        <w:tc>
          <w:tcPr>
            <w:tcW w:w="2402" w:type="dxa"/>
            <w:gridSpan w:val="2"/>
            <w:noWrap w:val="0"/>
            <w:vAlign w:val="center"/>
          </w:tcPr>
          <w:p>
            <w:pPr>
              <w:spacing w:after="0"/>
              <w:jc w:val="center"/>
              <w:rPr>
                <w:rFonts w:hint="eastAsia" w:ascii="宋体" w:hAnsi="宋体" w:eastAsia="宋体" w:cs="宋体"/>
                <w:b w:val="0"/>
                <w:bCs/>
                <w:sz w:val="15"/>
                <w:szCs w:val="15"/>
                <w:lang w:val="en-US"/>
              </w:rPr>
            </w:pPr>
            <w:r>
              <w:rPr>
                <w:rFonts w:hint="eastAsia" w:ascii="宋体" w:hAnsi="宋体" w:eastAsia="宋体" w:cs="宋体"/>
                <w:b w:val="0"/>
                <w:bCs/>
                <w:sz w:val="15"/>
                <w:szCs w:val="15"/>
                <w:lang w:eastAsia="zh-CN"/>
              </w:rPr>
              <w:t>年产12000万块煤矸石烧结砖</w:t>
            </w:r>
          </w:p>
        </w:tc>
        <w:tc>
          <w:tcPr>
            <w:tcW w:w="1604" w:type="dxa"/>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环评单位</w:t>
            </w:r>
          </w:p>
        </w:tc>
        <w:tc>
          <w:tcPr>
            <w:tcW w:w="2790" w:type="dxa"/>
            <w:gridSpan w:val="3"/>
            <w:noWrap w:val="0"/>
            <w:vAlign w:val="center"/>
          </w:tcPr>
          <w:p>
            <w:pPr>
              <w:spacing w:after="0"/>
              <w:jc w:val="center"/>
              <w:rPr>
                <w:rFonts w:hint="eastAsia" w:ascii="宋体" w:hAnsi="宋体" w:eastAsia="宋体" w:cs="宋体"/>
                <w:b w:val="0"/>
                <w:bCs/>
                <w:sz w:val="15"/>
                <w:szCs w:val="15"/>
                <w:lang w:eastAsia="zh-CN"/>
              </w:rPr>
            </w:pPr>
            <w:r>
              <w:rPr>
                <w:rFonts w:hint="eastAsia" w:ascii="宋体" w:hAnsi="宋体" w:eastAsia="宋体" w:cs="宋体"/>
                <w:b w:val="0"/>
                <w:bCs/>
                <w:sz w:val="15"/>
                <w:szCs w:val="15"/>
                <w:lang w:eastAsia="zh-CN"/>
              </w:rPr>
              <w:t>北京华夏国润环保科技有限公司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jc w:val="center"/>
        </w:trPr>
        <w:tc>
          <w:tcPr>
            <w:tcW w:w="602" w:type="dxa"/>
            <w:vMerge w:val="continue"/>
            <w:noWrap w:val="0"/>
            <w:vAlign w:val="center"/>
          </w:tcPr>
          <w:p>
            <w:pPr>
              <w:spacing w:line="240" w:lineRule="exact"/>
              <w:jc w:val="center"/>
              <w:rPr>
                <w:rFonts w:hint="eastAsia" w:ascii="宋体" w:hAnsi="宋体" w:eastAsia="宋体" w:cs="宋体"/>
                <w:b w:val="0"/>
                <w:bCs/>
                <w:sz w:val="15"/>
                <w:szCs w:val="15"/>
              </w:rPr>
            </w:pPr>
          </w:p>
        </w:tc>
        <w:tc>
          <w:tcPr>
            <w:tcW w:w="1650"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环评文件审批机关</w:t>
            </w:r>
          </w:p>
        </w:tc>
        <w:tc>
          <w:tcPr>
            <w:tcW w:w="5102" w:type="dxa"/>
            <w:gridSpan w:val="5"/>
            <w:noWrap w:val="0"/>
            <w:vAlign w:val="center"/>
          </w:tcPr>
          <w:p>
            <w:pPr>
              <w:spacing w:after="0"/>
              <w:jc w:val="center"/>
              <w:rPr>
                <w:rFonts w:hint="eastAsia" w:ascii="宋体" w:hAnsi="宋体" w:eastAsia="宋体" w:cs="宋体"/>
                <w:b w:val="0"/>
                <w:bCs/>
                <w:color w:val="000000" w:themeColor="text1"/>
                <w:sz w:val="15"/>
                <w:szCs w:val="15"/>
                <w:lang w:eastAsia="zh-CN"/>
                <w14:textFill>
                  <w14:solidFill>
                    <w14:schemeClr w14:val="tx1"/>
                  </w14:solidFill>
                </w14:textFill>
              </w:rPr>
            </w:pPr>
            <w:r>
              <w:rPr>
                <w:rFonts w:hint="eastAsia" w:ascii="宋体" w:hAnsi="宋体" w:eastAsia="宋体" w:cs="宋体"/>
                <w:b w:val="0"/>
                <w:bCs/>
                <w:color w:val="000000" w:themeColor="text1"/>
                <w:sz w:val="15"/>
                <w:szCs w:val="15"/>
                <w:lang w:eastAsia="zh-CN"/>
                <w14:textFill>
                  <w14:solidFill>
                    <w14:schemeClr w14:val="tx1"/>
                  </w14:solidFill>
                </w14:textFill>
              </w:rPr>
              <w:t>郓城县环境保护局</w:t>
            </w:r>
          </w:p>
        </w:tc>
        <w:tc>
          <w:tcPr>
            <w:tcW w:w="1707"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审批文号</w:t>
            </w:r>
          </w:p>
        </w:tc>
        <w:tc>
          <w:tcPr>
            <w:tcW w:w="2402" w:type="dxa"/>
            <w:gridSpan w:val="2"/>
            <w:noWrap w:val="0"/>
            <w:vAlign w:val="center"/>
          </w:tcPr>
          <w:p>
            <w:pPr>
              <w:spacing w:after="0"/>
              <w:jc w:val="center"/>
              <w:rPr>
                <w:rFonts w:hint="eastAsia"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郓环审</w:t>
            </w:r>
            <w:r>
              <w:rPr>
                <w:rFonts w:hint="eastAsia" w:ascii="宋体" w:hAnsi="宋体" w:eastAsia="宋体" w:cs="宋体"/>
                <w:b w:val="0"/>
                <w:bCs/>
                <w:sz w:val="15"/>
                <w:szCs w:val="15"/>
                <w:lang w:eastAsia="zh-CN"/>
              </w:rPr>
              <w:t>【</w:t>
            </w:r>
            <w:r>
              <w:rPr>
                <w:rFonts w:hint="eastAsia" w:ascii="宋体" w:hAnsi="宋体" w:eastAsia="宋体" w:cs="宋体"/>
                <w:b w:val="0"/>
                <w:bCs/>
                <w:sz w:val="15"/>
                <w:szCs w:val="15"/>
                <w:lang w:val="en-US" w:eastAsia="zh-CN"/>
              </w:rPr>
              <w:t>2016</w:t>
            </w:r>
            <w:r>
              <w:rPr>
                <w:rFonts w:hint="eastAsia" w:ascii="宋体" w:hAnsi="宋体" w:eastAsia="宋体" w:cs="宋体"/>
                <w:b w:val="0"/>
                <w:bCs/>
                <w:sz w:val="15"/>
                <w:szCs w:val="15"/>
                <w:lang w:eastAsia="zh-CN"/>
              </w:rPr>
              <w:t>】</w:t>
            </w:r>
            <w:r>
              <w:rPr>
                <w:rFonts w:hint="eastAsia" w:ascii="宋体" w:hAnsi="宋体" w:eastAsia="宋体" w:cs="宋体"/>
                <w:b w:val="0"/>
                <w:bCs/>
                <w:sz w:val="15"/>
                <w:szCs w:val="15"/>
                <w:lang w:val="en-US" w:eastAsia="zh-CN"/>
              </w:rPr>
              <w:t>132号文</w:t>
            </w:r>
          </w:p>
        </w:tc>
        <w:tc>
          <w:tcPr>
            <w:tcW w:w="1604" w:type="dxa"/>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环评文件类型</w:t>
            </w:r>
          </w:p>
        </w:tc>
        <w:tc>
          <w:tcPr>
            <w:tcW w:w="2790" w:type="dxa"/>
            <w:gridSpan w:val="3"/>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建设项目环境影报告表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jc w:val="center"/>
        </w:trPr>
        <w:tc>
          <w:tcPr>
            <w:tcW w:w="602" w:type="dxa"/>
            <w:vMerge w:val="continue"/>
            <w:noWrap w:val="0"/>
            <w:vAlign w:val="center"/>
          </w:tcPr>
          <w:p>
            <w:pPr>
              <w:spacing w:line="240" w:lineRule="exact"/>
              <w:jc w:val="center"/>
              <w:rPr>
                <w:rFonts w:hint="eastAsia" w:ascii="宋体" w:hAnsi="宋体" w:eastAsia="宋体" w:cs="宋体"/>
                <w:b w:val="0"/>
                <w:bCs/>
                <w:sz w:val="15"/>
                <w:szCs w:val="15"/>
              </w:rPr>
            </w:pPr>
          </w:p>
        </w:tc>
        <w:tc>
          <w:tcPr>
            <w:tcW w:w="1650"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开工日期</w:t>
            </w:r>
          </w:p>
        </w:tc>
        <w:tc>
          <w:tcPr>
            <w:tcW w:w="5102" w:type="dxa"/>
            <w:gridSpan w:val="5"/>
            <w:noWrap w:val="0"/>
            <w:vAlign w:val="center"/>
          </w:tcPr>
          <w:p>
            <w:pPr>
              <w:spacing w:after="0"/>
              <w:jc w:val="center"/>
              <w:rPr>
                <w:rFonts w:hint="eastAsia" w:ascii="宋体" w:hAnsi="宋体" w:eastAsia="宋体" w:cs="宋体"/>
                <w:b w:val="0"/>
                <w:bCs/>
                <w:color w:val="000000" w:themeColor="text1"/>
                <w:sz w:val="15"/>
                <w:szCs w:val="15"/>
                <w14:textFill>
                  <w14:solidFill>
                    <w14:schemeClr w14:val="tx1"/>
                  </w14:solidFill>
                </w14:textFill>
              </w:rPr>
            </w:pPr>
            <w:r>
              <w:rPr>
                <w:rFonts w:hint="eastAsia" w:ascii="宋体" w:hAnsi="宋体" w:eastAsia="宋体" w:cs="宋体"/>
                <w:b w:val="0"/>
                <w:bCs/>
                <w:color w:val="000000" w:themeColor="text1"/>
                <w:sz w:val="15"/>
                <w:szCs w:val="15"/>
                <w14:textFill>
                  <w14:solidFill>
                    <w14:schemeClr w14:val="tx1"/>
                  </w14:solidFill>
                </w14:textFill>
              </w:rPr>
              <w:t>20</w:t>
            </w:r>
            <w:r>
              <w:rPr>
                <w:rFonts w:hint="eastAsia" w:ascii="宋体" w:hAnsi="宋体" w:eastAsia="宋体" w:cs="宋体"/>
                <w:b w:val="0"/>
                <w:bCs/>
                <w:color w:val="000000" w:themeColor="text1"/>
                <w:sz w:val="15"/>
                <w:szCs w:val="15"/>
                <w:lang w:val="en-US" w:eastAsia="zh-CN"/>
                <w14:textFill>
                  <w14:solidFill>
                    <w14:schemeClr w14:val="tx1"/>
                  </w14:solidFill>
                </w14:textFill>
              </w:rPr>
              <w:t>18</w:t>
            </w:r>
            <w:r>
              <w:rPr>
                <w:rFonts w:hint="eastAsia" w:ascii="宋体" w:hAnsi="宋体" w:eastAsia="宋体" w:cs="宋体"/>
                <w:b w:val="0"/>
                <w:bCs/>
                <w:color w:val="000000" w:themeColor="text1"/>
                <w:sz w:val="15"/>
                <w:szCs w:val="15"/>
                <w14:textFill>
                  <w14:solidFill>
                    <w14:schemeClr w14:val="tx1"/>
                  </w14:solidFill>
                </w14:textFill>
              </w:rPr>
              <w:t>年</w:t>
            </w:r>
            <w:r>
              <w:rPr>
                <w:rFonts w:hint="eastAsia" w:ascii="宋体" w:hAnsi="宋体" w:eastAsia="宋体" w:cs="宋体"/>
                <w:b w:val="0"/>
                <w:bCs/>
                <w:color w:val="000000" w:themeColor="text1"/>
                <w:sz w:val="15"/>
                <w:szCs w:val="15"/>
                <w:lang w:val="en-US" w:eastAsia="zh-CN"/>
                <w14:textFill>
                  <w14:solidFill>
                    <w14:schemeClr w14:val="tx1"/>
                  </w14:solidFill>
                </w14:textFill>
              </w:rPr>
              <w:t>3</w:t>
            </w:r>
            <w:r>
              <w:rPr>
                <w:rFonts w:hint="eastAsia" w:ascii="宋体" w:hAnsi="宋体" w:eastAsia="宋体" w:cs="宋体"/>
                <w:b w:val="0"/>
                <w:bCs/>
                <w:color w:val="000000" w:themeColor="text1"/>
                <w:sz w:val="15"/>
                <w:szCs w:val="15"/>
                <w14:textFill>
                  <w14:solidFill>
                    <w14:schemeClr w14:val="tx1"/>
                  </w14:solidFill>
                </w14:textFill>
              </w:rPr>
              <w:t>月</w:t>
            </w:r>
          </w:p>
        </w:tc>
        <w:tc>
          <w:tcPr>
            <w:tcW w:w="2294" w:type="dxa"/>
            <w:gridSpan w:val="3"/>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竣工日期</w:t>
            </w:r>
          </w:p>
        </w:tc>
        <w:tc>
          <w:tcPr>
            <w:tcW w:w="1815" w:type="dxa"/>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2</w:t>
            </w:r>
            <w:r>
              <w:rPr>
                <w:rFonts w:hint="eastAsia" w:ascii="宋体" w:hAnsi="宋体" w:eastAsia="宋体" w:cs="宋体"/>
                <w:b w:val="0"/>
                <w:bCs/>
                <w:sz w:val="15"/>
                <w:szCs w:val="15"/>
                <w:lang w:val="en-US" w:eastAsia="zh-CN"/>
              </w:rPr>
              <w:t>019</w:t>
            </w:r>
            <w:r>
              <w:rPr>
                <w:rFonts w:hint="eastAsia" w:ascii="宋体" w:hAnsi="宋体" w:eastAsia="宋体" w:cs="宋体"/>
                <w:b w:val="0"/>
                <w:bCs/>
                <w:sz w:val="15"/>
                <w:szCs w:val="15"/>
              </w:rPr>
              <w:t>年</w:t>
            </w:r>
            <w:r>
              <w:rPr>
                <w:rFonts w:hint="eastAsia" w:ascii="宋体" w:hAnsi="宋体" w:eastAsia="宋体" w:cs="宋体"/>
                <w:b w:val="0"/>
                <w:bCs/>
                <w:sz w:val="15"/>
                <w:szCs w:val="15"/>
                <w:lang w:val="en-US" w:eastAsia="zh-CN"/>
              </w:rPr>
              <w:t>12</w:t>
            </w:r>
            <w:r>
              <w:rPr>
                <w:rFonts w:hint="eastAsia" w:ascii="宋体" w:hAnsi="宋体" w:eastAsia="宋体" w:cs="宋体"/>
                <w:b w:val="0"/>
                <w:bCs/>
                <w:sz w:val="15"/>
                <w:szCs w:val="15"/>
              </w:rPr>
              <w:t>月</w:t>
            </w:r>
          </w:p>
        </w:tc>
        <w:tc>
          <w:tcPr>
            <w:tcW w:w="1604" w:type="dxa"/>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排污许可证申领时间</w:t>
            </w:r>
          </w:p>
        </w:tc>
        <w:tc>
          <w:tcPr>
            <w:tcW w:w="2790" w:type="dxa"/>
            <w:gridSpan w:val="3"/>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jc w:val="center"/>
        </w:trPr>
        <w:tc>
          <w:tcPr>
            <w:tcW w:w="602" w:type="dxa"/>
            <w:vMerge w:val="continue"/>
            <w:noWrap w:val="0"/>
            <w:vAlign w:val="center"/>
          </w:tcPr>
          <w:p>
            <w:pPr>
              <w:spacing w:line="240" w:lineRule="exact"/>
              <w:jc w:val="center"/>
              <w:rPr>
                <w:rFonts w:hint="eastAsia" w:ascii="宋体" w:hAnsi="宋体" w:eastAsia="宋体" w:cs="宋体"/>
                <w:b w:val="0"/>
                <w:bCs/>
                <w:sz w:val="15"/>
                <w:szCs w:val="15"/>
              </w:rPr>
            </w:pPr>
          </w:p>
        </w:tc>
        <w:tc>
          <w:tcPr>
            <w:tcW w:w="1650"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环保设施设计单位</w:t>
            </w:r>
          </w:p>
        </w:tc>
        <w:tc>
          <w:tcPr>
            <w:tcW w:w="5102" w:type="dxa"/>
            <w:gridSpan w:val="5"/>
            <w:noWrap w:val="0"/>
            <w:vAlign w:val="center"/>
          </w:tcPr>
          <w:p>
            <w:pPr>
              <w:spacing w:after="0"/>
              <w:jc w:val="center"/>
              <w:rPr>
                <w:rFonts w:hint="eastAsia" w:ascii="宋体" w:hAnsi="宋体" w:eastAsia="宋体" w:cs="宋体"/>
                <w:b w:val="0"/>
                <w:bCs/>
                <w:sz w:val="15"/>
                <w:szCs w:val="15"/>
                <w:lang w:eastAsia="zh-CN"/>
              </w:rPr>
            </w:pPr>
            <w:r>
              <w:rPr>
                <w:rFonts w:hint="eastAsia" w:ascii="宋体" w:hAnsi="宋体" w:eastAsia="宋体" w:cs="宋体"/>
                <w:b w:val="0"/>
                <w:bCs/>
                <w:sz w:val="15"/>
                <w:szCs w:val="15"/>
                <w:lang w:eastAsia="zh-CN"/>
              </w:rPr>
              <w:t>郓城瑞兴建材有限公司</w:t>
            </w:r>
          </w:p>
        </w:tc>
        <w:tc>
          <w:tcPr>
            <w:tcW w:w="1707"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环保设施施工单位</w:t>
            </w:r>
          </w:p>
        </w:tc>
        <w:tc>
          <w:tcPr>
            <w:tcW w:w="2402" w:type="dxa"/>
            <w:gridSpan w:val="2"/>
            <w:noWrap w:val="0"/>
            <w:vAlign w:val="center"/>
          </w:tcPr>
          <w:p>
            <w:pPr>
              <w:spacing w:after="0"/>
              <w:jc w:val="center"/>
              <w:rPr>
                <w:rFonts w:hint="eastAsia" w:ascii="宋体" w:hAnsi="宋体" w:eastAsia="宋体" w:cs="宋体"/>
                <w:b w:val="0"/>
                <w:bCs/>
                <w:sz w:val="15"/>
                <w:szCs w:val="15"/>
                <w:lang w:eastAsia="zh-CN"/>
              </w:rPr>
            </w:pPr>
            <w:r>
              <w:rPr>
                <w:rFonts w:hint="eastAsia" w:ascii="宋体" w:hAnsi="宋体" w:eastAsia="宋体" w:cs="宋体"/>
                <w:b w:val="0"/>
                <w:bCs/>
                <w:sz w:val="15"/>
                <w:szCs w:val="15"/>
                <w:lang w:eastAsia="zh-CN"/>
              </w:rPr>
              <w:t>郓城瑞兴建材有限公司</w:t>
            </w:r>
          </w:p>
        </w:tc>
        <w:tc>
          <w:tcPr>
            <w:tcW w:w="1604" w:type="dxa"/>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本工程排污许可证编号</w:t>
            </w:r>
          </w:p>
        </w:tc>
        <w:tc>
          <w:tcPr>
            <w:tcW w:w="2790" w:type="dxa"/>
            <w:gridSpan w:val="3"/>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jc w:val="center"/>
        </w:trPr>
        <w:tc>
          <w:tcPr>
            <w:tcW w:w="602" w:type="dxa"/>
            <w:vMerge w:val="continue"/>
            <w:noWrap w:val="0"/>
            <w:vAlign w:val="center"/>
          </w:tcPr>
          <w:p>
            <w:pPr>
              <w:spacing w:line="240" w:lineRule="exact"/>
              <w:jc w:val="center"/>
              <w:rPr>
                <w:rFonts w:hint="eastAsia" w:ascii="宋体" w:hAnsi="宋体" w:eastAsia="宋体" w:cs="宋体"/>
                <w:b w:val="0"/>
                <w:bCs/>
                <w:sz w:val="15"/>
                <w:szCs w:val="15"/>
              </w:rPr>
            </w:pPr>
          </w:p>
        </w:tc>
        <w:tc>
          <w:tcPr>
            <w:tcW w:w="1650"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验收单位</w:t>
            </w:r>
          </w:p>
        </w:tc>
        <w:tc>
          <w:tcPr>
            <w:tcW w:w="5102" w:type="dxa"/>
            <w:gridSpan w:val="5"/>
            <w:noWrap w:val="0"/>
            <w:vAlign w:val="center"/>
          </w:tcPr>
          <w:p>
            <w:pPr>
              <w:spacing w:after="0"/>
              <w:jc w:val="center"/>
              <w:rPr>
                <w:rFonts w:hint="eastAsia" w:ascii="宋体" w:hAnsi="宋体" w:eastAsia="宋体" w:cs="宋体"/>
                <w:b w:val="0"/>
                <w:bCs/>
                <w:sz w:val="15"/>
                <w:szCs w:val="15"/>
                <w:lang w:eastAsia="zh-CN"/>
              </w:rPr>
            </w:pPr>
            <w:r>
              <w:rPr>
                <w:rFonts w:hint="eastAsia" w:ascii="宋体" w:hAnsi="宋体" w:eastAsia="宋体" w:cs="宋体"/>
                <w:b w:val="0"/>
                <w:bCs/>
                <w:sz w:val="15"/>
                <w:szCs w:val="15"/>
                <w:lang w:eastAsia="zh-CN"/>
              </w:rPr>
              <w:t>郓城瑞兴建材有限公司</w:t>
            </w:r>
          </w:p>
        </w:tc>
        <w:tc>
          <w:tcPr>
            <w:tcW w:w="2294" w:type="dxa"/>
            <w:gridSpan w:val="3"/>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环保设施监测单位</w:t>
            </w:r>
          </w:p>
        </w:tc>
        <w:tc>
          <w:tcPr>
            <w:tcW w:w="1815" w:type="dxa"/>
            <w:noWrap w:val="0"/>
            <w:vAlign w:val="top"/>
          </w:tcPr>
          <w:p>
            <w:pPr>
              <w:tabs>
                <w:tab w:val="left" w:pos="210"/>
              </w:tabs>
              <w:spacing w:after="0"/>
              <w:ind w:left="-182" w:firstLine="178"/>
              <w:jc w:val="center"/>
              <w:rPr>
                <w:rFonts w:hint="eastAsia" w:ascii="宋体" w:hAnsi="宋体" w:eastAsia="宋体" w:cs="宋体"/>
                <w:b w:val="0"/>
                <w:bCs/>
                <w:sz w:val="15"/>
                <w:szCs w:val="15"/>
                <w:lang w:eastAsia="zh-CN"/>
              </w:rPr>
            </w:pPr>
            <w:r>
              <w:rPr>
                <w:rFonts w:hint="eastAsia" w:ascii="宋体" w:hAnsi="宋体" w:eastAsia="宋体" w:cs="宋体"/>
                <w:b w:val="0"/>
                <w:bCs/>
                <w:sz w:val="15"/>
                <w:szCs w:val="15"/>
                <w:lang w:val="en-US" w:eastAsia="zh-CN"/>
              </w:rPr>
              <w:t>山东恒准中测环保技术有限公司</w:t>
            </w:r>
          </w:p>
        </w:tc>
        <w:tc>
          <w:tcPr>
            <w:tcW w:w="1604" w:type="dxa"/>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验收监测时工况</w:t>
            </w:r>
          </w:p>
        </w:tc>
        <w:tc>
          <w:tcPr>
            <w:tcW w:w="2790" w:type="dxa"/>
            <w:gridSpan w:val="3"/>
            <w:noWrap w:val="0"/>
            <w:vAlign w:val="center"/>
          </w:tcPr>
          <w:p>
            <w:pPr>
              <w:spacing w:after="0"/>
              <w:jc w:val="center"/>
              <w:rPr>
                <w:rFonts w:hint="eastAsia"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83%、85%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602" w:type="dxa"/>
            <w:vMerge w:val="continue"/>
            <w:noWrap w:val="0"/>
            <w:vAlign w:val="center"/>
          </w:tcPr>
          <w:p>
            <w:pPr>
              <w:spacing w:line="240" w:lineRule="exact"/>
              <w:jc w:val="center"/>
              <w:rPr>
                <w:rFonts w:hint="eastAsia" w:ascii="宋体" w:hAnsi="宋体" w:eastAsia="宋体" w:cs="宋体"/>
                <w:b w:val="0"/>
                <w:bCs/>
                <w:sz w:val="15"/>
                <w:szCs w:val="15"/>
              </w:rPr>
            </w:pPr>
          </w:p>
        </w:tc>
        <w:tc>
          <w:tcPr>
            <w:tcW w:w="1650"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投资总概算（万元）</w:t>
            </w:r>
          </w:p>
        </w:tc>
        <w:tc>
          <w:tcPr>
            <w:tcW w:w="5102" w:type="dxa"/>
            <w:gridSpan w:val="5"/>
            <w:noWrap w:val="0"/>
            <w:vAlign w:val="center"/>
          </w:tcPr>
          <w:p>
            <w:pPr>
              <w:spacing w:after="0"/>
              <w:contextualSpacing/>
              <w:jc w:val="center"/>
              <w:rPr>
                <w:rFonts w:hint="default"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2700</w:t>
            </w:r>
          </w:p>
        </w:tc>
        <w:tc>
          <w:tcPr>
            <w:tcW w:w="2294" w:type="dxa"/>
            <w:gridSpan w:val="3"/>
            <w:noWrap w:val="0"/>
            <w:vAlign w:val="center"/>
          </w:tcPr>
          <w:p>
            <w:pPr>
              <w:tabs>
                <w:tab w:val="left" w:pos="690"/>
              </w:tabs>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环保投资总概算（万元）</w:t>
            </w:r>
          </w:p>
        </w:tc>
        <w:tc>
          <w:tcPr>
            <w:tcW w:w="1815" w:type="dxa"/>
            <w:noWrap w:val="0"/>
            <w:vAlign w:val="center"/>
          </w:tcPr>
          <w:p>
            <w:pPr>
              <w:spacing w:after="0"/>
              <w:contextualSpacing/>
              <w:jc w:val="center"/>
              <w:rPr>
                <w:rFonts w:hint="default"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60</w:t>
            </w:r>
          </w:p>
        </w:tc>
        <w:tc>
          <w:tcPr>
            <w:tcW w:w="1604" w:type="dxa"/>
            <w:noWrap w:val="0"/>
            <w:vAlign w:val="center"/>
          </w:tcPr>
          <w:p>
            <w:pPr>
              <w:tabs>
                <w:tab w:val="left" w:pos="690"/>
              </w:tabs>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所占比例（%）</w:t>
            </w:r>
          </w:p>
        </w:tc>
        <w:tc>
          <w:tcPr>
            <w:tcW w:w="2790" w:type="dxa"/>
            <w:gridSpan w:val="3"/>
            <w:noWrap w:val="0"/>
            <w:vAlign w:val="center"/>
          </w:tcPr>
          <w:p>
            <w:pPr>
              <w:tabs>
                <w:tab w:val="left" w:pos="690"/>
              </w:tabs>
              <w:spacing w:after="0"/>
              <w:jc w:val="center"/>
              <w:rPr>
                <w:rFonts w:hint="default"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jc w:val="center"/>
        </w:trPr>
        <w:tc>
          <w:tcPr>
            <w:tcW w:w="602" w:type="dxa"/>
            <w:vMerge w:val="continue"/>
            <w:noWrap w:val="0"/>
            <w:vAlign w:val="center"/>
          </w:tcPr>
          <w:p>
            <w:pPr>
              <w:spacing w:line="240" w:lineRule="exact"/>
              <w:jc w:val="center"/>
              <w:rPr>
                <w:rFonts w:hint="eastAsia" w:ascii="宋体" w:hAnsi="宋体" w:eastAsia="宋体" w:cs="宋体"/>
                <w:b w:val="0"/>
                <w:bCs/>
                <w:sz w:val="15"/>
                <w:szCs w:val="15"/>
              </w:rPr>
            </w:pPr>
          </w:p>
        </w:tc>
        <w:tc>
          <w:tcPr>
            <w:tcW w:w="1650"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实际总投资</w:t>
            </w:r>
          </w:p>
        </w:tc>
        <w:tc>
          <w:tcPr>
            <w:tcW w:w="5102" w:type="dxa"/>
            <w:gridSpan w:val="5"/>
            <w:noWrap w:val="0"/>
            <w:vAlign w:val="center"/>
          </w:tcPr>
          <w:p>
            <w:pPr>
              <w:spacing w:after="0"/>
              <w:contextualSpacing/>
              <w:jc w:val="center"/>
              <w:rPr>
                <w:rFonts w:hint="default"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2700</w:t>
            </w:r>
          </w:p>
        </w:tc>
        <w:tc>
          <w:tcPr>
            <w:tcW w:w="2294" w:type="dxa"/>
            <w:gridSpan w:val="3"/>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实际环保投资（万元）</w:t>
            </w:r>
          </w:p>
        </w:tc>
        <w:tc>
          <w:tcPr>
            <w:tcW w:w="1815" w:type="dxa"/>
            <w:noWrap w:val="0"/>
            <w:vAlign w:val="center"/>
          </w:tcPr>
          <w:p>
            <w:pPr>
              <w:spacing w:after="0"/>
              <w:contextualSpacing/>
              <w:jc w:val="center"/>
              <w:rPr>
                <w:rFonts w:hint="default"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60</w:t>
            </w:r>
          </w:p>
        </w:tc>
        <w:tc>
          <w:tcPr>
            <w:tcW w:w="1604" w:type="dxa"/>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所占比例（%）</w:t>
            </w:r>
          </w:p>
        </w:tc>
        <w:tc>
          <w:tcPr>
            <w:tcW w:w="2790" w:type="dxa"/>
            <w:gridSpan w:val="3"/>
            <w:noWrap w:val="0"/>
            <w:vAlign w:val="center"/>
          </w:tcPr>
          <w:p>
            <w:pPr>
              <w:spacing w:after="0"/>
              <w:jc w:val="center"/>
              <w:rPr>
                <w:rFonts w:hint="default"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jc w:val="center"/>
        </w:trPr>
        <w:tc>
          <w:tcPr>
            <w:tcW w:w="602" w:type="dxa"/>
            <w:vMerge w:val="continue"/>
            <w:noWrap w:val="0"/>
            <w:vAlign w:val="center"/>
          </w:tcPr>
          <w:p>
            <w:pPr>
              <w:spacing w:line="240" w:lineRule="exact"/>
              <w:jc w:val="center"/>
              <w:rPr>
                <w:rFonts w:hint="eastAsia" w:ascii="宋体" w:hAnsi="宋体" w:eastAsia="宋体" w:cs="宋体"/>
                <w:b w:val="0"/>
                <w:bCs/>
                <w:sz w:val="15"/>
                <w:szCs w:val="15"/>
              </w:rPr>
            </w:pPr>
          </w:p>
        </w:tc>
        <w:tc>
          <w:tcPr>
            <w:tcW w:w="1650"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废水治理（万元）</w:t>
            </w:r>
          </w:p>
        </w:tc>
        <w:tc>
          <w:tcPr>
            <w:tcW w:w="801" w:type="dxa"/>
            <w:noWrap w:val="0"/>
            <w:vAlign w:val="center"/>
          </w:tcPr>
          <w:p>
            <w:pPr>
              <w:spacing w:after="0"/>
              <w:jc w:val="center"/>
              <w:rPr>
                <w:rFonts w:hint="eastAsia"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8</w:t>
            </w:r>
          </w:p>
        </w:tc>
        <w:tc>
          <w:tcPr>
            <w:tcW w:w="1176" w:type="dxa"/>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废气治理（万元）</w:t>
            </w:r>
          </w:p>
        </w:tc>
        <w:tc>
          <w:tcPr>
            <w:tcW w:w="914" w:type="dxa"/>
            <w:noWrap w:val="0"/>
            <w:vAlign w:val="center"/>
          </w:tcPr>
          <w:p>
            <w:pPr>
              <w:spacing w:after="0"/>
              <w:jc w:val="center"/>
              <w:rPr>
                <w:rFonts w:hint="default"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34</w:t>
            </w:r>
          </w:p>
        </w:tc>
        <w:tc>
          <w:tcPr>
            <w:tcW w:w="1075" w:type="dxa"/>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噪声治理（万元）</w:t>
            </w:r>
          </w:p>
        </w:tc>
        <w:tc>
          <w:tcPr>
            <w:tcW w:w="1136" w:type="dxa"/>
            <w:noWrap w:val="0"/>
            <w:vAlign w:val="center"/>
          </w:tcPr>
          <w:p>
            <w:pPr>
              <w:spacing w:after="0"/>
              <w:jc w:val="center"/>
              <w:rPr>
                <w:rFonts w:hint="default"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12</w:t>
            </w:r>
          </w:p>
        </w:tc>
        <w:tc>
          <w:tcPr>
            <w:tcW w:w="2294" w:type="dxa"/>
            <w:gridSpan w:val="3"/>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固体废物治理（万元）</w:t>
            </w:r>
          </w:p>
        </w:tc>
        <w:tc>
          <w:tcPr>
            <w:tcW w:w="1815" w:type="dxa"/>
            <w:noWrap w:val="0"/>
            <w:vAlign w:val="center"/>
          </w:tcPr>
          <w:p>
            <w:pPr>
              <w:spacing w:after="0"/>
              <w:jc w:val="center"/>
              <w:rPr>
                <w:rFonts w:hint="eastAsia"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6</w:t>
            </w:r>
          </w:p>
        </w:tc>
        <w:tc>
          <w:tcPr>
            <w:tcW w:w="1604" w:type="dxa"/>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绿化及生态（万元）</w:t>
            </w:r>
          </w:p>
        </w:tc>
        <w:tc>
          <w:tcPr>
            <w:tcW w:w="930" w:type="dxa"/>
            <w:noWrap w:val="0"/>
            <w:vAlign w:val="center"/>
          </w:tcPr>
          <w:p>
            <w:pPr>
              <w:spacing w:after="0"/>
              <w:jc w:val="both"/>
              <w:rPr>
                <w:rFonts w:hint="eastAsia" w:ascii="宋体" w:hAnsi="宋体" w:eastAsia="宋体" w:cs="宋体"/>
                <w:b w:val="0"/>
                <w:bCs/>
                <w:sz w:val="15"/>
                <w:szCs w:val="15"/>
                <w:lang w:eastAsia="zh-CN"/>
              </w:rPr>
            </w:pPr>
          </w:p>
        </w:tc>
        <w:tc>
          <w:tcPr>
            <w:tcW w:w="896" w:type="dxa"/>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其他（万元）</w:t>
            </w:r>
          </w:p>
        </w:tc>
        <w:tc>
          <w:tcPr>
            <w:tcW w:w="964" w:type="dxa"/>
            <w:noWrap w:val="0"/>
            <w:vAlign w:val="center"/>
          </w:tcPr>
          <w:p>
            <w:pPr>
              <w:spacing w:after="0"/>
              <w:jc w:val="center"/>
              <w:rPr>
                <w:rFonts w:hint="eastAsia" w:ascii="宋体" w:hAnsi="宋体" w:eastAsia="宋体" w:cs="宋体"/>
                <w:b w:val="0"/>
                <w:bCs/>
                <w:sz w:val="15"/>
                <w:szCs w:val="15"/>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jc w:val="center"/>
        </w:trPr>
        <w:tc>
          <w:tcPr>
            <w:tcW w:w="602" w:type="dxa"/>
            <w:vMerge w:val="continue"/>
            <w:noWrap w:val="0"/>
            <w:vAlign w:val="center"/>
          </w:tcPr>
          <w:p>
            <w:pPr>
              <w:spacing w:line="240" w:lineRule="exact"/>
              <w:jc w:val="center"/>
              <w:rPr>
                <w:rFonts w:hint="eastAsia" w:ascii="宋体" w:hAnsi="宋体" w:eastAsia="宋体" w:cs="宋体"/>
                <w:b w:val="0"/>
                <w:bCs/>
                <w:sz w:val="15"/>
                <w:szCs w:val="15"/>
              </w:rPr>
            </w:pPr>
          </w:p>
        </w:tc>
        <w:tc>
          <w:tcPr>
            <w:tcW w:w="1650"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新增废水处理设施能力</w:t>
            </w:r>
          </w:p>
        </w:tc>
        <w:tc>
          <w:tcPr>
            <w:tcW w:w="5102" w:type="dxa"/>
            <w:gridSpan w:val="5"/>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 --</w:t>
            </w:r>
          </w:p>
        </w:tc>
        <w:tc>
          <w:tcPr>
            <w:tcW w:w="2294" w:type="dxa"/>
            <w:gridSpan w:val="3"/>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新增废气处理设施能力</w:t>
            </w:r>
          </w:p>
        </w:tc>
        <w:tc>
          <w:tcPr>
            <w:tcW w:w="1815" w:type="dxa"/>
            <w:noWrap w:val="0"/>
            <w:vAlign w:val="center"/>
          </w:tcPr>
          <w:p>
            <w:pPr>
              <w:spacing w:after="0"/>
              <w:jc w:val="center"/>
              <w:rPr>
                <w:rFonts w:hint="eastAsia" w:ascii="宋体" w:hAnsi="宋体" w:eastAsia="宋体" w:cs="宋体"/>
                <w:b w:val="0"/>
                <w:bCs/>
                <w:sz w:val="15"/>
                <w:szCs w:val="15"/>
              </w:rPr>
            </w:pPr>
          </w:p>
        </w:tc>
        <w:tc>
          <w:tcPr>
            <w:tcW w:w="1604" w:type="dxa"/>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年平均工作时</w:t>
            </w:r>
          </w:p>
        </w:tc>
        <w:tc>
          <w:tcPr>
            <w:tcW w:w="2790" w:type="dxa"/>
            <w:gridSpan w:val="3"/>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lang w:val="en-US" w:eastAsia="zh-CN"/>
              </w:rPr>
              <w:t>2400</w:t>
            </w:r>
            <w:r>
              <w:rPr>
                <w:rFonts w:hint="eastAsia" w:ascii="宋体" w:hAnsi="宋体" w:eastAsia="宋体" w:cs="宋体"/>
                <w:b w:val="0"/>
                <w:bCs/>
                <w:sz w:val="15"/>
                <w:szCs w:val="15"/>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jc w:val="center"/>
        </w:trPr>
        <w:tc>
          <w:tcPr>
            <w:tcW w:w="2252" w:type="dxa"/>
            <w:gridSpan w:val="3"/>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运营单位</w:t>
            </w:r>
          </w:p>
        </w:tc>
        <w:tc>
          <w:tcPr>
            <w:tcW w:w="3966" w:type="dxa"/>
            <w:gridSpan w:val="4"/>
            <w:noWrap w:val="0"/>
            <w:vAlign w:val="center"/>
          </w:tcPr>
          <w:p>
            <w:pPr>
              <w:spacing w:after="0"/>
              <w:jc w:val="center"/>
              <w:rPr>
                <w:rFonts w:hint="eastAsia" w:ascii="宋体" w:hAnsi="宋体" w:eastAsia="宋体" w:cs="宋体"/>
                <w:b w:val="0"/>
                <w:bCs/>
                <w:sz w:val="15"/>
                <w:szCs w:val="15"/>
                <w:lang w:eastAsia="zh-CN"/>
              </w:rPr>
            </w:pPr>
            <w:r>
              <w:rPr>
                <w:rFonts w:hint="eastAsia" w:ascii="宋体" w:hAnsi="宋体" w:eastAsia="宋体" w:cs="宋体"/>
                <w:b w:val="0"/>
                <w:bCs/>
                <w:sz w:val="15"/>
                <w:szCs w:val="15"/>
                <w:lang w:eastAsia="zh-CN"/>
              </w:rPr>
              <w:t>郓城瑞兴建材有限公司</w:t>
            </w:r>
          </w:p>
        </w:tc>
        <w:tc>
          <w:tcPr>
            <w:tcW w:w="3430" w:type="dxa"/>
            <w:gridSpan w:val="4"/>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运营单位社会统一信用代码（或组织机构代码）</w:t>
            </w:r>
          </w:p>
        </w:tc>
        <w:tc>
          <w:tcPr>
            <w:tcW w:w="1815" w:type="dxa"/>
            <w:noWrap w:val="0"/>
            <w:vAlign w:val="center"/>
          </w:tcPr>
          <w:p>
            <w:pPr>
              <w:spacing w:after="0"/>
              <w:jc w:val="center"/>
              <w:rPr>
                <w:rFonts w:hint="eastAsia"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371725600236319</w:t>
            </w:r>
          </w:p>
        </w:tc>
        <w:tc>
          <w:tcPr>
            <w:tcW w:w="1604" w:type="dxa"/>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验收时间</w:t>
            </w:r>
          </w:p>
        </w:tc>
        <w:tc>
          <w:tcPr>
            <w:tcW w:w="2790" w:type="dxa"/>
            <w:gridSpan w:val="3"/>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20</w:t>
            </w:r>
            <w:r>
              <w:rPr>
                <w:rFonts w:hint="eastAsia" w:ascii="宋体" w:hAnsi="宋体" w:eastAsia="宋体" w:cs="宋体"/>
                <w:b w:val="0"/>
                <w:bCs/>
                <w:sz w:val="15"/>
                <w:szCs w:val="15"/>
                <w:lang w:val="en-US" w:eastAsia="zh-CN"/>
              </w:rPr>
              <w:t>20</w:t>
            </w:r>
            <w:r>
              <w:rPr>
                <w:rFonts w:hint="eastAsia" w:ascii="宋体" w:hAnsi="宋体" w:eastAsia="宋体" w:cs="宋体"/>
                <w:b w:val="0"/>
                <w:bCs/>
                <w:sz w:val="15"/>
                <w:szCs w:val="15"/>
              </w:rPr>
              <w:t>年</w:t>
            </w:r>
            <w:r>
              <w:rPr>
                <w:rFonts w:hint="eastAsia" w:ascii="宋体" w:hAnsi="宋体" w:eastAsia="宋体" w:cs="宋体"/>
                <w:b w:val="0"/>
                <w:bCs/>
                <w:sz w:val="15"/>
                <w:szCs w:val="15"/>
                <w:lang w:val="en-US" w:eastAsia="zh-CN"/>
              </w:rPr>
              <w:t>1</w:t>
            </w:r>
            <w:r>
              <w:rPr>
                <w:rFonts w:hint="eastAsia" w:ascii="宋体" w:hAnsi="宋体" w:eastAsia="宋体" w:cs="宋体"/>
                <w:b w:val="0"/>
                <w:bCs/>
                <w:sz w:val="15"/>
                <w:szCs w:val="15"/>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602" w:type="dxa"/>
            <w:vMerge w:val="restart"/>
            <w:noWrap w:val="0"/>
            <w:vAlign w:val="center"/>
          </w:tcPr>
          <w:p>
            <w:pPr>
              <w:spacing w:after="0"/>
              <w:jc w:val="center"/>
              <w:rPr>
                <w:rFonts w:hint="eastAsia" w:ascii="宋体" w:hAnsi="宋体" w:eastAsia="宋体" w:cs="宋体"/>
                <w:b w:val="0"/>
                <w:bCs/>
                <w:spacing w:val="20"/>
                <w:sz w:val="15"/>
                <w:szCs w:val="15"/>
              </w:rPr>
            </w:pPr>
            <w:r>
              <w:rPr>
                <w:rFonts w:hint="eastAsia" w:ascii="宋体" w:hAnsi="宋体" w:eastAsia="宋体" w:cs="宋体"/>
                <w:b w:val="0"/>
                <w:bCs/>
                <w:spacing w:val="20"/>
                <w:sz w:val="15"/>
                <w:szCs w:val="15"/>
              </w:rPr>
              <w:t>污染</w:t>
            </w:r>
          </w:p>
          <w:p>
            <w:pPr>
              <w:spacing w:after="0"/>
              <w:jc w:val="center"/>
              <w:rPr>
                <w:rFonts w:hint="eastAsia" w:ascii="宋体" w:hAnsi="宋体" w:eastAsia="宋体" w:cs="宋体"/>
                <w:b w:val="0"/>
                <w:bCs/>
                <w:spacing w:val="20"/>
                <w:sz w:val="15"/>
                <w:szCs w:val="15"/>
              </w:rPr>
            </w:pPr>
            <w:r>
              <w:rPr>
                <w:rFonts w:hint="eastAsia" w:ascii="宋体" w:hAnsi="宋体" w:eastAsia="宋体" w:cs="宋体"/>
                <w:b w:val="0"/>
                <w:bCs/>
                <w:spacing w:val="20"/>
                <w:sz w:val="15"/>
                <w:szCs w:val="15"/>
              </w:rPr>
              <w:t>物排</w:t>
            </w:r>
          </w:p>
          <w:p>
            <w:pPr>
              <w:spacing w:after="0"/>
              <w:jc w:val="center"/>
              <w:rPr>
                <w:rFonts w:hint="eastAsia" w:ascii="宋体" w:hAnsi="宋体" w:eastAsia="宋体" w:cs="宋体"/>
                <w:b w:val="0"/>
                <w:bCs/>
                <w:spacing w:val="20"/>
                <w:sz w:val="15"/>
                <w:szCs w:val="15"/>
              </w:rPr>
            </w:pPr>
            <w:r>
              <w:rPr>
                <w:rFonts w:hint="eastAsia" w:ascii="宋体" w:hAnsi="宋体" w:eastAsia="宋体" w:cs="宋体"/>
                <w:b w:val="0"/>
                <w:bCs/>
                <w:spacing w:val="20"/>
                <w:sz w:val="15"/>
                <w:szCs w:val="15"/>
              </w:rPr>
              <w:t>放达</w:t>
            </w:r>
          </w:p>
          <w:p>
            <w:pPr>
              <w:spacing w:after="0"/>
              <w:jc w:val="center"/>
              <w:rPr>
                <w:rFonts w:hint="eastAsia" w:ascii="宋体" w:hAnsi="宋体" w:eastAsia="宋体" w:cs="宋体"/>
                <w:b w:val="0"/>
                <w:bCs/>
                <w:spacing w:val="20"/>
                <w:sz w:val="15"/>
                <w:szCs w:val="15"/>
              </w:rPr>
            </w:pPr>
            <w:r>
              <w:rPr>
                <w:rFonts w:hint="eastAsia" w:ascii="宋体" w:hAnsi="宋体" w:eastAsia="宋体" w:cs="宋体"/>
                <w:b w:val="0"/>
                <w:bCs/>
                <w:spacing w:val="20"/>
                <w:sz w:val="15"/>
                <w:szCs w:val="15"/>
              </w:rPr>
              <w:t>标与</w:t>
            </w:r>
          </w:p>
          <w:p>
            <w:pPr>
              <w:spacing w:after="0"/>
              <w:jc w:val="center"/>
              <w:rPr>
                <w:rFonts w:hint="eastAsia" w:ascii="宋体" w:hAnsi="宋体" w:eastAsia="宋体" w:cs="宋体"/>
                <w:b w:val="0"/>
                <w:bCs/>
                <w:spacing w:val="20"/>
                <w:sz w:val="15"/>
                <w:szCs w:val="15"/>
              </w:rPr>
            </w:pPr>
            <w:r>
              <w:rPr>
                <w:rFonts w:hint="eastAsia" w:ascii="宋体" w:hAnsi="宋体" w:eastAsia="宋体" w:cs="宋体"/>
                <w:b w:val="0"/>
                <w:bCs/>
                <w:spacing w:val="20"/>
                <w:sz w:val="15"/>
                <w:szCs w:val="15"/>
              </w:rPr>
              <w:t>总量</w:t>
            </w:r>
          </w:p>
          <w:p>
            <w:pPr>
              <w:spacing w:after="0"/>
              <w:jc w:val="center"/>
              <w:rPr>
                <w:rFonts w:hint="eastAsia" w:ascii="宋体" w:hAnsi="宋体" w:eastAsia="宋体" w:cs="宋体"/>
                <w:b w:val="0"/>
                <w:bCs/>
                <w:spacing w:val="20"/>
                <w:sz w:val="15"/>
                <w:szCs w:val="15"/>
              </w:rPr>
            </w:pPr>
            <w:r>
              <w:rPr>
                <w:rFonts w:hint="eastAsia" w:ascii="宋体" w:hAnsi="宋体" w:eastAsia="宋体" w:cs="宋体"/>
                <w:b w:val="0"/>
                <w:bCs/>
                <w:spacing w:val="20"/>
                <w:sz w:val="15"/>
                <w:szCs w:val="15"/>
              </w:rPr>
              <w:t>控制（工</w:t>
            </w:r>
          </w:p>
          <w:p>
            <w:pPr>
              <w:spacing w:after="0"/>
              <w:jc w:val="center"/>
              <w:rPr>
                <w:rFonts w:hint="eastAsia" w:ascii="宋体" w:hAnsi="宋体" w:eastAsia="宋体" w:cs="宋体"/>
                <w:b w:val="0"/>
                <w:bCs/>
                <w:spacing w:val="20"/>
                <w:sz w:val="15"/>
                <w:szCs w:val="15"/>
              </w:rPr>
            </w:pPr>
            <w:r>
              <w:rPr>
                <w:rFonts w:hint="eastAsia" w:ascii="宋体" w:hAnsi="宋体" w:eastAsia="宋体" w:cs="宋体"/>
                <w:b w:val="0"/>
                <w:bCs/>
                <w:spacing w:val="20"/>
                <w:sz w:val="15"/>
                <w:szCs w:val="15"/>
              </w:rPr>
              <w:t>业建</w:t>
            </w:r>
          </w:p>
          <w:p>
            <w:pPr>
              <w:spacing w:after="0"/>
              <w:jc w:val="center"/>
              <w:rPr>
                <w:rFonts w:hint="eastAsia" w:ascii="宋体" w:hAnsi="宋体" w:eastAsia="宋体" w:cs="宋体"/>
                <w:b w:val="0"/>
                <w:bCs/>
                <w:spacing w:val="20"/>
                <w:sz w:val="15"/>
                <w:szCs w:val="15"/>
              </w:rPr>
            </w:pPr>
            <w:r>
              <w:rPr>
                <w:rFonts w:hint="eastAsia" w:ascii="宋体" w:hAnsi="宋体" w:eastAsia="宋体" w:cs="宋体"/>
                <w:b w:val="0"/>
                <w:bCs/>
                <w:spacing w:val="20"/>
                <w:sz w:val="15"/>
                <w:szCs w:val="15"/>
              </w:rPr>
              <w:t>设项</w:t>
            </w:r>
          </w:p>
          <w:p>
            <w:pPr>
              <w:spacing w:after="0"/>
              <w:jc w:val="center"/>
              <w:rPr>
                <w:rFonts w:hint="eastAsia" w:ascii="宋体" w:hAnsi="宋体" w:eastAsia="宋体" w:cs="宋体"/>
                <w:b w:val="0"/>
                <w:bCs/>
                <w:spacing w:val="20"/>
                <w:sz w:val="15"/>
                <w:szCs w:val="15"/>
              </w:rPr>
            </w:pPr>
            <w:r>
              <w:rPr>
                <w:rFonts w:hint="eastAsia" w:ascii="宋体" w:hAnsi="宋体" w:eastAsia="宋体" w:cs="宋体"/>
                <w:b w:val="0"/>
                <w:bCs/>
                <w:spacing w:val="20"/>
                <w:sz w:val="15"/>
                <w:szCs w:val="15"/>
              </w:rPr>
              <w:t>目详填）</w:t>
            </w:r>
          </w:p>
        </w:tc>
        <w:tc>
          <w:tcPr>
            <w:tcW w:w="1650"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污染物</w:t>
            </w:r>
          </w:p>
        </w:tc>
        <w:tc>
          <w:tcPr>
            <w:tcW w:w="801" w:type="dxa"/>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原有排</w:t>
            </w:r>
          </w:p>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放量（1）</w:t>
            </w:r>
          </w:p>
        </w:tc>
        <w:tc>
          <w:tcPr>
            <w:tcW w:w="1176" w:type="dxa"/>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本期工程实际排放浓度（2）</w:t>
            </w:r>
          </w:p>
        </w:tc>
        <w:tc>
          <w:tcPr>
            <w:tcW w:w="914" w:type="dxa"/>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本期工程允许排放浓度（3）</w:t>
            </w:r>
          </w:p>
        </w:tc>
        <w:tc>
          <w:tcPr>
            <w:tcW w:w="1075" w:type="dxa"/>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本期工程产生量（4）</w:t>
            </w:r>
          </w:p>
        </w:tc>
        <w:tc>
          <w:tcPr>
            <w:tcW w:w="1136" w:type="dxa"/>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本期工程自身削减量（5）</w:t>
            </w:r>
          </w:p>
        </w:tc>
        <w:tc>
          <w:tcPr>
            <w:tcW w:w="1118" w:type="dxa"/>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本期工程实际排放量（6）</w:t>
            </w:r>
          </w:p>
        </w:tc>
        <w:tc>
          <w:tcPr>
            <w:tcW w:w="1176"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本期工程核定排放总量（7）</w:t>
            </w:r>
          </w:p>
        </w:tc>
        <w:tc>
          <w:tcPr>
            <w:tcW w:w="1815" w:type="dxa"/>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本期工程“以新带老”削减量（8）</w:t>
            </w:r>
          </w:p>
        </w:tc>
        <w:tc>
          <w:tcPr>
            <w:tcW w:w="1604" w:type="dxa"/>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全厂实际排放总量（9）</w:t>
            </w:r>
          </w:p>
        </w:tc>
        <w:tc>
          <w:tcPr>
            <w:tcW w:w="930" w:type="dxa"/>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全厂核定排放总量（10）</w:t>
            </w:r>
          </w:p>
        </w:tc>
        <w:tc>
          <w:tcPr>
            <w:tcW w:w="896" w:type="dxa"/>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区域平衡替代削减量（11）</w:t>
            </w:r>
          </w:p>
        </w:tc>
        <w:tc>
          <w:tcPr>
            <w:tcW w:w="964" w:type="dxa"/>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602" w:type="dxa"/>
            <w:vMerge w:val="continue"/>
            <w:noWrap w:val="0"/>
            <w:vAlign w:val="center"/>
          </w:tcPr>
          <w:p>
            <w:pPr>
              <w:spacing w:after="0"/>
              <w:jc w:val="center"/>
              <w:rPr>
                <w:rFonts w:hint="eastAsia" w:ascii="宋体" w:hAnsi="宋体" w:eastAsia="宋体" w:cs="宋体"/>
                <w:b w:val="0"/>
                <w:bCs/>
                <w:sz w:val="15"/>
                <w:szCs w:val="15"/>
              </w:rPr>
            </w:pPr>
          </w:p>
        </w:tc>
        <w:tc>
          <w:tcPr>
            <w:tcW w:w="1650"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废水</w:t>
            </w:r>
          </w:p>
        </w:tc>
        <w:tc>
          <w:tcPr>
            <w:tcW w:w="801" w:type="dxa"/>
            <w:noWrap w:val="0"/>
            <w:vAlign w:val="center"/>
          </w:tcPr>
          <w:p>
            <w:pPr>
              <w:spacing w:after="0"/>
              <w:jc w:val="center"/>
              <w:rPr>
                <w:rFonts w:hint="eastAsia" w:ascii="宋体" w:hAnsi="宋体" w:eastAsia="宋体" w:cs="宋体"/>
                <w:b w:val="0"/>
                <w:bCs/>
                <w:color w:val="000000"/>
                <w:sz w:val="15"/>
                <w:szCs w:val="15"/>
              </w:rPr>
            </w:pPr>
          </w:p>
        </w:tc>
        <w:tc>
          <w:tcPr>
            <w:tcW w:w="1176" w:type="dxa"/>
            <w:noWrap w:val="0"/>
            <w:vAlign w:val="center"/>
          </w:tcPr>
          <w:p>
            <w:pPr>
              <w:spacing w:after="0"/>
              <w:jc w:val="center"/>
              <w:rPr>
                <w:rFonts w:hint="eastAsia" w:ascii="宋体" w:hAnsi="宋体" w:eastAsia="宋体" w:cs="宋体"/>
                <w:b w:val="0"/>
                <w:bCs/>
                <w:color w:val="000000"/>
                <w:sz w:val="15"/>
                <w:szCs w:val="15"/>
                <w:highlight w:val="yellow"/>
              </w:rPr>
            </w:pPr>
          </w:p>
        </w:tc>
        <w:tc>
          <w:tcPr>
            <w:tcW w:w="914" w:type="dxa"/>
            <w:noWrap w:val="0"/>
            <w:vAlign w:val="center"/>
          </w:tcPr>
          <w:p>
            <w:pPr>
              <w:spacing w:after="0"/>
              <w:jc w:val="center"/>
              <w:rPr>
                <w:rFonts w:hint="eastAsia" w:ascii="宋体" w:hAnsi="宋体" w:eastAsia="宋体" w:cs="宋体"/>
                <w:b w:val="0"/>
                <w:bCs/>
                <w:color w:val="000000"/>
                <w:sz w:val="15"/>
                <w:szCs w:val="15"/>
                <w:highlight w:val="yellow"/>
              </w:rPr>
            </w:pPr>
          </w:p>
        </w:tc>
        <w:tc>
          <w:tcPr>
            <w:tcW w:w="1075" w:type="dxa"/>
            <w:noWrap w:val="0"/>
            <w:vAlign w:val="center"/>
          </w:tcPr>
          <w:p>
            <w:pPr>
              <w:spacing w:after="0"/>
              <w:jc w:val="center"/>
              <w:rPr>
                <w:rFonts w:hint="eastAsia" w:ascii="宋体" w:hAnsi="宋体" w:eastAsia="宋体" w:cs="宋体"/>
                <w:b w:val="0"/>
                <w:bCs/>
                <w:color w:val="000000"/>
                <w:sz w:val="15"/>
                <w:szCs w:val="15"/>
              </w:rPr>
            </w:pPr>
          </w:p>
        </w:tc>
        <w:tc>
          <w:tcPr>
            <w:tcW w:w="1136" w:type="dxa"/>
            <w:noWrap w:val="0"/>
            <w:vAlign w:val="center"/>
          </w:tcPr>
          <w:p>
            <w:pPr>
              <w:spacing w:after="0"/>
              <w:jc w:val="center"/>
              <w:rPr>
                <w:rFonts w:hint="eastAsia" w:ascii="宋体" w:hAnsi="宋体" w:eastAsia="宋体" w:cs="宋体"/>
                <w:b w:val="0"/>
                <w:bCs/>
                <w:color w:val="000000"/>
                <w:sz w:val="15"/>
                <w:szCs w:val="15"/>
                <w:highlight w:val="yellow"/>
              </w:rPr>
            </w:pPr>
          </w:p>
        </w:tc>
        <w:tc>
          <w:tcPr>
            <w:tcW w:w="1118" w:type="dxa"/>
            <w:noWrap w:val="0"/>
            <w:vAlign w:val="center"/>
          </w:tcPr>
          <w:p>
            <w:pPr>
              <w:spacing w:after="0"/>
              <w:jc w:val="center"/>
              <w:rPr>
                <w:rFonts w:hint="eastAsia" w:ascii="宋体" w:hAnsi="宋体" w:eastAsia="宋体" w:cs="宋体"/>
                <w:b w:val="0"/>
                <w:bCs/>
                <w:color w:val="000000"/>
                <w:sz w:val="15"/>
                <w:szCs w:val="15"/>
                <w:highlight w:val="yellow"/>
              </w:rPr>
            </w:pPr>
          </w:p>
        </w:tc>
        <w:tc>
          <w:tcPr>
            <w:tcW w:w="1176" w:type="dxa"/>
            <w:gridSpan w:val="2"/>
            <w:noWrap w:val="0"/>
            <w:vAlign w:val="center"/>
          </w:tcPr>
          <w:p>
            <w:pPr>
              <w:spacing w:after="0"/>
              <w:jc w:val="center"/>
              <w:rPr>
                <w:rFonts w:hint="eastAsia" w:ascii="宋体" w:hAnsi="宋体" w:eastAsia="宋体" w:cs="宋体"/>
                <w:b w:val="0"/>
                <w:bCs/>
                <w:color w:val="000000"/>
                <w:sz w:val="15"/>
                <w:szCs w:val="15"/>
              </w:rPr>
            </w:pPr>
          </w:p>
        </w:tc>
        <w:tc>
          <w:tcPr>
            <w:tcW w:w="1815" w:type="dxa"/>
            <w:noWrap w:val="0"/>
            <w:vAlign w:val="center"/>
          </w:tcPr>
          <w:p>
            <w:pPr>
              <w:spacing w:after="0"/>
              <w:jc w:val="center"/>
              <w:rPr>
                <w:rFonts w:hint="eastAsia" w:ascii="宋体" w:hAnsi="宋体" w:eastAsia="宋体" w:cs="宋体"/>
                <w:b w:val="0"/>
                <w:bCs/>
                <w:color w:val="000000"/>
                <w:sz w:val="15"/>
                <w:szCs w:val="15"/>
              </w:rPr>
            </w:pPr>
          </w:p>
        </w:tc>
        <w:tc>
          <w:tcPr>
            <w:tcW w:w="1604" w:type="dxa"/>
            <w:noWrap w:val="0"/>
            <w:vAlign w:val="center"/>
          </w:tcPr>
          <w:p>
            <w:pPr>
              <w:spacing w:after="0"/>
              <w:jc w:val="center"/>
              <w:rPr>
                <w:rFonts w:hint="eastAsia" w:ascii="宋体" w:hAnsi="宋体" w:eastAsia="宋体" w:cs="宋体"/>
                <w:b w:val="0"/>
                <w:bCs/>
                <w:color w:val="000000"/>
                <w:sz w:val="15"/>
                <w:szCs w:val="15"/>
              </w:rPr>
            </w:pPr>
          </w:p>
        </w:tc>
        <w:tc>
          <w:tcPr>
            <w:tcW w:w="930" w:type="dxa"/>
            <w:noWrap w:val="0"/>
            <w:vAlign w:val="center"/>
          </w:tcPr>
          <w:p>
            <w:pPr>
              <w:spacing w:after="0"/>
              <w:jc w:val="center"/>
              <w:rPr>
                <w:rFonts w:hint="eastAsia" w:ascii="宋体" w:hAnsi="宋体" w:eastAsia="宋体" w:cs="宋体"/>
                <w:b w:val="0"/>
                <w:bCs/>
                <w:color w:val="000000"/>
                <w:sz w:val="15"/>
                <w:szCs w:val="15"/>
                <w:highlight w:val="yellow"/>
              </w:rPr>
            </w:pPr>
          </w:p>
        </w:tc>
        <w:tc>
          <w:tcPr>
            <w:tcW w:w="896" w:type="dxa"/>
            <w:noWrap w:val="0"/>
            <w:vAlign w:val="center"/>
          </w:tcPr>
          <w:p>
            <w:pPr>
              <w:spacing w:after="0"/>
              <w:jc w:val="center"/>
              <w:rPr>
                <w:rFonts w:hint="eastAsia" w:ascii="宋体" w:hAnsi="宋体" w:eastAsia="宋体" w:cs="宋体"/>
                <w:b w:val="0"/>
                <w:bCs/>
                <w:color w:val="000000"/>
                <w:sz w:val="15"/>
                <w:szCs w:val="15"/>
                <w:highlight w:val="yellow"/>
              </w:rPr>
            </w:pPr>
          </w:p>
        </w:tc>
        <w:tc>
          <w:tcPr>
            <w:tcW w:w="964" w:type="dxa"/>
            <w:noWrap w:val="0"/>
            <w:vAlign w:val="center"/>
          </w:tcPr>
          <w:p>
            <w:pPr>
              <w:spacing w:after="0"/>
              <w:jc w:val="center"/>
              <w:rPr>
                <w:rFonts w:hint="eastAsia" w:ascii="宋体" w:hAnsi="宋体" w:eastAsia="宋体" w:cs="宋体"/>
                <w:b w:val="0"/>
                <w:bCs/>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 w:hRule="atLeast"/>
          <w:jc w:val="center"/>
        </w:trPr>
        <w:tc>
          <w:tcPr>
            <w:tcW w:w="602" w:type="dxa"/>
            <w:vMerge w:val="continue"/>
            <w:noWrap w:val="0"/>
            <w:vAlign w:val="center"/>
          </w:tcPr>
          <w:p>
            <w:pPr>
              <w:spacing w:after="0"/>
              <w:jc w:val="center"/>
              <w:rPr>
                <w:rFonts w:hint="eastAsia" w:ascii="宋体" w:hAnsi="宋体" w:eastAsia="宋体" w:cs="宋体"/>
                <w:b w:val="0"/>
                <w:bCs/>
                <w:sz w:val="15"/>
                <w:szCs w:val="15"/>
              </w:rPr>
            </w:pPr>
          </w:p>
        </w:tc>
        <w:tc>
          <w:tcPr>
            <w:tcW w:w="1650"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化学需氧量</w:t>
            </w:r>
          </w:p>
        </w:tc>
        <w:tc>
          <w:tcPr>
            <w:tcW w:w="801" w:type="dxa"/>
            <w:noWrap w:val="0"/>
            <w:vAlign w:val="center"/>
          </w:tcPr>
          <w:p>
            <w:pPr>
              <w:spacing w:after="0"/>
              <w:jc w:val="center"/>
              <w:rPr>
                <w:rFonts w:hint="eastAsia" w:ascii="宋体" w:hAnsi="宋体" w:eastAsia="宋体" w:cs="宋体"/>
                <w:b w:val="0"/>
                <w:bCs/>
                <w:color w:val="000000"/>
                <w:sz w:val="15"/>
                <w:szCs w:val="15"/>
              </w:rPr>
            </w:pPr>
          </w:p>
        </w:tc>
        <w:tc>
          <w:tcPr>
            <w:tcW w:w="1176" w:type="dxa"/>
            <w:noWrap w:val="0"/>
            <w:vAlign w:val="center"/>
          </w:tcPr>
          <w:p>
            <w:pPr>
              <w:widowControl w:val="0"/>
              <w:adjustRightInd/>
              <w:spacing w:after="0"/>
              <w:jc w:val="center"/>
              <w:rPr>
                <w:rFonts w:hint="eastAsia" w:ascii="宋体" w:hAnsi="宋体" w:eastAsia="宋体" w:cs="宋体"/>
                <w:b w:val="0"/>
                <w:bCs/>
                <w:sz w:val="15"/>
                <w:szCs w:val="15"/>
              </w:rPr>
            </w:pPr>
          </w:p>
        </w:tc>
        <w:tc>
          <w:tcPr>
            <w:tcW w:w="914" w:type="dxa"/>
            <w:noWrap w:val="0"/>
            <w:vAlign w:val="center"/>
          </w:tcPr>
          <w:p>
            <w:pPr>
              <w:widowControl w:val="0"/>
              <w:adjustRightInd/>
              <w:spacing w:after="0"/>
              <w:jc w:val="center"/>
              <w:rPr>
                <w:rFonts w:hint="eastAsia" w:ascii="宋体" w:hAnsi="宋体" w:eastAsia="宋体" w:cs="宋体"/>
                <w:b w:val="0"/>
                <w:bCs/>
                <w:sz w:val="15"/>
                <w:szCs w:val="15"/>
              </w:rPr>
            </w:pPr>
          </w:p>
        </w:tc>
        <w:tc>
          <w:tcPr>
            <w:tcW w:w="1075" w:type="dxa"/>
            <w:noWrap w:val="0"/>
            <w:vAlign w:val="center"/>
          </w:tcPr>
          <w:p>
            <w:pPr>
              <w:spacing w:after="0"/>
              <w:jc w:val="center"/>
              <w:rPr>
                <w:rFonts w:hint="eastAsia" w:ascii="宋体" w:hAnsi="宋体" w:eastAsia="宋体" w:cs="宋体"/>
                <w:b w:val="0"/>
                <w:bCs/>
                <w:color w:val="000000"/>
                <w:sz w:val="15"/>
                <w:szCs w:val="15"/>
              </w:rPr>
            </w:pPr>
          </w:p>
        </w:tc>
        <w:tc>
          <w:tcPr>
            <w:tcW w:w="1136" w:type="dxa"/>
            <w:noWrap w:val="0"/>
            <w:vAlign w:val="center"/>
          </w:tcPr>
          <w:p>
            <w:pPr>
              <w:spacing w:after="0"/>
              <w:jc w:val="center"/>
              <w:rPr>
                <w:rFonts w:hint="eastAsia" w:ascii="宋体" w:hAnsi="宋体" w:eastAsia="宋体" w:cs="宋体"/>
                <w:b w:val="0"/>
                <w:bCs/>
                <w:color w:val="000000"/>
                <w:sz w:val="15"/>
                <w:szCs w:val="15"/>
              </w:rPr>
            </w:pPr>
          </w:p>
        </w:tc>
        <w:tc>
          <w:tcPr>
            <w:tcW w:w="1118" w:type="dxa"/>
            <w:noWrap w:val="0"/>
            <w:vAlign w:val="center"/>
          </w:tcPr>
          <w:p>
            <w:pPr>
              <w:spacing w:after="0"/>
              <w:jc w:val="center"/>
              <w:rPr>
                <w:rFonts w:hint="eastAsia" w:ascii="宋体" w:hAnsi="宋体" w:eastAsia="宋体" w:cs="宋体"/>
                <w:b w:val="0"/>
                <w:bCs/>
                <w:color w:val="000000"/>
                <w:sz w:val="15"/>
                <w:szCs w:val="15"/>
              </w:rPr>
            </w:pPr>
          </w:p>
        </w:tc>
        <w:tc>
          <w:tcPr>
            <w:tcW w:w="1176" w:type="dxa"/>
            <w:gridSpan w:val="2"/>
            <w:noWrap w:val="0"/>
            <w:vAlign w:val="center"/>
          </w:tcPr>
          <w:p>
            <w:pPr>
              <w:spacing w:after="0"/>
              <w:jc w:val="center"/>
              <w:rPr>
                <w:rFonts w:hint="eastAsia" w:ascii="宋体" w:hAnsi="宋体" w:eastAsia="宋体" w:cs="宋体"/>
                <w:b w:val="0"/>
                <w:bCs/>
                <w:color w:val="000000"/>
                <w:sz w:val="15"/>
                <w:szCs w:val="15"/>
              </w:rPr>
            </w:pPr>
          </w:p>
        </w:tc>
        <w:tc>
          <w:tcPr>
            <w:tcW w:w="1815" w:type="dxa"/>
            <w:noWrap w:val="0"/>
            <w:vAlign w:val="center"/>
          </w:tcPr>
          <w:p>
            <w:pPr>
              <w:spacing w:after="0"/>
              <w:jc w:val="center"/>
              <w:rPr>
                <w:rFonts w:hint="eastAsia" w:ascii="宋体" w:hAnsi="宋体" w:eastAsia="宋体" w:cs="宋体"/>
                <w:b w:val="0"/>
                <w:bCs/>
                <w:color w:val="000000"/>
                <w:sz w:val="15"/>
                <w:szCs w:val="15"/>
              </w:rPr>
            </w:pPr>
          </w:p>
        </w:tc>
        <w:tc>
          <w:tcPr>
            <w:tcW w:w="1604" w:type="dxa"/>
            <w:noWrap w:val="0"/>
            <w:vAlign w:val="center"/>
          </w:tcPr>
          <w:p>
            <w:pPr>
              <w:spacing w:after="0"/>
              <w:jc w:val="center"/>
              <w:rPr>
                <w:rFonts w:hint="eastAsia" w:ascii="宋体" w:hAnsi="宋体" w:eastAsia="宋体" w:cs="宋体"/>
                <w:b w:val="0"/>
                <w:bCs/>
                <w:color w:val="000000"/>
                <w:sz w:val="15"/>
                <w:szCs w:val="15"/>
              </w:rPr>
            </w:pPr>
          </w:p>
        </w:tc>
        <w:tc>
          <w:tcPr>
            <w:tcW w:w="930" w:type="dxa"/>
            <w:noWrap w:val="0"/>
            <w:vAlign w:val="center"/>
          </w:tcPr>
          <w:p>
            <w:pPr>
              <w:spacing w:after="0"/>
              <w:jc w:val="center"/>
              <w:rPr>
                <w:rFonts w:hint="eastAsia" w:ascii="宋体" w:hAnsi="宋体" w:eastAsia="宋体" w:cs="宋体"/>
                <w:b w:val="0"/>
                <w:bCs/>
                <w:color w:val="000000"/>
                <w:sz w:val="15"/>
                <w:szCs w:val="15"/>
              </w:rPr>
            </w:pPr>
          </w:p>
        </w:tc>
        <w:tc>
          <w:tcPr>
            <w:tcW w:w="896" w:type="dxa"/>
            <w:noWrap w:val="0"/>
            <w:vAlign w:val="center"/>
          </w:tcPr>
          <w:p>
            <w:pPr>
              <w:spacing w:after="0"/>
              <w:jc w:val="center"/>
              <w:rPr>
                <w:rFonts w:hint="eastAsia" w:ascii="宋体" w:hAnsi="宋体" w:eastAsia="宋体" w:cs="宋体"/>
                <w:b w:val="0"/>
                <w:bCs/>
                <w:color w:val="000000"/>
                <w:sz w:val="15"/>
                <w:szCs w:val="15"/>
              </w:rPr>
            </w:pPr>
          </w:p>
        </w:tc>
        <w:tc>
          <w:tcPr>
            <w:tcW w:w="964" w:type="dxa"/>
            <w:noWrap w:val="0"/>
            <w:vAlign w:val="center"/>
          </w:tcPr>
          <w:p>
            <w:pPr>
              <w:spacing w:after="0"/>
              <w:jc w:val="center"/>
              <w:rPr>
                <w:rFonts w:hint="eastAsia" w:ascii="宋体" w:hAnsi="宋体" w:eastAsia="宋体" w:cs="宋体"/>
                <w:b w:val="0"/>
                <w:bCs/>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 w:hRule="atLeast"/>
          <w:jc w:val="center"/>
        </w:trPr>
        <w:tc>
          <w:tcPr>
            <w:tcW w:w="602" w:type="dxa"/>
            <w:vMerge w:val="continue"/>
            <w:noWrap w:val="0"/>
            <w:vAlign w:val="center"/>
          </w:tcPr>
          <w:p>
            <w:pPr>
              <w:spacing w:after="0"/>
              <w:jc w:val="center"/>
              <w:rPr>
                <w:rFonts w:hint="eastAsia" w:ascii="宋体" w:hAnsi="宋体" w:eastAsia="宋体" w:cs="宋体"/>
                <w:b w:val="0"/>
                <w:bCs/>
                <w:sz w:val="15"/>
                <w:szCs w:val="15"/>
              </w:rPr>
            </w:pPr>
          </w:p>
        </w:tc>
        <w:tc>
          <w:tcPr>
            <w:tcW w:w="1650"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氨氮</w:t>
            </w:r>
          </w:p>
        </w:tc>
        <w:tc>
          <w:tcPr>
            <w:tcW w:w="801" w:type="dxa"/>
            <w:noWrap w:val="0"/>
            <w:vAlign w:val="center"/>
          </w:tcPr>
          <w:p>
            <w:pPr>
              <w:spacing w:after="0"/>
              <w:jc w:val="center"/>
              <w:rPr>
                <w:rFonts w:hint="eastAsia" w:ascii="宋体" w:hAnsi="宋体" w:eastAsia="宋体" w:cs="宋体"/>
                <w:b w:val="0"/>
                <w:bCs/>
                <w:color w:val="000000"/>
                <w:sz w:val="15"/>
                <w:szCs w:val="15"/>
              </w:rPr>
            </w:pPr>
          </w:p>
        </w:tc>
        <w:tc>
          <w:tcPr>
            <w:tcW w:w="1176" w:type="dxa"/>
            <w:noWrap w:val="0"/>
            <w:vAlign w:val="center"/>
          </w:tcPr>
          <w:p>
            <w:pPr>
              <w:widowControl w:val="0"/>
              <w:adjustRightInd/>
              <w:spacing w:after="0"/>
              <w:jc w:val="center"/>
              <w:rPr>
                <w:rFonts w:hint="eastAsia" w:ascii="宋体" w:hAnsi="宋体" w:eastAsia="宋体" w:cs="宋体"/>
                <w:b w:val="0"/>
                <w:bCs/>
                <w:sz w:val="15"/>
                <w:szCs w:val="15"/>
              </w:rPr>
            </w:pPr>
          </w:p>
        </w:tc>
        <w:tc>
          <w:tcPr>
            <w:tcW w:w="914" w:type="dxa"/>
            <w:noWrap w:val="0"/>
            <w:vAlign w:val="center"/>
          </w:tcPr>
          <w:p>
            <w:pPr>
              <w:widowControl w:val="0"/>
              <w:adjustRightInd/>
              <w:spacing w:after="0"/>
              <w:jc w:val="center"/>
              <w:rPr>
                <w:rFonts w:hint="eastAsia" w:ascii="宋体" w:hAnsi="宋体" w:eastAsia="宋体" w:cs="宋体"/>
                <w:b w:val="0"/>
                <w:bCs/>
                <w:sz w:val="15"/>
                <w:szCs w:val="15"/>
              </w:rPr>
            </w:pPr>
          </w:p>
        </w:tc>
        <w:tc>
          <w:tcPr>
            <w:tcW w:w="1075" w:type="dxa"/>
            <w:noWrap w:val="0"/>
            <w:vAlign w:val="center"/>
          </w:tcPr>
          <w:p>
            <w:pPr>
              <w:spacing w:after="0"/>
              <w:jc w:val="center"/>
              <w:rPr>
                <w:rFonts w:hint="eastAsia" w:ascii="宋体" w:hAnsi="宋体" w:eastAsia="宋体" w:cs="宋体"/>
                <w:b w:val="0"/>
                <w:bCs/>
                <w:color w:val="000000"/>
                <w:sz w:val="15"/>
                <w:szCs w:val="15"/>
              </w:rPr>
            </w:pPr>
          </w:p>
        </w:tc>
        <w:tc>
          <w:tcPr>
            <w:tcW w:w="1136" w:type="dxa"/>
            <w:noWrap w:val="0"/>
            <w:vAlign w:val="center"/>
          </w:tcPr>
          <w:p>
            <w:pPr>
              <w:spacing w:after="0"/>
              <w:jc w:val="center"/>
              <w:rPr>
                <w:rFonts w:hint="eastAsia" w:ascii="宋体" w:hAnsi="宋体" w:eastAsia="宋体" w:cs="宋体"/>
                <w:b w:val="0"/>
                <w:bCs/>
                <w:color w:val="000000"/>
                <w:sz w:val="15"/>
                <w:szCs w:val="15"/>
              </w:rPr>
            </w:pPr>
          </w:p>
        </w:tc>
        <w:tc>
          <w:tcPr>
            <w:tcW w:w="1118" w:type="dxa"/>
            <w:noWrap w:val="0"/>
            <w:vAlign w:val="center"/>
          </w:tcPr>
          <w:p>
            <w:pPr>
              <w:spacing w:after="0"/>
              <w:jc w:val="center"/>
              <w:rPr>
                <w:rFonts w:hint="eastAsia" w:ascii="宋体" w:hAnsi="宋体" w:eastAsia="宋体" w:cs="宋体"/>
                <w:b w:val="0"/>
                <w:bCs/>
                <w:color w:val="000000"/>
                <w:sz w:val="15"/>
                <w:szCs w:val="15"/>
              </w:rPr>
            </w:pPr>
          </w:p>
        </w:tc>
        <w:tc>
          <w:tcPr>
            <w:tcW w:w="1176" w:type="dxa"/>
            <w:gridSpan w:val="2"/>
            <w:noWrap w:val="0"/>
            <w:vAlign w:val="center"/>
          </w:tcPr>
          <w:p>
            <w:pPr>
              <w:spacing w:after="0"/>
              <w:jc w:val="center"/>
              <w:rPr>
                <w:rFonts w:hint="eastAsia" w:ascii="宋体" w:hAnsi="宋体" w:eastAsia="宋体" w:cs="宋体"/>
                <w:b w:val="0"/>
                <w:bCs/>
                <w:color w:val="000000"/>
                <w:sz w:val="15"/>
                <w:szCs w:val="15"/>
              </w:rPr>
            </w:pPr>
          </w:p>
        </w:tc>
        <w:tc>
          <w:tcPr>
            <w:tcW w:w="1815" w:type="dxa"/>
            <w:noWrap w:val="0"/>
            <w:vAlign w:val="center"/>
          </w:tcPr>
          <w:p>
            <w:pPr>
              <w:spacing w:after="0"/>
              <w:jc w:val="center"/>
              <w:rPr>
                <w:rFonts w:hint="eastAsia" w:ascii="宋体" w:hAnsi="宋体" w:eastAsia="宋体" w:cs="宋体"/>
                <w:b w:val="0"/>
                <w:bCs/>
                <w:color w:val="000000"/>
                <w:sz w:val="15"/>
                <w:szCs w:val="15"/>
              </w:rPr>
            </w:pPr>
          </w:p>
        </w:tc>
        <w:tc>
          <w:tcPr>
            <w:tcW w:w="1604" w:type="dxa"/>
            <w:noWrap w:val="0"/>
            <w:vAlign w:val="center"/>
          </w:tcPr>
          <w:p>
            <w:pPr>
              <w:spacing w:after="0"/>
              <w:jc w:val="center"/>
              <w:rPr>
                <w:rFonts w:hint="eastAsia" w:ascii="宋体" w:hAnsi="宋体" w:eastAsia="宋体" w:cs="宋体"/>
                <w:b w:val="0"/>
                <w:bCs/>
                <w:color w:val="000000"/>
                <w:sz w:val="15"/>
                <w:szCs w:val="15"/>
              </w:rPr>
            </w:pPr>
          </w:p>
        </w:tc>
        <w:tc>
          <w:tcPr>
            <w:tcW w:w="930" w:type="dxa"/>
            <w:noWrap w:val="0"/>
            <w:vAlign w:val="center"/>
          </w:tcPr>
          <w:p>
            <w:pPr>
              <w:spacing w:after="0"/>
              <w:jc w:val="center"/>
              <w:rPr>
                <w:rFonts w:hint="eastAsia" w:ascii="宋体" w:hAnsi="宋体" w:eastAsia="宋体" w:cs="宋体"/>
                <w:b w:val="0"/>
                <w:bCs/>
                <w:color w:val="000000"/>
                <w:sz w:val="15"/>
                <w:szCs w:val="15"/>
              </w:rPr>
            </w:pPr>
          </w:p>
        </w:tc>
        <w:tc>
          <w:tcPr>
            <w:tcW w:w="896" w:type="dxa"/>
            <w:noWrap w:val="0"/>
            <w:vAlign w:val="center"/>
          </w:tcPr>
          <w:p>
            <w:pPr>
              <w:spacing w:after="0"/>
              <w:jc w:val="center"/>
              <w:rPr>
                <w:rFonts w:hint="eastAsia" w:ascii="宋体" w:hAnsi="宋体" w:eastAsia="宋体" w:cs="宋体"/>
                <w:b w:val="0"/>
                <w:bCs/>
                <w:color w:val="000000"/>
                <w:sz w:val="15"/>
                <w:szCs w:val="15"/>
              </w:rPr>
            </w:pPr>
          </w:p>
        </w:tc>
        <w:tc>
          <w:tcPr>
            <w:tcW w:w="964" w:type="dxa"/>
            <w:noWrap w:val="0"/>
            <w:vAlign w:val="center"/>
          </w:tcPr>
          <w:p>
            <w:pPr>
              <w:spacing w:after="0"/>
              <w:jc w:val="center"/>
              <w:rPr>
                <w:rFonts w:hint="eastAsia" w:ascii="宋体" w:hAnsi="宋体" w:eastAsia="宋体" w:cs="宋体"/>
                <w:b w:val="0"/>
                <w:bCs/>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 w:hRule="atLeast"/>
          <w:jc w:val="center"/>
        </w:trPr>
        <w:tc>
          <w:tcPr>
            <w:tcW w:w="602" w:type="dxa"/>
            <w:vMerge w:val="continue"/>
            <w:noWrap w:val="0"/>
            <w:vAlign w:val="center"/>
          </w:tcPr>
          <w:p>
            <w:pPr>
              <w:spacing w:after="0"/>
              <w:jc w:val="center"/>
              <w:rPr>
                <w:rFonts w:hint="eastAsia" w:ascii="宋体" w:hAnsi="宋体" w:eastAsia="宋体" w:cs="宋体"/>
                <w:b w:val="0"/>
                <w:bCs/>
                <w:sz w:val="15"/>
                <w:szCs w:val="15"/>
              </w:rPr>
            </w:pPr>
          </w:p>
        </w:tc>
        <w:tc>
          <w:tcPr>
            <w:tcW w:w="1650"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石油类</w:t>
            </w:r>
          </w:p>
        </w:tc>
        <w:tc>
          <w:tcPr>
            <w:tcW w:w="801" w:type="dxa"/>
            <w:noWrap w:val="0"/>
            <w:vAlign w:val="center"/>
          </w:tcPr>
          <w:p>
            <w:pPr>
              <w:spacing w:after="0"/>
              <w:jc w:val="center"/>
              <w:rPr>
                <w:rFonts w:hint="eastAsia" w:ascii="宋体" w:hAnsi="宋体" w:eastAsia="宋体" w:cs="宋体"/>
                <w:b w:val="0"/>
                <w:bCs/>
                <w:sz w:val="15"/>
                <w:szCs w:val="15"/>
              </w:rPr>
            </w:pPr>
          </w:p>
        </w:tc>
        <w:tc>
          <w:tcPr>
            <w:tcW w:w="1176" w:type="dxa"/>
            <w:noWrap w:val="0"/>
            <w:vAlign w:val="center"/>
          </w:tcPr>
          <w:p>
            <w:pPr>
              <w:widowControl w:val="0"/>
              <w:adjustRightInd/>
              <w:spacing w:after="0"/>
              <w:jc w:val="center"/>
              <w:rPr>
                <w:rFonts w:hint="eastAsia" w:ascii="宋体" w:hAnsi="宋体" w:eastAsia="宋体" w:cs="宋体"/>
                <w:b w:val="0"/>
                <w:bCs/>
                <w:sz w:val="15"/>
                <w:szCs w:val="15"/>
              </w:rPr>
            </w:pPr>
          </w:p>
        </w:tc>
        <w:tc>
          <w:tcPr>
            <w:tcW w:w="914" w:type="dxa"/>
            <w:noWrap w:val="0"/>
            <w:vAlign w:val="center"/>
          </w:tcPr>
          <w:p>
            <w:pPr>
              <w:widowControl w:val="0"/>
              <w:adjustRightInd/>
              <w:spacing w:after="0"/>
              <w:jc w:val="center"/>
              <w:rPr>
                <w:rFonts w:hint="eastAsia" w:ascii="宋体" w:hAnsi="宋体" w:eastAsia="宋体" w:cs="宋体"/>
                <w:b w:val="0"/>
                <w:bCs/>
                <w:sz w:val="15"/>
                <w:szCs w:val="15"/>
              </w:rPr>
            </w:pPr>
          </w:p>
        </w:tc>
        <w:tc>
          <w:tcPr>
            <w:tcW w:w="1075" w:type="dxa"/>
            <w:noWrap w:val="0"/>
            <w:vAlign w:val="center"/>
          </w:tcPr>
          <w:p>
            <w:pPr>
              <w:spacing w:after="0"/>
              <w:jc w:val="center"/>
              <w:rPr>
                <w:rFonts w:hint="eastAsia" w:ascii="宋体" w:hAnsi="宋体" w:eastAsia="宋体" w:cs="宋体"/>
                <w:b w:val="0"/>
                <w:bCs/>
                <w:sz w:val="15"/>
                <w:szCs w:val="15"/>
              </w:rPr>
            </w:pPr>
          </w:p>
        </w:tc>
        <w:tc>
          <w:tcPr>
            <w:tcW w:w="1136" w:type="dxa"/>
            <w:noWrap w:val="0"/>
            <w:vAlign w:val="center"/>
          </w:tcPr>
          <w:p>
            <w:pPr>
              <w:spacing w:after="0"/>
              <w:jc w:val="center"/>
              <w:rPr>
                <w:rFonts w:hint="eastAsia" w:ascii="宋体" w:hAnsi="宋体" w:eastAsia="宋体" w:cs="宋体"/>
                <w:b w:val="0"/>
                <w:bCs/>
                <w:sz w:val="15"/>
                <w:szCs w:val="15"/>
              </w:rPr>
            </w:pPr>
          </w:p>
        </w:tc>
        <w:tc>
          <w:tcPr>
            <w:tcW w:w="1118" w:type="dxa"/>
            <w:noWrap w:val="0"/>
            <w:vAlign w:val="center"/>
          </w:tcPr>
          <w:p>
            <w:pPr>
              <w:spacing w:after="0"/>
              <w:jc w:val="center"/>
              <w:rPr>
                <w:rFonts w:hint="eastAsia" w:ascii="宋体" w:hAnsi="宋体" w:eastAsia="宋体" w:cs="宋体"/>
                <w:b w:val="0"/>
                <w:bCs/>
                <w:sz w:val="15"/>
                <w:szCs w:val="15"/>
              </w:rPr>
            </w:pPr>
          </w:p>
        </w:tc>
        <w:tc>
          <w:tcPr>
            <w:tcW w:w="1176" w:type="dxa"/>
            <w:gridSpan w:val="2"/>
            <w:noWrap w:val="0"/>
            <w:vAlign w:val="center"/>
          </w:tcPr>
          <w:p>
            <w:pPr>
              <w:spacing w:after="0"/>
              <w:jc w:val="center"/>
              <w:rPr>
                <w:rFonts w:hint="eastAsia" w:ascii="宋体" w:hAnsi="宋体" w:eastAsia="宋体" w:cs="宋体"/>
                <w:b w:val="0"/>
                <w:bCs/>
                <w:sz w:val="15"/>
                <w:szCs w:val="15"/>
              </w:rPr>
            </w:pPr>
          </w:p>
        </w:tc>
        <w:tc>
          <w:tcPr>
            <w:tcW w:w="1815" w:type="dxa"/>
            <w:noWrap w:val="0"/>
            <w:vAlign w:val="center"/>
          </w:tcPr>
          <w:p>
            <w:pPr>
              <w:spacing w:after="0"/>
              <w:jc w:val="center"/>
              <w:rPr>
                <w:rFonts w:hint="eastAsia" w:ascii="宋体" w:hAnsi="宋体" w:eastAsia="宋体" w:cs="宋体"/>
                <w:b w:val="0"/>
                <w:bCs/>
                <w:sz w:val="15"/>
                <w:szCs w:val="15"/>
              </w:rPr>
            </w:pPr>
          </w:p>
        </w:tc>
        <w:tc>
          <w:tcPr>
            <w:tcW w:w="1604" w:type="dxa"/>
            <w:noWrap w:val="0"/>
            <w:vAlign w:val="center"/>
          </w:tcPr>
          <w:p>
            <w:pPr>
              <w:spacing w:after="0"/>
              <w:jc w:val="center"/>
              <w:rPr>
                <w:rFonts w:hint="eastAsia" w:ascii="宋体" w:hAnsi="宋体" w:eastAsia="宋体" w:cs="宋体"/>
                <w:b w:val="0"/>
                <w:bCs/>
                <w:sz w:val="15"/>
                <w:szCs w:val="15"/>
              </w:rPr>
            </w:pPr>
          </w:p>
        </w:tc>
        <w:tc>
          <w:tcPr>
            <w:tcW w:w="930" w:type="dxa"/>
            <w:noWrap w:val="0"/>
            <w:vAlign w:val="center"/>
          </w:tcPr>
          <w:p>
            <w:pPr>
              <w:spacing w:after="0"/>
              <w:jc w:val="center"/>
              <w:rPr>
                <w:rFonts w:hint="eastAsia" w:ascii="宋体" w:hAnsi="宋体" w:eastAsia="宋体" w:cs="宋体"/>
                <w:b w:val="0"/>
                <w:bCs/>
                <w:sz w:val="15"/>
                <w:szCs w:val="15"/>
              </w:rPr>
            </w:pPr>
          </w:p>
        </w:tc>
        <w:tc>
          <w:tcPr>
            <w:tcW w:w="896" w:type="dxa"/>
            <w:noWrap w:val="0"/>
            <w:vAlign w:val="center"/>
          </w:tcPr>
          <w:p>
            <w:pPr>
              <w:spacing w:after="0"/>
              <w:jc w:val="center"/>
              <w:rPr>
                <w:rFonts w:hint="eastAsia" w:ascii="宋体" w:hAnsi="宋体" w:eastAsia="宋体" w:cs="宋体"/>
                <w:b w:val="0"/>
                <w:bCs/>
                <w:sz w:val="15"/>
                <w:szCs w:val="15"/>
              </w:rPr>
            </w:pPr>
          </w:p>
        </w:tc>
        <w:tc>
          <w:tcPr>
            <w:tcW w:w="964" w:type="dxa"/>
            <w:noWrap w:val="0"/>
            <w:vAlign w:val="center"/>
          </w:tcPr>
          <w:p>
            <w:pPr>
              <w:spacing w:after="0"/>
              <w:jc w:val="center"/>
              <w:rPr>
                <w:rFonts w:hint="eastAsia" w:ascii="宋体" w:hAnsi="宋体" w:eastAsia="宋体" w:cs="宋体"/>
                <w:b w:val="0"/>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jc w:val="center"/>
        </w:trPr>
        <w:tc>
          <w:tcPr>
            <w:tcW w:w="602" w:type="dxa"/>
            <w:vMerge w:val="continue"/>
            <w:noWrap w:val="0"/>
            <w:vAlign w:val="center"/>
          </w:tcPr>
          <w:p>
            <w:pPr>
              <w:spacing w:after="0"/>
              <w:jc w:val="center"/>
              <w:rPr>
                <w:rFonts w:hint="eastAsia" w:ascii="宋体" w:hAnsi="宋体" w:eastAsia="宋体" w:cs="宋体"/>
                <w:b w:val="0"/>
                <w:bCs/>
                <w:sz w:val="15"/>
                <w:szCs w:val="15"/>
              </w:rPr>
            </w:pPr>
          </w:p>
        </w:tc>
        <w:tc>
          <w:tcPr>
            <w:tcW w:w="1650"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废气</w:t>
            </w:r>
          </w:p>
        </w:tc>
        <w:tc>
          <w:tcPr>
            <w:tcW w:w="801" w:type="dxa"/>
            <w:noWrap w:val="0"/>
            <w:vAlign w:val="center"/>
          </w:tcPr>
          <w:p>
            <w:pPr>
              <w:spacing w:after="0"/>
              <w:jc w:val="center"/>
              <w:rPr>
                <w:rFonts w:hint="eastAsia" w:ascii="宋体" w:hAnsi="宋体" w:eastAsia="宋体" w:cs="宋体"/>
                <w:b w:val="0"/>
                <w:bCs/>
                <w:sz w:val="15"/>
                <w:szCs w:val="15"/>
              </w:rPr>
            </w:pPr>
          </w:p>
        </w:tc>
        <w:tc>
          <w:tcPr>
            <w:tcW w:w="1176" w:type="dxa"/>
            <w:noWrap w:val="0"/>
            <w:vAlign w:val="center"/>
          </w:tcPr>
          <w:p>
            <w:pPr>
              <w:widowControl w:val="0"/>
              <w:adjustRightInd/>
              <w:spacing w:after="0"/>
              <w:jc w:val="center"/>
              <w:rPr>
                <w:rFonts w:hint="eastAsia" w:ascii="宋体" w:hAnsi="宋体" w:eastAsia="宋体" w:cs="宋体"/>
                <w:b w:val="0"/>
                <w:bCs/>
                <w:sz w:val="15"/>
                <w:szCs w:val="15"/>
              </w:rPr>
            </w:pPr>
          </w:p>
        </w:tc>
        <w:tc>
          <w:tcPr>
            <w:tcW w:w="914" w:type="dxa"/>
            <w:noWrap w:val="0"/>
            <w:vAlign w:val="center"/>
          </w:tcPr>
          <w:p>
            <w:pPr>
              <w:widowControl w:val="0"/>
              <w:adjustRightInd/>
              <w:spacing w:after="0"/>
              <w:jc w:val="center"/>
              <w:rPr>
                <w:rFonts w:hint="eastAsia" w:ascii="宋体" w:hAnsi="宋体" w:eastAsia="宋体" w:cs="宋体"/>
                <w:b w:val="0"/>
                <w:bCs/>
                <w:sz w:val="15"/>
                <w:szCs w:val="15"/>
              </w:rPr>
            </w:pPr>
          </w:p>
        </w:tc>
        <w:tc>
          <w:tcPr>
            <w:tcW w:w="1075" w:type="dxa"/>
            <w:noWrap w:val="0"/>
            <w:vAlign w:val="center"/>
          </w:tcPr>
          <w:p>
            <w:pPr>
              <w:spacing w:after="0"/>
              <w:jc w:val="center"/>
              <w:rPr>
                <w:rFonts w:hint="eastAsia" w:ascii="宋体" w:hAnsi="宋体" w:eastAsia="宋体" w:cs="宋体"/>
                <w:b w:val="0"/>
                <w:bCs/>
                <w:color w:val="000000"/>
                <w:sz w:val="15"/>
                <w:szCs w:val="15"/>
                <w:highlight w:val="yellow"/>
              </w:rPr>
            </w:pPr>
          </w:p>
          <w:p>
            <w:pPr>
              <w:spacing w:after="0"/>
              <w:jc w:val="center"/>
              <w:rPr>
                <w:rFonts w:hint="eastAsia" w:ascii="宋体" w:hAnsi="宋体" w:eastAsia="宋体" w:cs="宋体"/>
                <w:b w:val="0"/>
                <w:bCs/>
                <w:color w:val="000000"/>
                <w:sz w:val="15"/>
                <w:szCs w:val="15"/>
                <w:highlight w:val="yellow"/>
              </w:rPr>
            </w:pPr>
          </w:p>
        </w:tc>
        <w:tc>
          <w:tcPr>
            <w:tcW w:w="1136" w:type="dxa"/>
            <w:noWrap w:val="0"/>
            <w:vAlign w:val="center"/>
          </w:tcPr>
          <w:p>
            <w:pPr>
              <w:spacing w:after="0"/>
              <w:jc w:val="center"/>
              <w:rPr>
                <w:rFonts w:hint="eastAsia" w:ascii="宋体" w:hAnsi="宋体" w:eastAsia="宋体" w:cs="宋体"/>
                <w:b w:val="0"/>
                <w:bCs/>
                <w:color w:val="000000"/>
                <w:sz w:val="15"/>
                <w:szCs w:val="15"/>
                <w:highlight w:val="yellow"/>
              </w:rPr>
            </w:pPr>
          </w:p>
        </w:tc>
        <w:tc>
          <w:tcPr>
            <w:tcW w:w="1118" w:type="dxa"/>
            <w:noWrap w:val="0"/>
            <w:vAlign w:val="center"/>
          </w:tcPr>
          <w:p>
            <w:pPr>
              <w:spacing w:after="0"/>
              <w:jc w:val="center"/>
              <w:rPr>
                <w:rFonts w:hint="eastAsia" w:ascii="宋体" w:hAnsi="宋体" w:eastAsia="宋体" w:cs="宋体"/>
                <w:b w:val="0"/>
                <w:bCs/>
                <w:color w:val="000000"/>
                <w:sz w:val="15"/>
                <w:szCs w:val="15"/>
                <w:highlight w:val="yellow"/>
              </w:rPr>
            </w:pPr>
          </w:p>
          <w:p>
            <w:pPr>
              <w:spacing w:after="0"/>
              <w:jc w:val="center"/>
              <w:rPr>
                <w:rFonts w:hint="eastAsia" w:ascii="宋体" w:hAnsi="宋体" w:eastAsia="宋体" w:cs="宋体"/>
                <w:b w:val="0"/>
                <w:bCs/>
                <w:color w:val="000000"/>
                <w:sz w:val="15"/>
                <w:szCs w:val="15"/>
                <w:highlight w:val="yellow"/>
              </w:rPr>
            </w:pPr>
          </w:p>
        </w:tc>
        <w:tc>
          <w:tcPr>
            <w:tcW w:w="1176" w:type="dxa"/>
            <w:gridSpan w:val="2"/>
            <w:noWrap w:val="0"/>
            <w:vAlign w:val="center"/>
          </w:tcPr>
          <w:p>
            <w:pPr>
              <w:spacing w:after="0"/>
              <w:jc w:val="center"/>
              <w:rPr>
                <w:rFonts w:hint="eastAsia" w:ascii="宋体" w:hAnsi="宋体" w:eastAsia="宋体" w:cs="宋体"/>
                <w:b w:val="0"/>
                <w:bCs/>
                <w:color w:val="000000"/>
                <w:sz w:val="15"/>
                <w:szCs w:val="15"/>
                <w:highlight w:val="yellow"/>
              </w:rPr>
            </w:pPr>
          </w:p>
          <w:p>
            <w:pPr>
              <w:spacing w:after="0"/>
              <w:jc w:val="center"/>
              <w:rPr>
                <w:rFonts w:hint="eastAsia" w:ascii="宋体" w:hAnsi="宋体" w:eastAsia="宋体" w:cs="宋体"/>
                <w:b w:val="0"/>
                <w:bCs/>
                <w:color w:val="000000"/>
                <w:sz w:val="15"/>
                <w:szCs w:val="15"/>
                <w:highlight w:val="yellow"/>
              </w:rPr>
            </w:pPr>
          </w:p>
        </w:tc>
        <w:tc>
          <w:tcPr>
            <w:tcW w:w="1815" w:type="dxa"/>
            <w:noWrap w:val="0"/>
            <w:vAlign w:val="center"/>
          </w:tcPr>
          <w:p>
            <w:pPr>
              <w:spacing w:after="0"/>
              <w:jc w:val="center"/>
              <w:rPr>
                <w:rFonts w:hint="eastAsia" w:ascii="宋体" w:hAnsi="宋体" w:eastAsia="宋体" w:cs="宋体"/>
                <w:b w:val="0"/>
                <w:bCs/>
                <w:color w:val="000000"/>
                <w:sz w:val="15"/>
                <w:szCs w:val="15"/>
                <w:highlight w:val="yellow"/>
              </w:rPr>
            </w:pPr>
          </w:p>
        </w:tc>
        <w:tc>
          <w:tcPr>
            <w:tcW w:w="1604" w:type="dxa"/>
            <w:noWrap w:val="0"/>
            <w:vAlign w:val="center"/>
          </w:tcPr>
          <w:p>
            <w:pPr>
              <w:spacing w:after="0"/>
              <w:jc w:val="center"/>
              <w:rPr>
                <w:rFonts w:hint="eastAsia" w:ascii="宋体" w:hAnsi="宋体" w:eastAsia="宋体" w:cs="宋体"/>
                <w:b w:val="0"/>
                <w:bCs/>
                <w:color w:val="000000"/>
                <w:sz w:val="15"/>
                <w:szCs w:val="15"/>
                <w:highlight w:val="yellow"/>
              </w:rPr>
            </w:pPr>
          </w:p>
          <w:p>
            <w:pPr>
              <w:spacing w:after="0"/>
              <w:jc w:val="center"/>
              <w:rPr>
                <w:rFonts w:hint="eastAsia" w:ascii="宋体" w:hAnsi="宋体" w:eastAsia="宋体" w:cs="宋体"/>
                <w:b w:val="0"/>
                <w:bCs/>
                <w:color w:val="000000"/>
                <w:sz w:val="15"/>
                <w:szCs w:val="15"/>
                <w:highlight w:val="yellow"/>
              </w:rPr>
            </w:pPr>
          </w:p>
        </w:tc>
        <w:tc>
          <w:tcPr>
            <w:tcW w:w="930" w:type="dxa"/>
            <w:noWrap w:val="0"/>
            <w:vAlign w:val="center"/>
          </w:tcPr>
          <w:p>
            <w:pPr>
              <w:spacing w:after="0"/>
              <w:jc w:val="center"/>
              <w:rPr>
                <w:rFonts w:hint="eastAsia" w:ascii="宋体" w:hAnsi="宋体" w:eastAsia="宋体" w:cs="宋体"/>
                <w:b w:val="0"/>
                <w:bCs/>
                <w:color w:val="000000"/>
                <w:sz w:val="15"/>
                <w:szCs w:val="15"/>
                <w:highlight w:val="yellow"/>
              </w:rPr>
            </w:pPr>
          </w:p>
        </w:tc>
        <w:tc>
          <w:tcPr>
            <w:tcW w:w="896" w:type="dxa"/>
            <w:noWrap w:val="0"/>
            <w:vAlign w:val="center"/>
          </w:tcPr>
          <w:p>
            <w:pPr>
              <w:spacing w:after="0"/>
              <w:jc w:val="center"/>
              <w:rPr>
                <w:rFonts w:hint="eastAsia" w:ascii="宋体" w:hAnsi="宋体" w:eastAsia="宋体" w:cs="宋体"/>
                <w:b w:val="0"/>
                <w:bCs/>
                <w:color w:val="000000"/>
                <w:sz w:val="15"/>
                <w:szCs w:val="15"/>
                <w:highlight w:val="yellow"/>
              </w:rPr>
            </w:pPr>
          </w:p>
        </w:tc>
        <w:tc>
          <w:tcPr>
            <w:tcW w:w="964" w:type="dxa"/>
            <w:noWrap w:val="0"/>
            <w:vAlign w:val="center"/>
          </w:tcPr>
          <w:p>
            <w:pPr>
              <w:spacing w:after="0"/>
              <w:jc w:val="center"/>
              <w:rPr>
                <w:rFonts w:hint="eastAsia" w:ascii="宋体" w:hAnsi="宋体" w:eastAsia="宋体" w:cs="宋体"/>
                <w:b w:val="0"/>
                <w:bCs/>
                <w:color w:val="000000"/>
                <w:sz w:val="15"/>
                <w:szCs w:val="15"/>
                <w:highlight w:val="yellow"/>
              </w:rPr>
            </w:pPr>
          </w:p>
          <w:p>
            <w:pPr>
              <w:spacing w:after="0"/>
              <w:jc w:val="center"/>
              <w:rPr>
                <w:rFonts w:hint="eastAsia" w:ascii="宋体" w:hAnsi="宋体" w:eastAsia="宋体" w:cs="宋体"/>
                <w:b w:val="0"/>
                <w:bCs/>
                <w:color w:val="000000"/>
                <w:sz w:val="15"/>
                <w:szCs w:val="15"/>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 w:hRule="atLeast"/>
          <w:jc w:val="center"/>
        </w:trPr>
        <w:tc>
          <w:tcPr>
            <w:tcW w:w="602" w:type="dxa"/>
            <w:vMerge w:val="continue"/>
            <w:noWrap w:val="0"/>
            <w:vAlign w:val="center"/>
          </w:tcPr>
          <w:p>
            <w:pPr>
              <w:spacing w:after="0"/>
              <w:jc w:val="center"/>
              <w:rPr>
                <w:rFonts w:hint="eastAsia" w:ascii="宋体" w:hAnsi="宋体" w:eastAsia="宋体" w:cs="宋体"/>
                <w:b w:val="0"/>
                <w:bCs/>
                <w:sz w:val="15"/>
                <w:szCs w:val="15"/>
              </w:rPr>
            </w:pPr>
          </w:p>
        </w:tc>
        <w:tc>
          <w:tcPr>
            <w:tcW w:w="1650"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二氧化硫</w:t>
            </w:r>
          </w:p>
        </w:tc>
        <w:tc>
          <w:tcPr>
            <w:tcW w:w="801" w:type="dxa"/>
            <w:noWrap w:val="0"/>
            <w:vAlign w:val="center"/>
          </w:tcPr>
          <w:p>
            <w:pPr>
              <w:spacing w:after="0"/>
              <w:jc w:val="center"/>
              <w:rPr>
                <w:rFonts w:hint="eastAsia" w:ascii="宋体" w:hAnsi="宋体" w:eastAsia="宋体" w:cs="宋体"/>
                <w:b w:val="0"/>
                <w:bCs/>
                <w:sz w:val="15"/>
                <w:szCs w:val="15"/>
              </w:rPr>
            </w:pPr>
          </w:p>
        </w:tc>
        <w:tc>
          <w:tcPr>
            <w:tcW w:w="1176" w:type="dxa"/>
            <w:noWrap w:val="0"/>
            <w:vAlign w:val="center"/>
          </w:tcPr>
          <w:p>
            <w:pPr>
              <w:widowControl w:val="0"/>
              <w:adjustRightInd/>
              <w:spacing w:after="0"/>
              <w:jc w:val="center"/>
              <w:rPr>
                <w:rFonts w:hint="default"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49</w:t>
            </w:r>
          </w:p>
        </w:tc>
        <w:tc>
          <w:tcPr>
            <w:tcW w:w="914" w:type="dxa"/>
            <w:noWrap w:val="0"/>
            <w:vAlign w:val="center"/>
          </w:tcPr>
          <w:p>
            <w:pPr>
              <w:widowControl w:val="0"/>
              <w:adjustRightInd/>
              <w:spacing w:after="0"/>
              <w:jc w:val="center"/>
              <w:rPr>
                <w:rFonts w:hint="default"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50</w:t>
            </w:r>
          </w:p>
        </w:tc>
        <w:tc>
          <w:tcPr>
            <w:tcW w:w="1075" w:type="dxa"/>
            <w:noWrap w:val="0"/>
            <w:vAlign w:val="center"/>
          </w:tcPr>
          <w:p>
            <w:pPr>
              <w:spacing w:after="0"/>
              <w:jc w:val="center"/>
              <w:rPr>
                <w:rFonts w:hint="eastAsia" w:ascii="宋体" w:hAnsi="宋体" w:eastAsia="宋体" w:cs="宋体"/>
                <w:b w:val="0"/>
                <w:bCs/>
                <w:sz w:val="15"/>
                <w:szCs w:val="15"/>
              </w:rPr>
            </w:pPr>
          </w:p>
        </w:tc>
        <w:tc>
          <w:tcPr>
            <w:tcW w:w="1136" w:type="dxa"/>
            <w:noWrap w:val="0"/>
            <w:vAlign w:val="center"/>
          </w:tcPr>
          <w:p>
            <w:pPr>
              <w:spacing w:after="0"/>
              <w:jc w:val="center"/>
              <w:rPr>
                <w:rFonts w:hint="eastAsia" w:ascii="宋体" w:hAnsi="宋体" w:eastAsia="宋体" w:cs="宋体"/>
                <w:b w:val="0"/>
                <w:bCs/>
                <w:sz w:val="15"/>
                <w:szCs w:val="15"/>
              </w:rPr>
            </w:pPr>
          </w:p>
        </w:tc>
        <w:tc>
          <w:tcPr>
            <w:tcW w:w="1118" w:type="dxa"/>
            <w:noWrap w:val="0"/>
            <w:vAlign w:val="center"/>
          </w:tcPr>
          <w:p>
            <w:pPr>
              <w:spacing w:after="0"/>
              <w:jc w:val="center"/>
              <w:rPr>
                <w:rFonts w:hint="default"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24.24</w:t>
            </w:r>
          </w:p>
        </w:tc>
        <w:tc>
          <w:tcPr>
            <w:tcW w:w="1176" w:type="dxa"/>
            <w:gridSpan w:val="2"/>
            <w:noWrap w:val="0"/>
            <w:vAlign w:val="center"/>
          </w:tcPr>
          <w:p>
            <w:pPr>
              <w:spacing w:after="0"/>
              <w:jc w:val="center"/>
              <w:rPr>
                <w:rFonts w:hint="eastAsia" w:ascii="宋体" w:hAnsi="宋体" w:eastAsia="宋体" w:cs="宋体"/>
                <w:b w:val="0"/>
                <w:bCs/>
                <w:sz w:val="15"/>
                <w:szCs w:val="15"/>
              </w:rPr>
            </w:pPr>
          </w:p>
        </w:tc>
        <w:tc>
          <w:tcPr>
            <w:tcW w:w="1815" w:type="dxa"/>
            <w:noWrap w:val="0"/>
            <w:vAlign w:val="center"/>
          </w:tcPr>
          <w:p>
            <w:pPr>
              <w:spacing w:after="0"/>
              <w:jc w:val="center"/>
              <w:rPr>
                <w:rFonts w:hint="eastAsia" w:ascii="宋体" w:hAnsi="宋体" w:eastAsia="宋体" w:cs="宋体"/>
                <w:b w:val="0"/>
                <w:bCs/>
                <w:sz w:val="15"/>
                <w:szCs w:val="15"/>
              </w:rPr>
            </w:pPr>
          </w:p>
        </w:tc>
        <w:tc>
          <w:tcPr>
            <w:tcW w:w="1604" w:type="dxa"/>
            <w:noWrap w:val="0"/>
            <w:vAlign w:val="center"/>
          </w:tcPr>
          <w:p>
            <w:pPr>
              <w:spacing w:after="0"/>
              <w:jc w:val="center"/>
              <w:rPr>
                <w:rFonts w:hint="eastAsia" w:ascii="宋体" w:hAnsi="宋体" w:eastAsia="宋体" w:cs="宋体"/>
                <w:b w:val="0"/>
                <w:bCs/>
                <w:sz w:val="15"/>
                <w:szCs w:val="15"/>
              </w:rPr>
            </w:pPr>
          </w:p>
        </w:tc>
        <w:tc>
          <w:tcPr>
            <w:tcW w:w="930" w:type="dxa"/>
            <w:noWrap w:val="0"/>
            <w:vAlign w:val="center"/>
          </w:tcPr>
          <w:p>
            <w:pPr>
              <w:spacing w:after="0"/>
              <w:jc w:val="center"/>
              <w:rPr>
                <w:rFonts w:hint="eastAsia" w:ascii="宋体" w:hAnsi="宋体" w:eastAsia="宋体" w:cs="宋体"/>
                <w:b w:val="0"/>
                <w:bCs/>
                <w:sz w:val="15"/>
                <w:szCs w:val="15"/>
              </w:rPr>
            </w:pPr>
          </w:p>
        </w:tc>
        <w:tc>
          <w:tcPr>
            <w:tcW w:w="896" w:type="dxa"/>
            <w:noWrap w:val="0"/>
            <w:vAlign w:val="center"/>
          </w:tcPr>
          <w:p>
            <w:pPr>
              <w:spacing w:after="0"/>
              <w:jc w:val="center"/>
              <w:rPr>
                <w:rFonts w:hint="eastAsia" w:ascii="宋体" w:hAnsi="宋体" w:eastAsia="宋体" w:cs="宋体"/>
                <w:b w:val="0"/>
                <w:bCs/>
                <w:sz w:val="15"/>
                <w:szCs w:val="15"/>
              </w:rPr>
            </w:pPr>
          </w:p>
        </w:tc>
        <w:tc>
          <w:tcPr>
            <w:tcW w:w="964" w:type="dxa"/>
            <w:noWrap w:val="0"/>
            <w:vAlign w:val="center"/>
          </w:tcPr>
          <w:p>
            <w:pPr>
              <w:spacing w:after="0"/>
              <w:jc w:val="center"/>
              <w:rPr>
                <w:rFonts w:hint="eastAsia" w:ascii="宋体" w:hAnsi="宋体" w:eastAsia="宋体" w:cs="宋体"/>
                <w:b w:val="0"/>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 w:hRule="atLeast"/>
          <w:jc w:val="center"/>
        </w:trPr>
        <w:tc>
          <w:tcPr>
            <w:tcW w:w="602" w:type="dxa"/>
            <w:vMerge w:val="continue"/>
            <w:noWrap w:val="0"/>
            <w:vAlign w:val="center"/>
          </w:tcPr>
          <w:p>
            <w:pPr>
              <w:spacing w:after="0"/>
              <w:jc w:val="center"/>
              <w:rPr>
                <w:rFonts w:hint="eastAsia" w:ascii="宋体" w:hAnsi="宋体" w:eastAsia="宋体" w:cs="宋体"/>
                <w:b w:val="0"/>
                <w:bCs/>
                <w:sz w:val="15"/>
                <w:szCs w:val="15"/>
              </w:rPr>
            </w:pPr>
          </w:p>
        </w:tc>
        <w:tc>
          <w:tcPr>
            <w:tcW w:w="1650"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烟尘</w:t>
            </w:r>
          </w:p>
        </w:tc>
        <w:tc>
          <w:tcPr>
            <w:tcW w:w="801" w:type="dxa"/>
            <w:noWrap w:val="0"/>
            <w:vAlign w:val="center"/>
          </w:tcPr>
          <w:p>
            <w:pPr>
              <w:spacing w:after="0"/>
              <w:jc w:val="center"/>
              <w:rPr>
                <w:rFonts w:hint="eastAsia" w:ascii="宋体" w:hAnsi="宋体" w:eastAsia="宋体" w:cs="宋体"/>
                <w:b w:val="0"/>
                <w:bCs/>
                <w:sz w:val="15"/>
                <w:szCs w:val="15"/>
              </w:rPr>
            </w:pPr>
          </w:p>
        </w:tc>
        <w:tc>
          <w:tcPr>
            <w:tcW w:w="1176" w:type="dxa"/>
            <w:noWrap w:val="0"/>
            <w:vAlign w:val="center"/>
          </w:tcPr>
          <w:p>
            <w:pPr>
              <w:widowControl w:val="0"/>
              <w:adjustRightInd/>
              <w:spacing w:after="0"/>
              <w:jc w:val="center"/>
              <w:rPr>
                <w:rFonts w:hint="default"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7.5</w:t>
            </w:r>
          </w:p>
        </w:tc>
        <w:tc>
          <w:tcPr>
            <w:tcW w:w="914" w:type="dxa"/>
            <w:noWrap w:val="0"/>
            <w:vAlign w:val="center"/>
          </w:tcPr>
          <w:p>
            <w:pPr>
              <w:widowControl w:val="0"/>
              <w:adjustRightInd/>
              <w:spacing w:after="0"/>
              <w:jc w:val="center"/>
              <w:rPr>
                <w:rFonts w:hint="default"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10</w:t>
            </w:r>
          </w:p>
        </w:tc>
        <w:tc>
          <w:tcPr>
            <w:tcW w:w="1075" w:type="dxa"/>
            <w:noWrap w:val="0"/>
            <w:vAlign w:val="center"/>
          </w:tcPr>
          <w:p>
            <w:pPr>
              <w:spacing w:after="0"/>
              <w:jc w:val="center"/>
              <w:rPr>
                <w:rFonts w:hint="eastAsia" w:ascii="宋体" w:hAnsi="宋体" w:eastAsia="宋体" w:cs="宋体"/>
                <w:b w:val="0"/>
                <w:bCs/>
                <w:sz w:val="15"/>
                <w:szCs w:val="15"/>
              </w:rPr>
            </w:pPr>
          </w:p>
        </w:tc>
        <w:tc>
          <w:tcPr>
            <w:tcW w:w="1136" w:type="dxa"/>
            <w:noWrap w:val="0"/>
            <w:vAlign w:val="center"/>
          </w:tcPr>
          <w:p>
            <w:pPr>
              <w:spacing w:after="0"/>
              <w:jc w:val="center"/>
              <w:rPr>
                <w:rFonts w:hint="eastAsia" w:ascii="宋体" w:hAnsi="宋体" w:eastAsia="宋体" w:cs="宋体"/>
                <w:b w:val="0"/>
                <w:bCs/>
                <w:sz w:val="15"/>
                <w:szCs w:val="15"/>
              </w:rPr>
            </w:pPr>
          </w:p>
        </w:tc>
        <w:tc>
          <w:tcPr>
            <w:tcW w:w="1118" w:type="dxa"/>
            <w:noWrap w:val="0"/>
            <w:vAlign w:val="center"/>
          </w:tcPr>
          <w:p>
            <w:pPr>
              <w:spacing w:after="0"/>
              <w:jc w:val="center"/>
              <w:rPr>
                <w:rFonts w:hint="default"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3.744</w:t>
            </w:r>
          </w:p>
        </w:tc>
        <w:tc>
          <w:tcPr>
            <w:tcW w:w="1176" w:type="dxa"/>
            <w:gridSpan w:val="2"/>
            <w:noWrap w:val="0"/>
            <w:vAlign w:val="center"/>
          </w:tcPr>
          <w:p>
            <w:pPr>
              <w:spacing w:after="0"/>
              <w:jc w:val="center"/>
              <w:rPr>
                <w:rFonts w:hint="eastAsia" w:ascii="宋体" w:hAnsi="宋体" w:eastAsia="宋体" w:cs="宋体"/>
                <w:b w:val="0"/>
                <w:bCs/>
                <w:sz w:val="15"/>
                <w:szCs w:val="15"/>
              </w:rPr>
            </w:pPr>
          </w:p>
        </w:tc>
        <w:tc>
          <w:tcPr>
            <w:tcW w:w="1815" w:type="dxa"/>
            <w:noWrap w:val="0"/>
            <w:vAlign w:val="center"/>
          </w:tcPr>
          <w:p>
            <w:pPr>
              <w:spacing w:after="0"/>
              <w:jc w:val="center"/>
              <w:rPr>
                <w:rFonts w:hint="eastAsia" w:ascii="宋体" w:hAnsi="宋体" w:eastAsia="宋体" w:cs="宋体"/>
                <w:b w:val="0"/>
                <w:bCs/>
                <w:sz w:val="15"/>
                <w:szCs w:val="15"/>
              </w:rPr>
            </w:pPr>
          </w:p>
        </w:tc>
        <w:tc>
          <w:tcPr>
            <w:tcW w:w="1604" w:type="dxa"/>
            <w:noWrap w:val="0"/>
            <w:vAlign w:val="center"/>
          </w:tcPr>
          <w:p>
            <w:pPr>
              <w:spacing w:after="0"/>
              <w:jc w:val="center"/>
              <w:rPr>
                <w:rFonts w:hint="eastAsia" w:ascii="宋体" w:hAnsi="宋体" w:eastAsia="宋体" w:cs="宋体"/>
                <w:b w:val="0"/>
                <w:bCs/>
                <w:sz w:val="15"/>
                <w:szCs w:val="15"/>
              </w:rPr>
            </w:pPr>
          </w:p>
        </w:tc>
        <w:tc>
          <w:tcPr>
            <w:tcW w:w="930" w:type="dxa"/>
            <w:noWrap w:val="0"/>
            <w:vAlign w:val="center"/>
          </w:tcPr>
          <w:p>
            <w:pPr>
              <w:spacing w:after="0"/>
              <w:jc w:val="center"/>
              <w:rPr>
                <w:rFonts w:hint="eastAsia" w:ascii="宋体" w:hAnsi="宋体" w:eastAsia="宋体" w:cs="宋体"/>
                <w:b w:val="0"/>
                <w:bCs/>
                <w:sz w:val="15"/>
                <w:szCs w:val="15"/>
              </w:rPr>
            </w:pPr>
          </w:p>
        </w:tc>
        <w:tc>
          <w:tcPr>
            <w:tcW w:w="896" w:type="dxa"/>
            <w:noWrap w:val="0"/>
            <w:vAlign w:val="center"/>
          </w:tcPr>
          <w:p>
            <w:pPr>
              <w:spacing w:after="0"/>
              <w:jc w:val="center"/>
              <w:rPr>
                <w:rFonts w:hint="eastAsia" w:ascii="宋体" w:hAnsi="宋体" w:eastAsia="宋体" w:cs="宋体"/>
                <w:b w:val="0"/>
                <w:bCs/>
                <w:sz w:val="15"/>
                <w:szCs w:val="15"/>
              </w:rPr>
            </w:pPr>
          </w:p>
        </w:tc>
        <w:tc>
          <w:tcPr>
            <w:tcW w:w="964" w:type="dxa"/>
            <w:noWrap w:val="0"/>
            <w:vAlign w:val="center"/>
          </w:tcPr>
          <w:p>
            <w:pPr>
              <w:spacing w:after="0"/>
              <w:jc w:val="center"/>
              <w:rPr>
                <w:rFonts w:hint="eastAsia" w:ascii="宋体" w:hAnsi="宋体" w:eastAsia="宋体" w:cs="宋体"/>
                <w:b w:val="0"/>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 w:hRule="atLeast"/>
          <w:jc w:val="center"/>
        </w:trPr>
        <w:tc>
          <w:tcPr>
            <w:tcW w:w="602" w:type="dxa"/>
            <w:vMerge w:val="continue"/>
            <w:noWrap w:val="0"/>
            <w:vAlign w:val="center"/>
          </w:tcPr>
          <w:p>
            <w:pPr>
              <w:spacing w:after="0"/>
              <w:jc w:val="center"/>
              <w:rPr>
                <w:rFonts w:hint="eastAsia" w:ascii="宋体" w:hAnsi="宋体" w:eastAsia="宋体" w:cs="宋体"/>
                <w:b w:val="0"/>
                <w:bCs/>
                <w:sz w:val="15"/>
                <w:szCs w:val="15"/>
              </w:rPr>
            </w:pPr>
          </w:p>
        </w:tc>
        <w:tc>
          <w:tcPr>
            <w:tcW w:w="1650"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工业粉尘</w:t>
            </w:r>
          </w:p>
        </w:tc>
        <w:tc>
          <w:tcPr>
            <w:tcW w:w="801" w:type="dxa"/>
            <w:noWrap w:val="0"/>
            <w:vAlign w:val="center"/>
          </w:tcPr>
          <w:p>
            <w:pPr>
              <w:spacing w:after="0"/>
              <w:jc w:val="center"/>
              <w:rPr>
                <w:rFonts w:hint="eastAsia" w:ascii="宋体" w:hAnsi="宋体" w:eastAsia="宋体" w:cs="宋体"/>
                <w:b w:val="0"/>
                <w:bCs/>
                <w:sz w:val="15"/>
                <w:szCs w:val="15"/>
              </w:rPr>
            </w:pPr>
          </w:p>
        </w:tc>
        <w:tc>
          <w:tcPr>
            <w:tcW w:w="1176" w:type="dxa"/>
            <w:noWrap w:val="0"/>
            <w:vAlign w:val="center"/>
          </w:tcPr>
          <w:p>
            <w:pPr>
              <w:widowControl w:val="0"/>
              <w:adjustRightInd/>
              <w:spacing w:after="0"/>
              <w:ind w:firstLine="300" w:firstLineChars="200"/>
              <w:jc w:val="both"/>
              <w:rPr>
                <w:rFonts w:hint="default"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7.5</w:t>
            </w:r>
          </w:p>
        </w:tc>
        <w:tc>
          <w:tcPr>
            <w:tcW w:w="914" w:type="dxa"/>
            <w:noWrap w:val="0"/>
            <w:vAlign w:val="center"/>
          </w:tcPr>
          <w:p>
            <w:pPr>
              <w:widowControl w:val="0"/>
              <w:adjustRightInd/>
              <w:spacing w:after="0"/>
              <w:ind w:firstLine="150" w:firstLineChars="100"/>
              <w:jc w:val="center"/>
              <w:rPr>
                <w:rFonts w:hint="default"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10</w:t>
            </w:r>
          </w:p>
        </w:tc>
        <w:tc>
          <w:tcPr>
            <w:tcW w:w="1075" w:type="dxa"/>
            <w:noWrap w:val="0"/>
            <w:vAlign w:val="center"/>
          </w:tcPr>
          <w:p>
            <w:pPr>
              <w:spacing w:after="0"/>
              <w:jc w:val="center"/>
              <w:rPr>
                <w:rFonts w:hint="eastAsia" w:ascii="宋体" w:hAnsi="宋体" w:eastAsia="宋体" w:cs="宋体"/>
                <w:b w:val="0"/>
                <w:bCs/>
                <w:sz w:val="15"/>
                <w:szCs w:val="15"/>
              </w:rPr>
            </w:pPr>
          </w:p>
        </w:tc>
        <w:tc>
          <w:tcPr>
            <w:tcW w:w="1136" w:type="dxa"/>
            <w:noWrap w:val="0"/>
            <w:vAlign w:val="center"/>
          </w:tcPr>
          <w:p>
            <w:pPr>
              <w:spacing w:after="0"/>
              <w:jc w:val="center"/>
              <w:rPr>
                <w:rFonts w:hint="eastAsia" w:ascii="宋体" w:hAnsi="宋体" w:eastAsia="宋体" w:cs="宋体"/>
                <w:b w:val="0"/>
                <w:bCs/>
                <w:color w:val="000000"/>
                <w:sz w:val="15"/>
                <w:szCs w:val="15"/>
              </w:rPr>
            </w:pPr>
          </w:p>
        </w:tc>
        <w:tc>
          <w:tcPr>
            <w:tcW w:w="1118" w:type="dxa"/>
            <w:noWrap w:val="0"/>
            <w:vAlign w:val="center"/>
          </w:tcPr>
          <w:p>
            <w:pPr>
              <w:spacing w:after="0"/>
              <w:jc w:val="center"/>
              <w:rPr>
                <w:rFonts w:hint="default"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0.408</w:t>
            </w:r>
          </w:p>
        </w:tc>
        <w:tc>
          <w:tcPr>
            <w:tcW w:w="1176" w:type="dxa"/>
            <w:gridSpan w:val="2"/>
            <w:noWrap w:val="0"/>
            <w:vAlign w:val="center"/>
          </w:tcPr>
          <w:p>
            <w:pPr>
              <w:spacing w:after="0"/>
              <w:jc w:val="center"/>
              <w:rPr>
                <w:rFonts w:hint="eastAsia" w:ascii="宋体" w:hAnsi="宋体" w:eastAsia="宋体" w:cs="宋体"/>
                <w:b w:val="0"/>
                <w:bCs/>
                <w:sz w:val="15"/>
                <w:szCs w:val="15"/>
              </w:rPr>
            </w:pPr>
          </w:p>
        </w:tc>
        <w:tc>
          <w:tcPr>
            <w:tcW w:w="1815" w:type="dxa"/>
            <w:noWrap w:val="0"/>
            <w:vAlign w:val="center"/>
          </w:tcPr>
          <w:p>
            <w:pPr>
              <w:spacing w:after="0"/>
              <w:jc w:val="center"/>
              <w:rPr>
                <w:rFonts w:hint="eastAsia" w:ascii="宋体" w:hAnsi="宋体" w:eastAsia="宋体" w:cs="宋体"/>
                <w:b w:val="0"/>
                <w:bCs/>
                <w:sz w:val="15"/>
                <w:szCs w:val="15"/>
              </w:rPr>
            </w:pPr>
          </w:p>
        </w:tc>
        <w:tc>
          <w:tcPr>
            <w:tcW w:w="1604" w:type="dxa"/>
            <w:noWrap w:val="0"/>
            <w:vAlign w:val="center"/>
          </w:tcPr>
          <w:p>
            <w:pPr>
              <w:spacing w:after="0"/>
              <w:jc w:val="center"/>
              <w:rPr>
                <w:rFonts w:hint="eastAsia" w:ascii="宋体" w:hAnsi="宋体" w:eastAsia="宋体" w:cs="宋体"/>
                <w:b w:val="0"/>
                <w:bCs/>
                <w:sz w:val="15"/>
                <w:szCs w:val="15"/>
              </w:rPr>
            </w:pPr>
          </w:p>
        </w:tc>
        <w:tc>
          <w:tcPr>
            <w:tcW w:w="930" w:type="dxa"/>
            <w:noWrap w:val="0"/>
            <w:vAlign w:val="center"/>
          </w:tcPr>
          <w:p>
            <w:pPr>
              <w:spacing w:after="0"/>
              <w:jc w:val="center"/>
              <w:rPr>
                <w:rFonts w:hint="eastAsia" w:ascii="宋体" w:hAnsi="宋体" w:eastAsia="宋体" w:cs="宋体"/>
                <w:b w:val="0"/>
                <w:bCs/>
                <w:sz w:val="15"/>
                <w:szCs w:val="15"/>
              </w:rPr>
            </w:pPr>
          </w:p>
        </w:tc>
        <w:tc>
          <w:tcPr>
            <w:tcW w:w="896" w:type="dxa"/>
            <w:noWrap w:val="0"/>
            <w:vAlign w:val="center"/>
          </w:tcPr>
          <w:p>
            <w:pPr>
              <w:spacing w:after="0"/>
              <w:jc w:val="center"/>
              <w:rPr>
                <w:rFonts w:hint="eastAsia" w:ascii="宋体" w:hAnsi="宋体" w:eastAsia="宋体" w:cs="宋体"/>
                <w:b w:val="0"/>
                <w:bCs/>
                <w:sz w:val="15"/>
                <w:szCs w:val="15"/>
              </w:rPr>
            </w:pPr>
          </w:p>
        </w:tc>
        <w:tc>
          <w:tcPr>
            <w:tcW w:w="964" w:type="dxa"/>
            <w:noWrap w:val="0"/>
            <w:vAlign w:val="center"/>
          </w:tcPr>
          <w:p>
            <w:pPr>
              <w:spacing w:after="0"/>
              <w:jc w:val="center"/>
              <w:rPr>
                <w:rFonts w:hint="eastAsia" w:ascii="宋体" w:hAnsi="宋体" w:eastAsia="宋体" w:cs="宋体"/>
                <w:b w:val="0"/>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 w:hRule="atLeast"/>
          <w:jc w:val="center"/>
        </w:trPr>
        <w:tc>
          <w:tcPr>
            <w:tcW w:w="602" w:type="dxa"/>
            <w:vMerge w:val="continue"/>
            <w:noWrap w:val="0"/>
            <w:vAlign w:val="center"/>
          </w:tcPr>
          <w:p>
            <w:pPr>
              <w:spacing w:after="0"/>
              <w:jc w:val="center"/>
              <w:rPr>
                <w:rFonts w:hint="eastAsia" w:ascii="宋体" w:hAnsi="宋体" w:eastAsia="宋体" w:cs="宋体"/>
                <w:b w:val="0"/>
                <w:bCs/>
                <w:sz w:val="15"/>
                <w:szCs w:val="15"/>
              </w:rPr>
            </w:pPr>
          </w:p>
        </w:tc>
        <w:tc>
          <w:tcPr>
            <w:tcW w:w="1650"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氮氧化物</w:t>
            </w:r>
          </w:p>
        </w:tc>
        <w:tc>
          <w:tcPr>
            <w:tcW w:w="801" w:type="dxa"/>
            <w:noWrap w:val="0"/>
            <w:vAlign w:val="center"/>
          </w:tcPr>
          <w:p>
            <w:pPr>
              <w:spacing w:after="0"/>
              <w:jc w:val="center"/>
              <w:rPr>
                <w:rFonts w:hint="eastAsia" w:ascii="宋体" w:hAnsi="宋体" w:eastAsia="宋体" w:cs="宋体"/>
                <w:b w:val="0"/>
                <w:bCs/>
                <w:sz w:val="15"/>
                <w:szCs w:val="15"/>
              </w:rPr>
            </w:pPr>
          </w:p>
        </w:tc>
        <w:tc>
          <w:tcPr>
            <w:tcW w:w="1176" w:type="dxa"/>
            <w:noWrap w:val="0"/>
            <w:vAlign w:val="center"/>
          </w:tcPr>
          <w:p>
            <w:pPr>
              <w:widowControl w:val="0"/>
              <w:adjustRightInd/>
              <w:spacing w:after="0"/>
              <w:jc w:val="center"/>
              <w:rPr>
                <w:rFonts w:hint="default"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42</w:t>
            </w:r>
          </w:p>
        </w:tc>
        <w:tc>
          <w:tcPr>
            <w:tcW w:w="914" w:type="dxa"/>
            <w:noWrap w:val="0"/>
            <w:vAlign w:val="center"/>
          </w:tcPr>
          <w:p>
            <w:pPr>
              <w:widowControl w:val="0"/>
              <w:adjustRightInd/>
              <w:spacing w:after="0"/>
              <w:jc w:val="center"/>
              <w:rPr>
                <w:rFonts w:hint="default"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100</w:t>
            </w:r>
          </w:p>
        </w:tc>
        <w:tc>
          <w:tcPr>
            <w:tcW w:w="1075" w:type="dxa"/>
            <w:noWrap w:val="0"/>
            <w:vAlign w:val="center"/>
          </w:tcPr>
          <w:p>
            <w:pPr>
              <w:spacing w:after="0"/>
              <w:jc w:val="center"/>
              <w:rPr>
                <w:rFonts w:hint="eastAsia" w:ascii="宋体" w:hAnsi="宋体" w:eastAsia="宋体" w:cs="宋体"/>
                <w:b w:val="0"/>
                <w:bCs/>
                <w:sz w:val="15"/>
                <w:szCs w:val="15"/>
              </w:rPr>
            </w:pPr>
          </w:p>
        </w:tc>
        <w:tc>
          <w:tcPr>
            <w:tcW w:w="1136" w:type="dxa"/>
            <w:noWrap w:val="0"/>
            <w:vAlign w:val="center"/>
          </w:tcPr>
          <w:p>
            <w:pPr>
              <w:spacing w:after="0"/>
              <w:jc w:val="center"/>
              <w:rPr>
                <w:rFonts w:hint="eastAsia" w:ascii="宋体" w:hAnsi="宋体" w:eastAsia="宋体" w:cs="宋体"/>
                <w:b w:val="0"/>
                <w:bCs/>
                <w:color w:val="000000"/>
                <w:sz w:val="15"/>
                <w:szCs w:val="15"/>
              </w:rPr>
            </w:pPr>
          </w:p>
        </w:tc>
        <w:tc>
          <w:tcPr>
            <w:tcW w:w="1118" w:type="dxa"/>
            <w:noWrap w:val="0"/>
            <w:vAlign w:val="center"/>
          </w:tcPr>
          <w:p>
            <w:pPr>
              <w:spacing w:after="0"/>
              <w:jc w:val="center"/>
              <w:rPr>
                <w:rFonts w:hint="default"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18</w:t>
            </w:r>
          </w:p>
        </w:tc>
        <w:tc>
          <w:tcPr>
            <w:tcW w:w="1176" w:type="dxa"/>
            <w:gridSpan w:val="2"/>
            <w:noWrap w:val="0"/>
            <w:vAlign w:val="center"/>
          </w:tcPr>
          <w:p>
            <w:pPr>
              <w:spacing w:after="0"/>
              <w:jc w:val="center"/>
              <w:rPr>
                <w:rFonts w:hint="eastAsia" w:ascii="宋体" w:hAnsi="宋体" w:eastAsia="宋体" w:cs="宋体"/>
                <w:b w:val="0"/>
                <w:bCs/>
                <w:sz w:val="15"/>
                <w:szCs w:val="15"/>
              </w:rPr>
            </w:pPr>
          </w:p>
        </w:tc>
        <w:tc>
          <w:tcPr>
            <w:tcW w:w="1815" w:type="dxa"/>
            <w:noWrap w:val="0"/>
            <w:vAlign w:val="center"/>
          </w:tcPr>
          <w:p>
            <w:pPr>
              <w:spacing w:after="0"/>
              <w:jc w:val="center"/>
              <w:rPr>
                <w:rFonts w:hint="eastAsia" w:ascii="宋体" w:hAnsi="宋体" w:eastAsia="宋体" w:cs="宋体"/>
                <w:b w:val="0"/>
                <w:bCs/>
                <w:sz w:val="15"/>
                <w:szCs w:val="15"/>
              </w:rPr>
            </w:pPr>
          </w:p>
        </w:tc>
        <w:tc>
          <w:tcPr>
            <w:tcW w:w="1604" w:type="dxa"/>
            <w:noWrap w:val="0"/>
            <w:vAlign w:val="center"/>
          </w:tcPr>
          <w:p>
            <w:pPr>
              <w:spacing w:after="0"/>
              <w:jc w:val="center"/>
              <w:rPr>
                <w:rFonts w:hint="eastAsia" w:ascii="宋体" w:hAnsi="宋体" w:eastAsia="宋体" w:cs="宋体"/>
                <w:b w:val="0"/>
                <w:bCs/>
                <w:sz w:val="15"/>
                <w:szCs w:val="15"/>
              </w:rPr>
            </w:pPr>
          </w:p>
        </w:tc>
        <w:tc>
          <w:tcPr>
            <w:tcW w:w="930" w:type="dxa"/>
            <w:noWrap w:val="0"/>
            <w:vAlign w:val="center"/>
          </w:tcPr>
          <w:p>
            <w:pPr>
              <w:spacing w:after="0"/>
              <w:jc w:val="center"/>
              <w:rPr>
                <w:rFonts w:hint="eastAsia" w:ascii="宋体" w:hAnsi="宋体" w:eastAsia="宋体" w:cs="宋体"/>
                <w:b w:val="0"/>
                <w:bCs/>
                <w:sz w:val="15"/>
                <w:szCs w:val="15"/>
              </w:rPr>
            </w:pPr>
          </w:p>
        </w:tc>
        <w:tc>
          <w:tcPr>
            <w:tcW w:w="896" w:type="dxa"/>
            <w:noWrap w:val="0"/>
            <w:vAlign w:val="center"/>
          </w:tcPr>
          <w:p>
            <w:pPr>
              <w:spacing w:after="0"/>
              <w:jc w:val="center"/>
              <w:rPr>
                <w:rFonts w:hint="eastAsia" w:ascii="宋体" w:hAnsi="宋体" w:eastAsia="宋体" w:cs="宋体"/>
                <w:b w:val="0"/>
                <w:bCs/>
                <w:sz w:val="15"/>
                <w:szCs w:val="15"/>
              </w:rPr>
            </w:pPr>
          </w:p>
        </w:tc>
        <w:tc>
          <w:tcPr>
            <w:tcW w:w="964" w:type="dxa"/>
            <w:noWrap w:val="0"/>
            <w:vAlign w:val="center"/>
          </w:tcPr>
          <w:p>
            <w:pPr>
              <w:spacing w:after="0"/>
              <w:jc w:val="center"/>
              <w:rPr>
                <w:rFonts w:hint="eastAsia" w:ascii="宋体" w:hAnsi="宋体" w:eastAsia="宋体" w:cs="宋体"/>
                <w:b w:val="0"/>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 w:hRule="atLeast"/>
          <w:jc w:val="center"/>
        </w:trPr>
        <w:tc>
          <w:tcPr>
            <w:tcW w:w="602" w:type="dxa"/>
            <w:vMerge w:val="continue"/>
            <w:noWrap w:val="0"/>
            <w:vAlign w:val="center"/>
          </w:tcPr>
          <w:p>
            <w:pPr>
              <w:spacing w:after="0"/>
              <w:jc w:val="center"/>
              <w:rPr>
                <w:rFonts w:hint="eastAsia" w:ascii="宋体" w:hAnsi="宋体" w:eastAsia="宋体" w:cs="宋体"/>
                <w:b w:val="0"/>
                <w:bCs/>
                <w:sz w:val="15"/>
                <w:szCs w:val="15"/>
              </w:rPr>
            </w:pPr>
          </w:p>
        </w:tc>
        <w:tc>
          <w:tcPr>
            <w:tcW w:w="1650" w:type="dxa"/>
            <w:gridSpan w:val="2"/>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工业固体废物</w:t>
            </w:r>
          </w:p>
        </w:tc>
        <w:tc>
          <w:tcPr>
            <w:tcW w:w="801" w:type="dxa"/>
            <w:noWrap w:val="0"/>
            <w:vAlign w:val="center"/>
          </w:tcPr>
          <w:p>
            <w:pPr>
              <w:spacing w:after="0"/>
              <w:jc w:val="center"/>
              <w:rPr>
                <w:rFonts w:hint="eastAsia" w:ascii="宋体" w:hAnsi="宋体" w:eastAsia="宋体" w:cs="宋体"/>
                <w:b w:val="0"/>
                <w:bCs/>
                <w:color w:val="000000"/>
                <w:sz w:val="15"/>
                <w:szCs w:val="15"/>
              </w:rPr>
            </w:pPr>
          </w:p>
        </w:tc>
        <w:tc>
          <w:tcPr>
            <w:tcW w:w="1176" w:type="dxa"/>
            <w:noWrap w:val="0"/>
            <w:vAlign w:val="center"/>
          </w:tcPr>
          <w:p>
            <w:pPr>
              <w:widowControl w:val="0"/>
              <w:adjustRightInd/>
              <w:spacing w:after="0"/>
              <w:jc w:val="center"/>
              <w:rPr>
                <w:rFonts w:hint="eastAsia" w:ascii="宋体" w:hAnsi="宋体" w:eastAsia="宋体" w:cs="宋体"/>
                <w:b w:val="0"/>
                <w:bCs/>
                <w:sz w:val="15"/>
                <w:szCs w:val="15"/>
              </w:rPr>
            </w:pPr>
          </w:p>
        </w:tc>
        <w:tc>
          <w:tcPr>
            <w:tcW w:w="914" w:type="dxa"/>
            <w:noWrap w:val="0"/>
            <w:vAlign w:val="center"/>
          </w:tcPr>
          <w:p>
            <w:pPr>
              <w:widowControl w:val="0"/>
              <w:adjustRightInd/>
              <w:spacing w:after="0"/>
              <w:jc w:val="center"/>
              <w:rPr>
                <w:rFonts w:hint="eastAsia" w:ascii="宋体" w:hAnsi="宋体" w:eastAsia="宋体" w:cs="宋体"/>
                <w:b w:val="0"/>
                <w:bCs/>
                <w:sz w:val="15"/>
                <w:szCs w:val="15"/>
              </w:rPr>
            </w:pPr>
          </w:p>
        </w:tc>
        <w:tc>
          <w:tcPr>
            <w:tcW w:w="1075" w:type="dxa"/>
            <w:noWrap w:val="0"/>
            <w:vAlign w:val="center"/>
          </w:tcPr>
          <w:p>
            <w:pPr>
              <w:spacing w:after="0"/>
              <w:jc w:val="center"/>
              <w:rPr>
                <w:rFonts w:hint="eastAsia" w:ascii="宋体" w:hAnsi="宋体" w:eastAsia="宋体" w:cs="宋体"/>
                <w:b w:val="0"/>
                <w:bCs/>
                <w:color w:val="000000"/>
                <w:sz w:val="15"/>
                <w:szCs w:val="15"/>
              </w:rPr>
            </w:pPr>
          </w:p>
        </w:tc>
        <w:tc>
          <w:tcPr>
            <w:tcW w:w="1136" w:type="dxa"/>
            <w:noWrap w:val="0"/>
            <w:vAlign w:val="center"/>
          </w:tcPr>
          <w:p>
            <w:pPr>
              <w:spacing w:after="0"/>
              <w:jc w:val="center"/>
              <w:rPr>
                <w:rFonts w:hint="eastAsia" w:ascii="宋体" w:hAnsi="宋体" w:eastAsia="宋体" w:cs="宋体"/>
                <w:b w:val="0"/>
                <w:bCs/>
                <w:color w:val="000000"/>
                <w:sz w:val="15"/>
                <w:szCs w:val="15"/>
              </w:rPr>
            </w:pPr>
          </w:p>
        </w:tc>
        <w:tc>
          <w:tcPr>
            <w:tcW w:w="1118" w:type="dxa"/>
            <w:noWrap w:val="0"/>
            <w:vAlign w:val="center"/>
          </w:tcPr>
          <w:p>
            <w:pPr>
              <w:spacing w:after="0"/>
              <w:jc w:val="center"/>
              <w:rPr>
                <w:rFonts w:hint="eastAsia" w:ascii="宋体" w:hAnsi="宋体" w:eastAsia="宋体" w:cs="宋体"/>
                <w:b w:val="0"/>
                <w:bCs/>
                <w:color w:val="000000"/>
                <w:sz w:val="15"/>
                <w:szCs w:val="15"/>
              </w:rPr>
            </w:pPr>
          </w:p>
        </w:tc>
        <w:tc>
          <w:tcPr>
            <w:tcW w:w="1176" w:type="dxa"/>
            <w:gridSpan w:val="2"/>
            <w:noWrap w:val="0"/>
            <w:vAlign w:val="center"/>
          </w:tcPr>
          <w:p>
            <w:pPr>
              <w:spacing w:after="0"/>
              <w:jc w:val="center"/>
              <w:rPr>
                <w:rFonts w:hint="eastAsia" w:ascii="宋体" w:hAnsi="宋体" w:eastAsia="宋体" w:cs="宋体"/>
                <w:b w:val="0"/>
                <w:bCs/>
                <w:color w:val="000000"/>
                <w:sz w:val="15"/>
                <w:szCs w:val="15"/>
              </w:rPr>
            </w:pPr>
          </w:p>
        </w:tc>
        <w:tc>
          <w:tcPr>
            <w:tcW w:w="1815" w:type="dxa"/>
            <w:noWrap w:val="0"/>
            <w:vAlign w:val="center"/>
          </w:tcPr>
          <w:p>
            <w:pPr>
              <w:spacing w:after="0"/>
              <w:jc w:val="center"/>
              <w:rPr>
                <w:rFonts w:hint="eastAsia" w:ascii="宋体" w:hAnsi="宋体" w:eastAsia="宋体" w:cs="宋体"/>
                <w:b w:val="0"/>
                <w:bCs/>
                <w:color w:val="000000"/>
                <w:sz w:val="15"/>
                <w:szCs w:val="15"/>
              </w:rPr>
            </w:pPr>
          </w:p>
        </w:tc>
        <w:tc>
          <w:tcPr>
            <w:tcW w:w="1604" w:type="dxa"/>
            <w:noWrap w:val="0"/>
            <w:vAlign w:val="center"/>
          </w:tcPr>
          <w:p>
            <w:pPr>
              <w:spacing w:after="0"/>
              <w:jc w:val="center"/>
              <w:rPr>
                <w:rFonts w:hint="eastAsia" w:ascii="宋体" w:hAnsi="宋体" w:eastAsia="宋体" w:cs="宋体"/>
                <w:b w:val="0"/>
                <w:bCs/>
                <w:color w:val="000000"/>
                <w:sz w:val="15"/>
                <w:szCs w:val="15"/>
              </w:rPr>
            </w:pPr>
          </w:p>
        </w:tc>
        <w:tc>
          <w:tcPr>
            <w:tcW w:w="930" w:type="dxa"/>
            <w:noWrap w:val="0"/>
            <w:vAlign w:val="center"/>
          </w:tcPr>
          <w:p>
            <w:pPr>
              <w:spacing w:after="0"/>
              <w:jc w:val="center"/>
              <w:rPr>
                <w:rFonts w:hint="eastAsia" w:ascii="宋体" w:hAnsi="宋体" w:eastAsia="宋体" w:cs="宋体"/>
                <w:b w:val="0"/>
                <w:bCs/>
                <w:color w:val="000000"/>
                <w:sz w:val="15"/>
                <w:szCs w:val="15"/>
              </w:rPr>
            </w:pPr>
          </w:p>
        </w:tc>
        <w:tc>
          <w:tcPr>
            <w:tcW w:w="896" w:type="dxa"/>
            <w:noWrap w:val="0"/>
            <w:vAlign w:val="center"/>
          </w:tcPr>
          <w:p>
            <w:pPr>
              <w:spacing w:after="0"/>
              <w:jc w:val="center"/>
              <w:rPr>
                <w:rFonts w:hint="eastAsia" w:ascii="宋体" w:hAnsi="宋体" w:eastAsia="宋体" w:cs="宋体"/>
                <w:b w:val="0"/>
                <w:bCs/>
                <w:color w:val="000000"/>
                <w:sz w:val="15"/>
                <w:szCs w:val="15"/>
              </w:rPr>
            </w:pPr>
          </w:p>
        </w:tc>
        <w:tc>
          <w:tcPr>
            <w:tcW w:w="964" w:type="dxa"/>
            <w:noWrap w:val="0"/>
            <w:vAlign w:val="center"/>
          </w:tcPr>
          <w:p>
            <w:pPr>
              <w:spacing w:after="0"/>
              <w:jc w:val="center"/>
              <w:rPr>
                <w:rFonts w:hint="eastAsia" w:ascii="宋体" w:hAnsi="宋体" w:eastAsia="宋体" w:cs="宋体"/>
                <w:b w:val="0"/>
                <w:bCs/>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 w:hRule="atLeast"/>
          <w:jc w:val="center"/>
        </w:trPr>
        <w:tc>
          <w:tcPr>
            <w:tcW w:w="602" w:type="dxa"/>
            <w:vMerge w:val="continue"/>
            <w:noWrap w:val="0"/>
            <w:vAlign w:val="center"/>
          </w:tcPr>
          <w:p>
            <w:pPr>
              <w:spacing w:after="0"/>
              <w:jc w:val="center"/>
              <w:rPr>
                <w:rFonts w:hint="eastAsia" w:ascii="宋体" w:hAnsi="宋体" w:eastAsia="宋体" w:cs="宋体"/>
                <w:b w:val="0"/>
                <w:bCs/>
                <w:sz w:val="15"/>
                <w:szCs w:val="15"/>
              </w:rPr>
            </w:pPr>
          </w:p>
        </w:tc>
        <w:tc>
          <w:tcPr>
            <w:tcW w:w="1050" w:type="dxa"/>
            <w:vMerge w:val="restart"/>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与项目有关的其他特征污染物</w:t>
            </w:r>
          </w:p>
        </w:tc>
        <w:tc>
          <w:tcPr>
            <w:tcW w:w="600" w:type="dxa"/>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VOC</w:t>
            </w:r>
            <w:r>
              <w:rPr>
                <w:rFonts w:hint="eastAsia" w:ascii="宋体" w:hAnsi="宋体" w:eastAsia="宋体" w:cs="宋体"/>
                <w:b w:val="0"/>
                <w:bCs/>
                <w:sz w:val="15"/>
                <w:szCs w:val="15"/>
                <w:vertAlign w:val="subscript"/>
              </w:rPr>
              <w:t>S</w:t>
            </w:r>
          </w:p>
        </w:tc>
        <w:tc>
          <w:tcPr>
            <w:tcW w:w="801" w:type="dxa"/>
            <w:noWrap w:val="0"/>
            <w:vAlign w:val="center"/>
          </w:tcPr>
          <w:p>
            <w:pPr>
              <w:widowControl w:val="0"/>
              <w:adjustRightInd/>
              <w:snapToGrid/>
              <w:spacing w:after="0"/>
              <w:jc w:val="center"/>
              <w:rPr>
                <w:rFonts w:hint="eastAsia" w:ascii="宋体" w:hAnsi="宋体" w:eastAsia="宋体" w:cs="宋体"/>
                <w:b w:val="0"/>
                <w:bCs/>
                <w:sz w:val="15"/>
                <w:szCs w:val="15"/>
              </w:rPr>
            </w:pPr>
          </w:p>
        </w:tc>
        <w:tc>
          <w:tcPr>
            <w:tcW w:w="1176" w:type="dxa"/>
            <w:noWrap w:val="0"/>
            <w:vAlign w:val="center"/>
          </w:tcPr>
          <w:p>
            <w:pPr>
              <w:widowControl w:val="0"/>
              <w:adjustRightInd/>
              <w:spacing w:after="0"/>
              <w:jc w:val="center"/>
              <w:rPr>
                <w:rFonts w:hint="eastAsia" w:ascii="宋体" w:hAnsi="宋体" w:eastAsia="宋体" w:cs="宋体"/>
                <w:b w:val="0"/>
                <w:bCs/>
                <w:sz w:val="15"/>
                <w:szCs w:val="15"/>
                <w:lang w:val="en-US" w:eastAsia="zh-CN"/>
              </w:rPr>
            </w:pPr>
          </w:p>
        </w:tc>
        <w:tc>
          <w:tcPr>
            <w:tcW w:w="914" w:type="dxa"/>
            <w:noWrap w:val="0"/>
            <w:vAlign w:val="center"/>
          </w:tcPr>
          <w:p>
            <w:pPr>
              <w:adjustRightInd/>
              <w:spacing w:after="0"/>
              <w:jc w:val="center"/>
              <w:rPr>
                <w:rFonts w:hint="eastAsia" w:ascii="宋体" w:hAnsi="宋体" w:eastAsia="宋体" w:cs="宋体"/>
                <w:b w:val="0"/>
                <w:bCs/>
                <w:sz w:val="15"/>
                <w:szCs w:val="15"/>
                <w:lang w:val="en-US" w:eastAsia="zh-CN"/>
              </w:rPr>
            </w:pPr>
          </w:p>
        </w:tc>
        <w:tc>
          <w:tcPr>
            <w:tcW w:w="1075" w:type="dxa"/>
            <w:noWrap w:val="0"/>
            <w:vAlign w:val="center"/>
          </w:tcPr>
          <w:p>
            <w:pPr>
              <w:spacing w:after="0"/>
              <w:jc w:val="center"/>
              <w:rPr>
                <w:rFonts w:hint="eastAsia" w:ascii="宋体" w:hAnsi="宋体" w:eastAsia="宋体" w:cs="宋体"/>
                <w:b w:val="0"/>
                <w:bCs/>
                <w:sz w:val="15"/>
                <w:szCs w:val="15"/>
                <w:highlight w:val="cyan"/>
              </w:rPr>
            </w:pPr>
          </w:p>
        </w:tc>
        <w:tc>
          <w:tcPr>
            <w:tcW w:w="1136" w:type="dxa"/>
            <w:noWrap w:val="0"/>
            <w:vAlign w:val="center"/>
          </w:tcPr>
          <w:p>
            <w:pPr>
              <w:spacing w:after="0"/>
              <w:jc w:val="center"/>
              <w:rPr>
                <w:rFonts w:hint="eastAsia" w:ascii="宋体" w:hAnsi="宋体" w:eastAsia="宋体" w:cs="宋体"/>
                <w:b w:val="0"/>
                <w:bCs/>
                <w:color w:val="000000"/>
                <w:sz w:val="15"/>
                <w:szCs w:val="15"/>
                <w:highlight w:val="cyan"/>
              </w:rPr>
            </w:pPr>
          </w:p>
        </w:tc>
        <w:tc>
          <w:tcPr>
            <w:tcW w:w="1118" w:type="dxa"/>
            <w:noWrap w:val="0"/>
            <w:vAlign w:val="center"/>
          </w:tcPr>
          <w:p>
            <w:pPr>
              <w:spacing w:after="0"/>
              <w:jc w:val="center"/>
              <w:rPr>
                <w:rFonts w:hint="eastAsia" w:ascii="宋体" w:hAnsi="宋体" w:eastAsia="宋体" w:cs="宋体"/>
                <w:b w:val="0"/>
                <w:bCs/>
                <w:sz w:val="15"/>
                <w:szCs w:val="15"/>
                <w:lang w:val="en-US" w:eastAsia="zh-CN"/>
              </w:rPr>
            </w:pPr>
          </w:p>
        </w:tc>
        <w:tc>
          <w:tcPr>
            <w:tcW w:w="1176" w:type="dxa"/>
            <w:gridSpan w:val="2"/>
            <w:noWrap w:val="0"/>
            <w:vAlign w:val="center"/>
          </w:tcPr>
          <w:p>
            <w:pPr>
              <w:spacing w:after="0"/>
              <w:jc w:val="center"/>
              <w:rPr>
                <w:rFonts w:hint="eastAsia" w:ascii="宋体" w:hAnsi="宋体" w:eastAsia="宋体" w:cs="宋体"/>
                <w:b w:val="0"/>
                <w:bCs/>
                <w:sz w:val="15"/>
                <w:szCs w:val="15"/>
              </w:rPr>
            </w:pPr>
          </w:p>
        </w:tc>
        <w:tc>
          <w:tcPr>
            <w:tcW w:w="1815" w:type="dxa"/>
            <w:noWrap w:val="0"/>
            <w:vAlign w:val="center"/>
          </w:tcPr>
          <w:p>
            <w:pPr>
              <w:spacing w:after="0"/>
              <w:jc w:val="center"/>
              <w:rPr>
                <w:rFonts w:hint="eastAsia" w:ascii="宋体" w:hAnsi="宋体" w:eastAsia="宋体" w:cs="宋体"/>
                <w:b w:val="0"/>
                <w:bCs/>
                <w:sz w:val="15"/>
                <w:szCs w:val="15"/>
              </w:rPr>
            </w:pPr>
          </w:p>
        </w:tc>
        <w:tc>
          <w:tcPr>
            <w:tcW w:w="1604" w:type="dxa"/>
            <w:noWrap w:val="0"/>
            <w:vAlign w:val="center"/>
          </w:tcPr>
          <w:p>
            <w:pPr>
              <w:spacing w:after="0"/>
              <w:jc w:val="center"/>
              <w:rPr>
                <w:rFonts w:hint="eastAsia" w:ascii="宋体" w:hAnsi="宋体" w:eastAsia="宋体" w:cs="宋体"/>
                <w:b w:val="0"/>
                <w:bCs/>
                <w:sz w:val="15"/>
                <w:szCs w:val="15"/>
                <w:lang w:val="en-US" w:eastAsia="zh-CN"/>
              </w:rPr>
            </w:pPr>
          </w:p>
        </w:tc>
        <w:tc>
          <w:tcPr>
            <w:tcW w:w="930" w:type="dxa"/>
            <w:noWrap w:val="0"/>
            <w:vAlign w:val="center"/>
          </w:tcPr>
          <w:p>
            <w:pPr>
              <w:spacing w:after="0"/>
              <w:jc w:val="center"/>
              <w:rPr>
                <w:rFonts w:hint="eastAsia" w:ascii="宋体" w:hAnsi="宋体" w:eastAsia="宋体" w:cs="宋体"/>
                <w:b w:val="0"/>
                <w:bCs/>
                <w:sz w:val="15"/>
                <w:szCs w:val="15"/>
              </w:rPr>
            </w:pPr>
          </w:p>
        </w:tc>
        <w:tc>
          <w:tcPr>
            <w:tcW w:w="896" w:type="dxa"/>
            <w:noWrap w:val="0"/>
            <w:vAlign w:val="center"/>
          </w:tcPr>
          <w:p>
            <w:pPr>
              <w:spacing w:after="0"/>
              <w:jc w:val="center"/>
              <w:rPr>
                <w:rFonts w:hint="eastAsia" w:ascii="宋体" w:hAnsi="宋体" w:eastAsia="宋体" w:cs="宋体"/>
                <w:b w:val="0"/>
                <w:bCs/>
                <w:sz w:val="15"/>
                <w:szCs w:val="15"/>
              </w:rPr>
            </w:pPr>
          </w:p>
        </w:tc>
        <w:tc>
          <w:tcPr>
            <w:tcW w:w="964" w:type="dxa"/>
            <w:noWrap w:val="0"/>
            <w:vAlign w:val="center"/>
          </w:tcPr>
          <w:p>
            <w:pPr>
              <w:spacing w:after="0"/>
              <w:jc w:val="center"/>
              <w:rPr>
                <w:rFonts w:hint="eastAsia" w:ascii="宋体" w:hAnsi="宋体" w:eastAsia="宋体" w:cs="宋体"/>
                <w:b w:val="0"/>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02" w:type="dxa"/>
            <w:vMerge w:val="continue"/>
            <w:noWrap w:val="0"/>
            <w:vAlign w:val="center"/>
          </w:tcPr>
          <w:p>
            <w:pPr>
              <w:spacing w:after="0"/>
              <w:jc w:val="center"/>
              <w:rPr>
                <w:rFonts w:hint="eastAsia" w:ascii="宋体" w:hAnsi="宋体" w:eastAsia="宋体" w:cs="宋体"/>
                <w:b w:val="0"/>
                <w:bCs/>
                <w:sz w:val="15"/>
                <w:szCs w:val="15"/>
              </w:rPr>
            </w:pPr>
          </w:p>
        </w:tc>
        <w:tc>
          <w:tcPr>
            <w:tcW w:w="1050" w:type="dxa"/>
            <w:vMerge w:val="continue"/>
            <w:noWrap w:val="0"/>
            <w:vAlign w:val="center"/>
          </w:tcPr>
          <w:p>
            <w:pPr>
              <w:spacing w:after="0"/>
              <w:jc w:val="center"/>
              <w:rPr>
                <w:rFonts w:hint="eastAsia" w:ascii="宋体" w:hAnsi="宋体" w:eastAsia="宋体" w:cs="宋体"/>
                <w:b w:val="0"/>
                <w:bCs/>
                <w:sz w:val="15"/>
                <w:szCs w:val="15"/>
              </w:rPr>
            </w:pPr>
          </w:p>
        </w:tc>
        <w:tc>
          <w:tcPr>
            <w:tcW w:w="600" w:type="dxa"/>
            <w:noWrap w:val="0"/>
            <w:vAlign w:val="center"/>
          </w:tcPr>
          <w:p>
            <w:pPr>
              <w:spacing w:after="0"/>
              <w:jc w:val="center"/>
              <w:rPr>
                <w:rFonts w:hint="eastAsia" w:ascii="宋体" w:hAnsi="宋体" w:eastAsia="宋体" w:cs="宋体"/>
                <w:b w:val="0"/>
                <w:bCs/>
                <w:sz w:val="15"/>
                <w:szCs w:val="15"/>
              </w:rPr>
            </w:pPr>
            <w:r>
              <w:rPr>
                <w:rFonts w:hint="eastAsia" w:ascii="宋体" w:hAnsi="宋体" w:eastAsia="宋体" w:cs="宋体"/>
                <w:b w:val="0"/>
                <w:bCs/>
                <w:sz w:val="15"/>
                <w:szCs w:val="15"/>
              </w:rPr>
              <w:t>粉尘</w:t>
            </w:r>
          </w:p>
        </w:tc>
        <w:tc>
          <w:tcPr>
            <w:tcW w:w="801" w:type="dxa"/>
            <w:noWrap w:val="0"/>
            <w:vAlign w:val="center"/>
          </w:tcPr>
          <w:p>
            <w:pPr>
              <w:widowControl w:val="0"/>
              <w:adjustRightInd/>
              <w:snapToGrid/>
              <w:spacing w:after="0"/>
              <w:jc w:val="center"/>
              <w:rPr>
                <w:rFonts w:hint="eastAsia" w:ascii="宋体" w:hAnsi="宋体" w:eastAsia="宋体" w:cs="宋体"/>
                <w:b w:val="0"/>
                <w:bCs/>
                <w:sz w:val="15"/>
                <w:szCs w:val="15"/>
              </w:rPr>
            </w:pPr>
          </w:p>
        </w:tc>
        <w:tc>
          <w:tcPr>
            <w:tcW w:w="1176" w:type="dxa"/>
            <w:noWrap w:val="0"/>
            <w:vAlign w:val="center"/>
          </w:tcPr>
          <w:p>
            <w:pPr>
              <w:widowControl w:val="0"/>
              <w:adjustRightInd/>
              <w:spacing w:after="0"/>
              <w:jc w:val="center"/>
              <w:rPr>
                <w:rFonts w:hint="default" w:ascii="宋体" w:hAnsi="宋体" w:eastAsia="宋体" w:cs="宋体"/>
                <w:b w:val="0"/>
                <w:bCs/>
                <w:sz w:val="15"/>
                <w:szCs w:val="15"/>
                <w:lang w:val="en-US" w:eastAsia="zh-CN"/>
              </w:rPr>
            </w:pPr>
          </w:p>
        </w:tc>
        <w:tc>
          <w:tcPr>
            <w:tcW w:w="914" w:type="dxa"/>
            <w:noWrap w:val="0"/>
            <w:vAlign w:val="center"/>
          </w:tcPr>
          <w:p>
            <w:pPr>
              <w:widowControl w:val="0"/>
              <w:adjustRightInd/>
              <w:spacing w:after="0"/>
              <w:jc w:val="center"/>
              <w:rPr>
                <w:rFonts w:hint="eastAsia" w:ascii="宋体" w:hAnsi="宋体" w:eastAsia="宋体" w:cs="宋体"/>
                <w:b w:val="0"/>
                <w:bCs/>
                <w:sz w:val="15"/>
                <w:szCs w:val="15"/>
                <w:lang w:val="en-US" w:eastAsia="zh-CN"/>
              </w:rPr>
            </w:pPr>
          </w:p>
        </w:tc>
        <w:tc>
          <w:tcPr>
            <w:tcW w:w="1075" w:type="dxa"/>
            <w:noWrap w:val="0"/>
            <w:vAlign w:val="center"/>
          </w:tcPr>
          <w:p>
            <w:pPr>
              <w:spacing w:after="0"/>
              <w:jc w:val="center"/>
              <w:rPr>
                <w:rFonts w:hint="eastAsia" w:ascii="宋体" w:hAnsi="宋体" w:eastAsia="宋体" w:cs="宋体"/>
                <w:b w:val="0"/>
                <w:bCs/>
                <w:sz w:val="15"/>
                <w:szCs w:val="15"/>
              </w:rPr>
            </w:pPr>
          </w:p>
        </w:tc>
        <w:tc>
          <w:tcPr>
            <w:tcW w:w="1136" w:type="dxa"/>
            <w:noWrap w:val="0"/>
            <w:vAlign w:val="center"/>
          </w:tcPr>
          <w:p>
            <w:pPr>
              <w:spacing w:after="0"/>
              <w:jc w:val="center"/>
              <w:rPr>
                <w:rFonts w:hint="eastAsia" w:ascii="宋体" w:hAnsi="宋体" w:eastAsia="宋体" w:cs="宋体"/>
                <w:b w:val="0"/>
                <w:bCs/>
                <w:sz w:val="15"/>
                <w:szCs w:val="15"/>
              </w:rPr>
            </w:pPr>
          </w:p>
        </w:tc>
        <w:tc>
          <w:tcPr>
            <w:tcW w:w="1118" w:type="dxa"/>
            <w:noWrap w:val="0"/>
            <w:vAlign w:val="center"/>
          </w:tcPr>
          <w:p>
            <w:pPr>
              <w:spacing w:after="0"/>
              <w:jc w:val="center"/>
              <w:rPr>
                <w:rFonts w:hint="default" w:ascii="宋体" w:hAnsi="宋体" w:eastAsia="宋体" w:cs="宋体"/>
                <w:b w:val="0"/>
                <w:bCs/>
                <w:sz w:val="15"/>
                <w:szCs w:val="15"/>
                <w:lang w:val="en-US" w:eastAsia="zh-CN"/>
              </w:rPr>
            </w:pPr>
          </w:p>
        </w:tc>
        <w:tc>
          <w:tcPr>
            <w:tcW w:w="1176" w:type="dxa"/>
            <w:gridSpan w:val="2"/>
            <w:noWrap w:val="0"/>
            <w:vAlign w:val="center"/>
          </w:tcPr>
          <w:p>
            <w:pPr>
              <w:spacing w:after="0"/>
              <w:jc w:val="center"/>
              <w:rPr>
                <w:rFonts w:hint="eastAsia" w:ascii="宋体" w:hAnsi="宋体" w:eastAsia="宋体" w:cs="宋体"/>
                <w:b w:val="0"/>
                <w:bCs/>
                <w:sz w:val="15"/>
                <w:szCs w:val="15"/>
              </w:rPr>
            </w:pPr>
          </w:p>
        </w:tc>
        <w:tc>
          <w:tcPr>
            <w:tcW w:w="1815" w:type="dxa"/>
            <w:noWrap w:val="0"/>
            <w:vAlign w:val="center"/>
          </w:tcPr>
          <w:p>
            <w:pPr>
              <w:spacing w:after="0"/>
              <w:jc w:val="center"/>
              <w:rPr>
                <w:rFonts w:hint="eastAsia" w:ascii="宋体" w:hAnsi="宋体" w:eastAsia="宋体" w:cs="宋体"/>
                <w:b w:val="0"/>
                <w:bCs/>
                <w:sz w:val="15"/>
                <w:szCs w:val="15"/>
              </w:rPr>
            </w:pPr>
          </w:p>
        </w:tc>
        <w:tc>
          <w:tcPr>
            <w:tcW w:w="1604" w:type="dxa"/>
            <w:noWrap w:val="0"/>
            <w:vAlign w:val="center"/>
          </w:tcPr>
          <w:p>
            <w:pPr>
              <w:spacing w:after="0"/>
              <w:jc w:val="center"/>
              <w:rPr>
                <w:rFonts w:hint="default" w:ascii="宋体" w:hAnsi="宋体" w:eastAsia="宋体" w:cs="宋体"/>
                <w:b w:val="0"/>
                <w:bCs/>
                <w:sz w:val="15"/>
                <w:szCs w:val="15"/>
                <w:lang w:val="en-US" w:eastAsia="zh-CN"/>
              </w:rPr>
            </w:pPr>
          </w:p>
        </w:tc>
        <w:tc>
          <w:tcPr>
            <w:tcW w:w="930" w:type="dxa"/>
            <w:noWrap w:val="0"/>
            <w:vAlign w:val="center"/>
          </w:tcPr>
          <w:p>
            <w:pPr>
              <w:spacing w:after="0"/>
              <w:jc w:val="center"/>
              <w:rPr>
                <w:rFonts w:hint="eastAsia" w:ascii="宋体" w:hAnsi="宋体" w:eastAsia="宋体" w:cs="宋体"/>
                <w:b w:val="0"/>
                <w:bCs/>
                <w:sz w:val="15"/>
                <w:szCs w:val="15"/>
              </w:rPr>
            </w:pPr>
          </w:p>
        </w:tc>
        <w:tc>
          <w:tcPr>
            <w:tcW w:w="896" w:type="dxa"/>
            <w:noWrap w:val="0"/>
            <w:vAlign w:val="center"/>
          </w:tcPr>
          <w:p>
            <w:pPr>
              <w:spacing w:after="0"/>
              <w:jc w:val="center"/>
              <w:rPr>
                <w:rFonts w:hint="eastAsia" w:ascii="宋体" w:hAnsi="宋体" w:eastAsia="宋体" w:cs="宋体"/>
                <w:b w:val="0"/>
                <w:bCs/>
                <w:sz w:val="15"/>
                <w:szCs w:val="15"/>
              </w:rPr>
            </w:pPr>
          </w:p>
        </w:tc>
        <w:tc>
          <w:tcPr>
            <w:tcW w:w="964" w:type="dxa"/>
            <w:noWrap w:val="0"/>
            <w:vAlign w:val="center"/>
          </w:tcPr>
          <w:p>
            <w:pPr>
              <w:spacing w:after="0"/>
              <w:jc w:val="center"/>
              <w:rPr>
                <w:rFonts w:hint="eastAsia" w:ascii="宋体" w:hAnsi="宋体" w:eastAsia="宋体" w:cs="宋体"/>
                <w:b w:val="0"/>
                <w:bCs/>
                <w:sz w:val="15"/>
                <w:szCs w:val="15"/>
              </w:rPr>
            </w:pPr>
          </w:p>
        </w:tc>
      </w:tr>
    </w:tbl>
    <w:p>
      <w:r>
        <w:rPr>
          <w:b/>
          <w:sz w:val="13"/>
          <w:szCs w:val="13"/>
        </w:rPr>
        <w:t>注：</w:t>
      </w:r>
      <w:r>
        <w:rPr>
          <w:sz w:val="13"/>
          <w:szCs w:val="13"/>
        </w:rPr>
        <w:t>1、</w:t>
      </w:r>
      <w:r>
        <w:rPr>
          <w:spacing w:val="-4"/>
          <w:sz w:val="13"/>
          <w:szCs w:val="13"/>
        </w:rPr>
        <w:t>排放增减量：（+）表示增加，（-）表示减少。2、（12）=（6）-（8）-（11），（9）= （4）-（5）-（8）- （11） +（1）。3、计量单位：废水排放量——万吨/年；废气排放量——万标立方米/年；工业固体废物排放</w:t>
      </w:r>
      <w:r>
        <w:rPr>
          <w:sz w:val="13"/>
          <w:szCs w:val="13"/>
        </w:rPr>
        <w:t>量——万吨/年；水污染物排放浓度——毫克/升。</w:t>
      </w:r>
    </w:p>
    <w:p>
      <w:pPr>
        <w:spacing w:line="360" w:lineRule="auto"/>
        <w:ind w:left="1124" w:hanging="1120" w:hangingChars="400"/>
        <w:rPr>
          <w:rFonts w:hint="eastAsia"/>
          <w:lang w:eastAsia="zh-CN"/>
        </w:rPr>
        <w:sectPr>
          <w:pgSz w:w="16838" w:h="11906" w:orient="landscape"/>
          <w:pgMar w:top="1247" w:right="1247" w:bottom="1247" w:left="1247" w:header="851" w:footer="992" w:gutter="0"/>
          <w:pgNumType w:fmt="decimal"/>
          <w:cols w:space="425" w:num="1"/>
          <w:docGrid w:linePitch="381" w:charSpace="0"/>
        </w:sectPr>
      </w:pPr>
    </w:p>
    <w:p>
      <w:pPr>
        <w:rPr>
          <w:rFonts w:hint="eastAsia"/>
          <w:lang w:eastAsia="zh-CN"/>
        </w:rPr>
      </w:pPr>
    </w:p>
    <w:p>
      <w:pPr>
        <w:spacing w:line="360" w:lineRule="auto"/>
        <w:ind w:left="1124" w:hanging="1124" w:hangingChars="400"/>
        <w:rPr>
          <w:b/>
          <w:color w:val="auto"/>
          <w:szCs w:val="28"/>
        </w:rPr>
      </w:pPr>
    </w:p>
    <w:p>
      <w:pPr>
        <w:autoSpaceDE w:val="0"/>
        <w:autoSpaceDN w:val="0"/>
        <w:adjustRightInd w:val="0"/>
        <w:spacing w:line="1000" w:lineRule="exact"/>
        <w:rPr>
          <w:rFonts w:eastAsia="黑体"/>
          <w:color w:val="auto"/>
          <w:sz w:val="84"/>
          <w:szCs w:val="84"/>
        </w:rPr>
      </w:pPr>
    </w:p>
    <w:p>
      <w:pPr>
        <w:autoSpaceDE w:val="0"/>
        <w:autoSpaceDN w:val="0"/>
        <w:adjustRightInd w:val="0"/>
        <w:spacing w:line="1000" w:lineRule="exact"/>
        <w:rPr>
          <w:rFonts w:eastAsia="黑体"/>
          <w:color w:val="auto"/>
          <w:sz w:val="84"/>
          <w:szCs w:val="84"/>
        </w:rPr>
      </w:pPr>
    </w:p>
    <w:p>
      <w:pPr>
        <w:autoSpaceDE w:val="0"/>
        <w:autoSpaceDN w:val="0"/>
        <w:adjustRightInd w:val="0"/>
        <w:spacing w:line="1000" w:lineRule="exact"/>
        <w:rPr>
          <w:rFonts w:eastAsia="黑体"/>
          <w:color w:val="auto"/>
          <w:sz w:val="84"/>
          <w:szCs w:val="84"/>
        </w:rPr>
      </w:pPr>
    </w:p>
    <w:p>
      <w:pPr>
        <w:autoSpaceDE w:val="0"/>
        <w:autoSpaceDN w:val="0"/>
        <w:adjustRightInd w:val="0"/>
        <w:spacing w:line="1000" w:lineRule="exact"/>
        <w:rPr>
          <w:rFonts w:eastAsia="黑体"/>
          <w:color w:val="auto"/>
          <w:sz w:val="84"/>
          <w:szCs w:val="84"/>
        </w:rPr>
      </w:pPr>
    </w:p>
    <w:p>
      <w:pPr>
        <w:autoSpaceDE w:val="0"/>
        <w:autoSpaceDN w:val="0"/>
        <w:adjustRightInd w:val="0"/>
        <w:spacing w:line="1000" w:lineRule="exact"/>
        <w:rPr>
          <w:rFonts w:eastAsia="黑体"/>
          <w:color w:val="auto"/>
          <w:sz w:val="84"/>
          <w:szCs w:val="84"/>
        </w:rPr>
      </w:pPr>
    </w:p>
    <w:p>
      <w:pPr>
        <w:autoSpaceDE w:val="0"/>
        <w:autoSpaceDN w:val="0"/>
        <w:adjustRightInd w:val="0"/>
        <w:spacing w:line="1200" w:lineRule="exact"/>
        <w:jc w:val="center"/>
        <w:outlineLvl w:val="0"/>
        <w:rPr>
          <w:b/>
          <w:bCs/>
          <w:color w:val="auto"/>
          <w:sz w:val="52"/>
          <w:szCs w:val="52"/>
        </w:rPr>
        <w:sectPr>
          <w:headerReference r:id="rId9" w:type="default"/>
          <w:pgSz w:w="11906" w:h="16838"/>
          <w:pgMar w:top="1440" w:right="1418" w:bottom="1440" w:left="1418" w:header="851" w:footer="992" w:gutter="0"/>
          <w:pgNumType w:fmt="decimal"/>
          <w:cols w:space="425" w:num="1"/>
          <w:docGrid w:linePitch="381" w:charSpace="0"/>
        </w:sectPr>
      </w:pPr>
      <w:bookmarkStart w:id="250" w:name="_Toc18961"/>
      <w:r>
        <w:rPr>
          <w:rFonts w:hint="eastAsia"/>
          <w:b/>
          <w:bCs/>
          <w:color w:val="auto"/>
          <w:sz w:val="52"/>
          <w:szCs w:val="52"/>
        </w:rPr>
        <w:t>第二部分 竣工环境保护验收意见</w:t>
      </w:r>
      <w:bookmarkEnd w:id="250"/>
    </w:p>
    <w:p>
      <w:pPr>
        <w:spacing w:line="360" w:lineRule="auto"/>
        <w:jc w:val="center"/>
        <w:rPr>
          <w:rFonts w:hint="default" w:ascii="宋体" w:hAnsi="宋体" w:eastAsia="宋体"/>
          <w:b/>
          <w:color w:val="000000"/>
          <w:sz w:val="30"/>
          <w:szCs w:val="30"/>
          <w:lang w:val="en-US" w:eastAsia="zh-CN"/>
        </w:rPr>
      </w:pPr>
      <w:r>
        <w:rPr>
          <w:rFonts w:hint="eastAsia" w:ascii="宋体" w:hAnsi="宋体" w:eastAsia="宋体"/>
          <w:b/>
          <w:color w:val="000000"/>
          <w:sz w:val="30"/>
          <w:szCs w:val="30"/>
          <w:lang w:val="en-US" w:eastAsia="zh-CN"/>
        </w:rPr>
        <w:t>郓城瑞兴建材有限公司</w:t>
      </w:r>
    </w:p>
    <w:p>
      <w:pPr>
        <w:spacing w:line="360" w:lineRule="auto"/>
        <w:jc w:val="center"/>
        <w:rPr>
          <w:rFonts w:hint="eastAsia" w:ascii="宋体" w:hAnsi="宋体" w:eastAsia="宋体"/>
          <w:b/>
          <w:color w:val="000000"/>
          <w:sz w:val="30"/>
          <w:szCs w:val="30"/>
          <w:lang w:val="en-US" w:eastAsia="zh-CN"/>
        </w:rPr>
      </w:pPr>
      <w:r>
        <w:rPr>
          <w:rFonts w:hint="eastAsia" w:ascii="宋体" w:hAnsi="宋体" w:eastAsia="宋体"/>
          <w:b/>
          <w:color w:val="000000"/>
          <w:sz w:val="30"/>
          <w:szCs w:val="30"/>
          <w:lang w:val="en-US" w:eastAsia="zh-CN"/>
        </w:rPr>
        <w:t>年产12000万块煤矸石烧结砖项目</w:t>
      </w:r>
    </w:p>
    <w:p>
      <w:pPr>
        <w:spacing w:line="360" w:lineRule="auto"/>
        <w:jc w:val="center"/>
        <w:rPr>
          <w:rFonts w:ascii="宋体" w:hAnsi="宋体" w:eastAsia="宋体"/>
          <w:b/>
          <w:color w:val="000000"/>
          <w:sz w:val="30"/>
          <w:szCs w:val="30"/>
        </w:rPr>
      </w:pPr>
      <w:r>
        <w:rPr>
          <w:rFonts w:hint="eastAsia" w:ascii="宋体" w:hAnsi="宋体" w:eastAsia="宋体" w:cs="宋体"/>
          <w:b/>
          <w:color w:val="000000"/>
          <w:sz w:val="30"/>
          <w:szCs w:val="30"/>
        </w:rPr>
        <w:t>竣工环境保护验收意见</w:t>
      </w:r>
    </w:p>
    <w:p>
      <w:pPr>
        <w:spacing w:line="360" w:lineRule="auto"/>
        <w:ind w:firstLine="480" w:firstLineChars="200"/>
        <w:rPr>
          <w:rFonts w:hint="eastAsia" w:ascii="宋体" w:hAnsi="宋体" w:eastAsia="宋体"/>
          <w:sz w:val="24"/>
          <w:szCs w:val="24"/>
        </w:rPr>
      </w:pPr>
      <w:r>
        <w:rPr>
          <w:rFonts w:ascii="宋体" w:hAnsi="宋体" w:eastAsia="宋体"/>
          <w:sz w:val="24"/>
          <w:szCs w:val="24"/>
        </w:rPr>
        <w:t>2</w:t>
      </w:r>
      <w:r>
        <w:rPr>
          <w:rFonts w:hint="eastAsia" w:ascii="宋体" w:hAnsi="宋体" w:eastAsia="宋体"/>
          <w:sz w:val="24"/>
          <w:szCs w:val="24"/>
        </w:rPr>
        <w:t>0</w:t>
      </w:r>
      <w:r>
        <w:rPr>
          <w:rFonts w:hint="eastAsia" w:ascii="宋体" w:hAnsi="宋体" w:eastAsia="宋体"/>
          <w:sz w:val="24"/>
          <w:szCs w:val="24"/>
          <w:lang w:val="en-US" w:eastAsia="zh-CN"/>
        </w:rPr>
        <w:t>20</w:t>
      </w:r>
      <w:r>
        <w:rPr>
          <w:rFonts w:hint="eastAsia" w:ascii="宋体" w:hAnsi="宋体" w:eastAsia="宋体"/>
          <w:sz w:val="24"/>
          <w:szCs w:val="24"/>
        </w:rPr>
        <w:t>年</w:t>
      </w:r>
      <w:r>
        <w:rPr>
          <w:rFonts w:hint="eastAsia" w:ascii="宋体" w:hAnsi="宋体" w:eastAsia="宋体"/>
          <w:sz w:val="24"/>
          <w:szCs w:val="24"/>
          <w:lang w:val="en-US" w:eastAsia="zh-CN"/>
        </w:rPr>
        <w:t>10</w:t>
      </w:r>
      <w:r>
        <w:rPr>
          <w:rFonts w:hint="eastAsia" w:ascii="宋体" w:hAnsi="宋体" w:eastAsia="宋体"/>
          <w:sz w:val="24"/>
          <w:szCs w:val="24"/>
        </w:rPr>
        <w:t>月</w:t>
      </w:r>
      <w:r>
        <w:rPr>
          <w:rFonts w:hint="eastAsia" w:ascii="宋体" w:hAnsi="宋体" w:eastAsia="宋体"/>
          <w:sz w:val="24"/>
          <w:szCs w:val="24"/>
          <w:lang w:val="en-US" w:eastAsia="zh-CN"/>
        </w:rPr>
        <w:t>11</w:t>
      </w:r>
      <w:r>
        <w:rPr>
          <w:rFonts w:hint="eastAsia" w:ascii="宋体" w:hAnsi="宋体" w:eastAsia="宋体"/>
          <w:sz w:val="24"/>
          <w:szCs w:val="24"/>
        </w:rPr>
        <w:t>日，</w:t>
      </w:r>
      <w:r>
        <w:rPr>
          <w:rFonts w:hint="eastAsia" w:ascii="宋体" w:hAnsi="宋体" w:eastAsia="宋体"/>
          <w:sz w:val="24"/>
          <w:szCs w:val="24"/>
          <w:lang w:val="en-US" w:eastAsia="zh-CN"/>
        </w:rPr>
        <w:t>郓城瑞兴建材有限公司</w:t>
      </w:r>
      <w:r>
        <w:rPr>
          <w:rFonts w:hint="eastAsia" w:ascii="宋体" w:hAnsi="宋体" w:eastAsia="宋体"/>
          <w:sz w:val="24"/>
          <w:szCs w:val="24"/>
        </w:rPr>
        <w:t>在</w:t>
      </w:r>
      <w:r>
        <w:rPr>
          <w:rFonts w:hint="eastAsia" w:ascii="宋体" w:hAnsi="宋体" w:eastAsia="宋体"/>
          <w:sz w:val="24"/>
          <w:szCs w:val="24"/>
          <w:lang w:val="en-US" w:eastAsia="zh-CN"/>
        </w:rPr>
        <w:t>郓城县</w:t>
      </w:r>
      <w:r>
        <w:rPr>
          <w:rFonts w:hint="eastAsia" w:ascii="宋体" w:hAnsi="宋体" w:eastAsia="宋体"/>
          <w:sz w:val="24"/>
          <w:szCs w:val="24"/>
        </w:rPr>
        <w:t>组织成立验收工作组并召开了</w:t>
      </w:r>
      <w:r>
        <w:rPr>
          <w:rFonts w:hint="eastAsia" w:ascii="宋体" w:hAnsi="宋体" w:eastAsia="宋体"/>
          <w:sz w:val="24"/>
          <w:szCs w:val="24"/>
          <w:lang w:val="en-US" w:eastAsia="zh-CN"/>
        </w:rPr>
        <w:t>郓城瑞兴建材有限公司年产12000万块煤矸石烧结砖项目</w:t>
      </w:r>
      <w:r>
        <w:rPr>
          <w:rFonts w:hint="eastAsia" w:ascii="宋体" w:hAnsi="宋体" w:eastAsia="宋体"/>
          <w:sz w:val="24"/>
          <w:szCs w:val="24"/>
        </w:rPr>
        <w:t>竣工环境保护验收现场检查会。验收工作组（名单附后）由建设单位</w:t>
      </w:r>
      <w:r>
        <w:rPr>
          <w:rFonts w:hint="eastAsia" w:ascii="宋体" w:hAnsi="宋体" w:eastAsia="宋体"/>
          <w:sz w:val="24"/>
          <w:szCs w:val="24"/>
          <w:lang w:val="en-US" w:eastAsia="zh-CN"/>
        </w:rPr>
        <w:t>郓城瑞兴建材有限公司</w:t>
      </w:r>
      <w:r>
        <w:rPr>
          <w:rFonts w:hint="eastAsia" w:ascii="宋体" w:hAnsi="宋体" w:eastAsia="宋体"/>
          <w:sz w:val="24"/>
          <w:szCs w:val="24"/>
        </w:rPr>
        <w:t>）、验收监测单位（</w:t>
      </w:r>
      <w:r>
        <w:rPr>
          <w:rFonts w:hint="eastAsia" w:ascii="宋体" w:hAnsi="宋体" w:eastAsia="宋体"/>
          <w:sz w:val="24"/>
          <w:szCs w:val="24"/>
          <w:lang w:val="en-US" w:eastAsia="zh-CN"/>
        </w:rPr>
        <w:t>山东恒准中测环保技术有限公司</w:t>
      </w:r>
      <w:r>
        <w:rPr>
          <w:rFonts w:hint="eastAsia" w:ascii="宋体" w:hAnsi="宋体" w:eastAsia="宋体"/>
          <w:sz w:val="24"/>
          <w:szCs w:val="24"/>
        </w:rPr>
        <w:t>）等单位的代表和3名专家组成。验收工作组根据《</w:t>
      </w:r>
      <w:r>
        <w:rPr>
          <w:rFonts w:hint="eastAsia" w:ascii="宋体" w:hAnsi="宋体" w:eastAsia="宋体"/>
          <w:sz w:val="24"/>
          <w:szCs w:val="24"/>
          <w:lang w:val="en-US" w:eastAsia="zh-CN"/>
        </w:rPr>
        <w:t>郓城瑞兴建材有限公司年产12000万块煤矸石烧结砖项目</w:t>
      </w:r>
      <w:r>
        <w:rPr>
          <w:rFonts w:hint="eastAsia" w:ascii="宋体" w:hAnsi="宋体" w:eastAsia="宋体"/>
          <w:sz w:val="24"/>
          <w:szCs w:val="24"/>
        </w:rPr>
        <w:t>竣工环境保护验收监测报告》，并对照《建设项目竣工环境保护验收暂行办法》，严格依照国家有关法律法规、建设项目竣工环境保护验收技术规范、本项目环境影响报告表和审批部门审批决定等要求对本项目进行验收。验收工作组组织查看了项目主要建设内容；会议听取了建设单位关于验收项目基本情况、验收收监测单位关于验收项目监测情况的简要汇报，经充分讨论形成验收意见如下：</w:t>
      </w:r>
    </w:p>
    <w:p>
      <w:pPr>
        <w:tabs>
          <w:tab w:val="left" w:pos="8715"/>
        </w:tabs>
        <w:adjustRightInd w:val="0"/>
        <w:snapToGrid w:val="0"/>
        <w:spacing w:line="360" w:lineRule="auto"/>
        <w:ind w:left="134" w:leftChars="48" w:right="-3" w:rightChars="-1" w:firstLine="482" w:firstLineChars="200"/>
        <w:jc w:val="left"/>
        <w:rPr>
          <w:rFonts w:ascii="宋体" w:hAnsi="宋体" w:eastAsia="宋体"/>
          <w:sz w:val="24"/>
          <w:szCs w:val="24"/>
        </w:rPr>
      </w:pPr>
      <w:r>
        <w:rPr>
          <w:rFonts w:hint="eastAsia" w:ascii="宋体" w:hAnsi="宋体" w:eastAsia="宋体" w:cs="宋体"/>
          <w:b/>
          <w:color w:val="000000"/>
          <w:sz w:val="24"/>
          <w:szCs w:val="24"/>
        </w:rPr>
        <w:t>一、工程建设基本情况</w:t>
      </w:r>
    </w:p>
    <w:p>
      <w:pPr>
        <w:numPr>
          <w:ilvl w:val="0"/>
          <w:numId w:val="8"/>
        </w:numPr>
        <w:spacing w:line="360" w:lineRule="auto"/>
        <w:ind w:firstLine="480"/>
        <w:outlineLvl w:val="0"/>
        <w:rPr>
          <w:rFonts w:ascii="宋体" w:hAnsi="宋体" w:eastAsia="宋体"/>
          <w:sz w:val="24"/>
          <w:szCs w:val="24"/>
        </w:rPr>
      </w:pPr>
      <w:r>
        <w:rPr>
          <w:rFonts w:hint="eastAsia" w:ascii="宋体" w:hAnsi="宋体" w:eastAsia="宋体" w:cs="宋体"/>
          <w:color w:val="000000"/>
          <w:sz w:val="24"/>
          <w:szCs w:val="24"/>
        </w:rPr>
        <w:t>建设地点、规模、主要建设内容</w:t>
      </w:r>
    </w:p>
    <w:p>
      <w:pPr>
        <w:spacing w:line="360" w:lineRule="auto"/>
        <w:ind w:firstLine="480" w:firstLineChars="200"/>
        <w:rPr>
          <w:rFonts w:ascii="宋体" w:hAnsi="宋体" w:eastAsia="宋体"/>
          <w:sz w:val="24"/>
          <w:szCs w:val="24"/>
        </w:rPr>
      </w:pPr>
      <w:r>
        <w:rPr>
          <w:rFonts w:hint="eastAsia" w:ascii="宋体" w:hAnsi="宋体" w:eastAsia="宋体"/>
          <w:sz w:val="24"/>
          <w:szCs w:val="24"/>
          <w:lang w:val="en-US" w:eastAsia="zh-CN"/>
        </w:rPr>
        <w:t>郓城瑞兴建材有限公司</w:t>
      </w:r>
      <w:r>
        <w:rPr>
          <w:rFonts w:hint="eastAsia" w:ascii="宋体" w:hAnsi="宋体" w:eastAsia="宋体"/>
          <w:sz w:val="24"/>
        </w:rPr>
        <w:t>，法人代表</w:t>
      </w:r>
      <w:r>
        <w:rPr>
          <w:rFonts w:hint="eastAsia" w:ascii="宋体" w:hAnsi="宋体" w:eastAsia="宋体"/>
          <w:sz w:val="24"/>
          <w:lang w:val="en-US" w:eastAsia="zh-CN"/>
        </w:rPr>
        <w:t>何清臣</w:t>
      </w:r>
      <w:r>
        <w:rPr>
          <w:rFonts w:hint="eastAsia" w:ascii="宋体" w:hAnsi="宋体" w:eastAsia="宋体"/>
          <w:sz w:val="24"/>
        </w:rPr>
        <w:t>，注册地</w:t>
      </w:r>
      <w:r>
        <w:rPr>
          <w:rFonts w:hint="eastAsia" w:ascii="宋体" w:hAnsi="宋体" w:eastAsia="宋体"/>
          <w:sz w:val="24"/>
          <w:szCs w:val="24"/>
          <w:lang w:val="en-US" w:eastAsia="zh-CN"/>
        </w:rPr>
        <w:t>址菏泽市郓城县武安镇北闫庄村东南，</w:t>
      </w:r>
      <w:r>
        <w:rPr>
          <w:rFonts w:hint="eastAsia" w:ascii="宋体" w:hAnsi="宋体" w:eastAsia="宋体"/>
          <w:sz w:val="24"/>
        </w:rPr>
        <w:t>东经</w:t>
      </w:r>
      <w:r>
        <w:rPr>
          <w:rFonts w:ascii="宋体" w:hAnsi="宋体" w:eastAsia="宋体"/>
          <w:sz w:val="24"/>
        </w:rPr>
        <w:t>115.</w:t>
      </w:r>
      <w:r>
        <w:rPr>
          <w:rFonts w:hint="eastAsia" w:ascii="宋体" w:hAnsi="宋体" w:eastAsia="宋体"/>
          <w:sz w:val="24"/>
          <w:lang w:val="en-US" w:eastAsia="zh-CN"/>
        </w:rPr>
        <w:t>8849</w:t>
      </w:r>
      <w:r>
        <w:rPr>
          <w:rFonts w:hint="eastAsia" w:ascii="宋体" w:hAnsi="宋体" w:eastAsia="宋体"/>
          <w:sz w:val="24"/>
        </w:rPr>
        <w:t>度、北纬</w:t>
      </w:r>
      <w:r>
        <w:rPr>
          <w:rFonts w:hint="eastAsia" w:ascii="宋体" w:hAnsi="宋体" w:eastAsia="宋体"/>
          <w:sz w:val="24"/>
          <w:lang w:val="en-US" w:eastAsia="zh-CN"/>
        </w:rPr>
        <w:t>35.49036</w:t>
      </w:r>
      <w:r>
        <w:rPr>
          <w:rFonts w:hint="eastAsia" w:ascii="宋体" w:hAnsi="宋体" w:eastAsia="宋体"/>
          <w:sz w:val="24"/>
        </w:rPr>
        <w:t>度。环评</w:t>
      </w:r>
      <w:r>
        <w:rPr>
          <w:rFonts w:hint="eastAsia" w:ascii="宋体" w:hAnsi="宋体" w:eastAsia="宋体"/>
          <w:sz w:val="24"/>
          <w:szCs w:val="24"/>
          <w:lang w:val="en-US" w:eastAsia="zh-CN"/>
        </w:rPr>
        <w:t>年产12000万块煤矸石烧结砖项目</w:t>
      </w:r>
      <w:r>
        <w:rPr>
          <w:rFonts w:hint="eastAsia" w:ascii="宋体" w:hAnsi="宋体" w:eastAsia="宋体" w:cs="宋体"/>
          <w:sz w:val="24"/>
          <w:szCs w:val="24"/>
        </w:rPr>
        <w:t>主体工程主要是西侧的</w:t>
      </w:r>
      <w:r>
        <w:rPr>
          <w:rFonts w:hint="eastAsia" w:ascii="宋体" w:hAnsi="宋体" w:eastAsia="宋体" w:cs="宋体"/>
          <w:sz w:val="24"/>
          <w:szCs w:val="24"/>
          <w:lang w:val="en-US" w:eastAsia="zh-CN"/>
        </w:rPr>
        <w:t>粉碎、筛分车间</w:t>
      </w:r>
      <w:r>
        <w:rPr>
          <w:rFonts w:hint="eastAsia" w:ascii="宋体" w:hAnsi="宋体" w:eastAsia="宋体" w:cs="仿宋"/>
          <w:sz w:val="24"/>
          <w:szCs w:val="24"/>
        </w:rPr>
        <w:t>；</w:t>
      </w:r>
      <w:r>
        <w:rPr>
          <w:rFonts w:hint="eastAsia" w:ascii="宋体" w:hAnsi="宋体" w:eastAsia="宋体" w:cs="仿宋"/>
          <w:sz w:val="24"/>
          <w:szCs w:val="24"/>
          <w:lang w:val="en-US" w:eastAsia="zh-CN"/>
        </w:rPr>
        <w:t>东侧为隧道窑</w:t>
      </w:r>
      <w:r>
        <w:rPr>
          <w:rFonts w:hint="eastAsia" w:ascii="宋体" w:hAnsi="宋体" w:eastAsia="宋体" w:cs="仿宋"/>
          <w:sz w:val="24"/>
          <w:szCs w:val="24"/>
        </w:rPr>
        <w:t>等，环保工程主要是废气治理设施、固废处理设施等</w:t>
      </w:r>
      <w:r>
        <w:rPr>
          <w:rFonts w:ascii="宋体" w:hAnsi="宋体" w:eastAsia="宋体" w:cs="仿宋"/>
          <w:sz w:val="24"/>
          <w:szCs w:val="24"/>
        </w:rPr>
        <w:t>。</w:t>
      </w:r>
      <w:r>
        <w:rPr>
          <w:rFonts w:hint="eastAsia" w:ascii="宋体" w:hAnsi="宋体" w:eastAsia="宋体" w:cs="宋体"/>
          <w:sz w:val="24"/>
          <w:szCs w:val="24"/>
        </w:rPr>
        <w:t>主要设备为</w:t>
      </w:r>
      <w:r>
        <w:rPr>
          <w:rFonts w:hint="eastAsia" w:ascii="宋体" w:hAnsi="宋体" w:eastAsia="宋体"/>
          <w:sz w:val="24"/>
          <w:szCs w:val="24"/>
          <w:lang w:val="en-US" w:eastAsia="zh-CN"/>
        </w:rPr>
        <w:t>锤式粉碎机、搅拌机、窑车等</w:t>
      </w:r>
      <w:r>
        <w:rPr>
          <w:rFonts w:hint="eastAsia" w:ascii="宋体" w:hAnsi="宋体" w:eastAsia="宋体"/>
          <w:sz w:val="24"/>
        </w:rPr>
        <w:t>。</w:t>
      </w:r>
      <w:r>
        <w:rPr>
          <w:rFonts w:hint="eastAsia" w:ascii="宋体" w:hAnsi="宋体" w:eastAsia="宋体" w:cs="宋体"/>
          <w:sz w:val="24"/>
          <w:szCs w:val="24"/>
        </w:rPr>
        <w:t>劳动定员</w:t>
      </w:r>
      <w:r>
        <w:rPr>
          <w:rFonts w:hint="eastAsia" w:ascii="宋体" w:hAnsi="宋体" w:eastAsia="宋体"/>
          <w:sz w:val="24"/>
          <w:szCs w:val="24"/>
          <w:lang w:val="en-US" w:eastAsia="zh-CN"/>
        </w:rPr>
        <w:t>16</w:t>
      </w:r>
      <w:r>
        <w:rPr>
          <w:rFonts w:hint="eastAsia" w:ascii="宋体" w:hAnsi="宋体" w:eastAsia="宋体" w:cs="宋体"/>
          <w:sz w:val="24"/>
          <w:szCs w:val="24"/>
        </w:rPr>
        <w:t>人，实行</w:t>
      </w:r>
      <w:r>
        <w:rPr>
          <w:rFonts w:hint="eastAsia" w:ascii="宋体" w:hAnsi="宋体" w:eastAsia="宋体"/>
          <w:sz w:val="24"/>
          <w:szCs w:val="24"/>
          <w:lang w:val="en-US" w:eastAsia="zh-CN"/>
        </w:rPr>
        <w:t>24</w:t>
      </w:r>
      <w:r>
        <w:rPr>
          <w:rFonts w:ascii="宋体" w:hAnsi="宋体" w:eastAsia="宋体"/>
          <w:sz w:val="24"/>
          <w:szCs w:val="24"/>
        </w:rPr>
        <w:t>h</w:t>
      </w:r>
      <w:r>
        <w:rPr>
          <w:rFonts w:hint="eastAsia" w:ascii="宋体" w:hAnsi="宋体" w:eastAsia="宋体" w:cs="宋体"/>
          <w:sz w:val="24"/>
          <w:szCs w:val="24"/>
        </w:rPr>
        <w:t>工作制，年工作天数为</w:t>
      </w:r>
      <w:r>
        <w:rPr>
          <w:rFonts w:hint="eastAsia" w:ascii="宋体" w:hAnsi="宋体" w:eastAsia="宋体"/>
          <w:sz w:val="24"/>
          <w:szCs w:val="24"/>
          <w:lang w:val="en-US" w:eastAsia="zh-CN"/>
        </w:rPr>
        <w:t>300</w:t>
      </w:r>
      <w:r>
        <w:rPr>
          <w:rFonts w:hint="eastAsia" w:ascii="宋体" w:hAnsi="宋体" w:eastAsia="宋体" w:cs="宋体"/>
          <w:sz w:val="24"/>
          <w:szCs w:val="24"/>
        </w:rPr>
        <w:t>天</w:t>
      </w:r>
      <w:r>
        <w:rPr>
          <w:rFonts w:ascii="宋体" w:hAnsi="宋体" w:eastAsia="宋体"/>
          <w:sz w:val="24"/>
          <w:szCs w:val="24"/>
        </w:rPr>
        <w:t>。</w:t>
      </w:r>
    </w:p>
    <w:p>
      <w:pPr>
        <w:numPr>
          <w:ilvl w:val="0"/>
          <w:numId w:val="8"/>
        </w:numPr>
        <w:spacing w:line="360" w:lineRule="auto"/>
        <w:ind w:firstLine="480"/>
        <w:outlineLvl w:val="0"/>
        <w:rPr>
          <w:rFonts w:ascii="宋体" w:hAnsi="宋体" w:eastAsia="宋体"/>
          <w:color w:val="000000"/>
          <w:sz w:val="24"/>
          <w:szCs w:val="24"/>
        </w:rPr>
      </w:pPr>
      <w:r>
        <w:rPr>
          <w:rFonts w:hint="eastAsia" w:ascii="宋体" w:hAnsi="宋体" w:eastAsia="宋体" w:cs="宋体"/>
          <w:color w:val="000000"/>
          <w:sz w:val="24"/>
          <w:szCs w:val="24"/>
        </w:rPr>
        <w:t>建设过程及环保审批情况</w:t>
      </w:r>
    </w:p>
    <w:p>
      <w:pPr>
        <w:spacing w:line="360" w:lineRule="auto"/>
        <w:ind w:firstLine="480" w:firstLineChars="200"/>
        <w:jc w:val="left"/>
        <w:rPr>
          <w:rFonts w:hint="eastAsia" w:ascii="宋体" w:hAnsi="宋体" w:eastAsia="宋体"/>
          <w:sz w:val="24"/>
          <w:szCs w:val="24"/>
        </w:rPr>
      </w:pPr>
      <w:r>
        <w:rPr>
          <w:rFonts w:hint="eastAsia" w:ascii="宋体" w:hAnsi="宋体" w:eastAsia="宋体"/>
          <w:sz w:val="24"/>
          <w:szCs w:val="24"/>
        </w:rPr>
        <w:t>根据《中华人民共和国环境影响评价法》和中华人民共和国国务院</w:t>
      </w:r>
      <w:r>
        <w:rPr>
          <w:rFonts w:ascii="宋体" w:hAnsi="宋体" w:eastAsia="宋体"/>
          <w:sz w:val="24"/>
          <w:szCs w:val="24"/>
        </w:rPr>
        <w:t>253</w:t>
      </w:r>
      <w:r>
        <w:rPr>
          <w:rFonts w:hint="eastAsia" w:ascii="宋体" w:hAnsi="宋体" w:eastAsia="宋体"/>
          <w:sz w:val="24"/>
          <w:szCs w:val="24"/>
        </w:rPr>
        <w:t>号令《建设项目环境保护管理条例》中有关规定，</w:t>
      </w:r>
      <w:r>
        <w:rPr>
          <w:rFonts w:ascii="宋体" w:hAnsi="宋体" w:eastAsia="宋体"/>
          <w:sz w:val="24"/>
          <w:szCs w:val="24"/>
        </w:rPr>
        <w:t>201</w:t>
      </w:r>
      <w:r>
        <w:rPr>
          <w:rFonts w:hint="eastAsia" w:ascii="宋体" w:hAnsi="宋体" w:eastAsia="宋体"/>
          <w:sz w:val="24"/>
          <w:szCs w:val="24"/>
          <w:lang w:val="en-US" w:eastAsia="zh-CN"/>
        </w:rPr>
        <w:t>6</w:t>
      </w:r>
      <w:r>
        <w:rPr>
          <w:rFonts w:ascii="宋体" w:hAnsi="宋体" w:eastAsia="宋体"/>
          <w:sz w:val="24"/>
          <w:szCs w:val="24"/>
        </w:rPr>
        <w:t>年</w:t>
      </w:r>
      <w:r>
        <w:rPr>
          <w:rFonts w:hint="eastAsia" w:ascii="宋体" w:hAnsi="宋体" w:eastAsia="宋体"/>
          <w:sz w:val="24"/>
          <w:szCs w:val="24"/>
          <w:lang w:val="en-US" w:eastAsia="zh-CN"/>
        </w:rPr>
        <w:t>7</w:t>
      </w:r>
      <w:r>
        <w:rPr>
          <w:rFonts w:ascii="宋体" w:hAnsi="宋体" w:eastAsia="宋体"/>
          <w:sz w:val="24"/>
          <w:szCs w:val="24"/>
        </w:rPr>
        <w:t>月，</w:t>
      </w:r>
      <w:r>
        <w:rPr>
          <w:rFonts w:hint="eastAsia" w:ascii="宋体" w:hAnsi="宋体" w:eastAsia="宋体"/>
          <w:sz w:val="24"/>
          <w:szCs w:val="24"/>
          <w:lang w:val="en-US" w:eastAsia="zh-CN"/>
        </w:rPr>
        <w:t>郓城瑞兴建材有限公司</w:t>
      </w:r>
      <w:r>
        <w:rPr>
          <w:rFonts w:ascii="宋体" w:hAnsi="宋体" w:eastAsia="宋体"/>
          <w:sz w:val="24"/>
          <w:szCs w:val="24"/>
        </w:rPr>
        <w:t>委托</w:t>
      </w:r>
      <w:r>
        <w:rPr>
          <w:rFonts w:hint="eastAsia" w:ascii="宋体" w:hAnsi="宋体" w:eastAsia="宋体"/>
          <w:sz w:val="24"/>
          <w:szCs w:val="24"/>
          <w:lang w:val="en-US" w:eastAsia="zh-CN"/>
        </w:rPr>
        <w:t>北京华夏国润环保科技有限公司</w:t>
      </w:r>
      <w:r>
        <w:rPr>
          <w:rFonts w:ascii="宋体" w:hAnsi="宋体" w:eastAsia="宋体"/>
          <w:sz w:val="24"/>
          <w:szCs w:val="24"/>
        </w:rPr>
        <w:t>编制完成了《</w:t>
      </w:r>
      <w:r>
        <w:rPr>
          <w:rFonts w:hint="eastAsia" w:ascii="宋体" w:hAnsi="宋体" w:eastAsia="宋体"/>
          <w:sz w:val="24"/>
          <w:szCs w:val="24"/>
          <w:lang w:val="en-US" w:eastAsia="zh-CN"/>
        </w:rPr>
        <w:t>郓城瑞兴建材有限公司年产12000万块煤矸石烧结砖项目</w:t>
      </w:r>
      <w:r>
        <w:rPr>
          <w:rFonts w:ascii="宋体" w:hAnsi="宋体" w:eastAsia="宋体"/>
          <w:sz w:val="24"/>
          <w:szCs w:val="24"/>
        </w:rPr>
        <w:t>环境影响报告表》，201</w:t>
      </w:r>
      <w:r>
        <w:rPr>
          <w:rFonts w:hint="eastAsia" w:ascii="宋体" w:hAnsi="宋体" w:eastAsia="宋体"/>
          <w:sz w:val="24"/>
          <w:szCs w:val="24"/>
          <w:lang w:val="en-US" w:eastAsia="zh-CN"/>
        </w:rPr>
        <w:t>6</w:t>
      </w:r>
      <w:r>
        <w:rPr>
          <w:rFonts w:ascii="宋体" w:hAnsi="宋体" w:eastAsia="宋体"/>
          <w:sz w:val="24"/>
          <w:szCs w:val="24"/>
        </w:rPr>
        <w:t>年</w:t>
      </w:r>
      <w:r>
        <w:rPr>
          <w:rFonts w:hint="eastAsia" w:ascii="宋体" w:hAnsi="宋体" w:eastAsia="宋体"/>
          <w:sz w:val="24"/>
          <w:szCs w:val="24"/>
          <w:lang w:val="en-US" w:eastAsia="zh-CN"/>
        </w:rPr>
        <w:t>8</w:t>
      </w:r>
      <w:r>
        <w:rPr>
          <w:rFonts w:ascii="宋体" w:hAnsi="宋体" w:eastAsia="宋体"/>
          <w:sz w:val="24"/>
          <w:szCs w:val="24"/>
        </w:rPr>
        <w:t>月</w:t>
      </w:r>
      <w:r>
        <w:rPr>
          <w:rFonts w:hint="eastAsia" w:ascii="宋体" w:hAnsi="宋体" w:eastAsia="宋体"/>
          <w:sz w:val="24"/>
          <w:szCs w:val="24"/>
          <w:lang w:val="en-US" w:eastAsia="zh-CN"/>
        </w:rPr>
        <w:t>27</w:t>
      </w:r>
      <w:r>
        <w:rPr>
          <w:rFonts w:hint="eastAsia" w:ascii="宋体" w:hAnsi="宋体" w:eastAsia="宋体"/>
          <w:sz w:val="24"/>
          <w:szCs w:val="24"/>
        </w:rPr>
        <w:t>日</w:t>
      </w:r>
      <w:r>
        <w:rPr>
          <w:rFonts w:ascii="宋体" w:hAnsi="宋体" w:eastAsia="宋体"/>
          <w:sz w:val="24"/>
          <w:szCs w:val="24"/>
        </w:rPr>
        <w:t>，</w:t>
      </w:r>
      <w:r>
        <w:rPr>
          <w:rFonts w:hint="eastAsia" w:ascii="宋体" w:hAnsi="宋体" w:eastAsia="宋体"/>
          <w:sz w:val="24"/>
          <w:szCs w:val="24"/>
          <w:lang w:val="en-US" w:eastAsia="zh-CN"/>
        </w:rPr>
        <w:t>郓城县</w:t>
      </w:r>
      <w:r>
        <w:rPr>
          <w:rFonts w:ascii="宋体" w:hAnsi="宋体" w:eastAsia="宋体"/>
          <w:sz w:val="24"/>
          <w:szCs w:val="24"/>
        </w:rPr>
        <w:t>环境保护局对该项目进行了批复</w:t>
      </w:r>
      <w:r>
        <w:rPr>
          <w:rFonts w:ascii="宋体" w:hAnsi="宋体" w:eastAsia="宋体"/>
          <w:spacing w:val="-2"/>
          <w:sz w:val="24"/>
          <w:szCs w:val="24"/>
        </w:rPr>
        <w:t>（</w:t>
      </w:r>
      <w:r>
        <w:rPr>
          <w:rFonts w:hint="eastAsia" w:ascii="宋体" w:hAnsi="宋体" w:eastAsia="宋体"/>
          <w:color w:val="000000"/>
          <w:sz w:val="24"/>
          <w:szCs w:val="24"/>
          <w:lang w:val="en-US" w:eastAsia="zh-CN"/>
        </w:rPr>
        <w:t>郓环审【2016】132号</w:t>
      </w:r>
      <w:r>
        <w:rPr>
          <w:rFonts w:ascii="宋体" w:hAnsi="宋体" w:eastAsia="宋体"/>
          <w:spacing w:val="-2"/>
          <w:sz w:val="24"/>
          <w:szCs w:val="24"/>
        </w:rPr>
        <w:t>）。</w:t>
      </w:r>
      <w:r>
        <w:rPr>
          <w:rFonts w:hint="eastAsia" w:ascii="宋体" w:hAnsi="宋体" w:eastAsia="宋体"/>
          <w:sz w:val="24"/>
          <w:szCs w:val="24"/>
        </w:rPr>
        <w:t>项目于2018年</w:t>
      </w:r>
      <w:r>
        <w:rPr>
          <w:rFonts w:hint="eastAsia" w:ascii="宋体" w:hAnsi="宋体" w:eastAsia="宋体"/>
          <w:sz w:val="24"/>
          <w:szCs w:val="24"/>
          <w:lang w:val="en-US" w:eastAsia="zh-CN"/>
        </w:rPr>
        <w:t>3</w:t>
      </w:r>
      <w:r>
        <w:rPr>
          <w:rFonts w:hint="eastAsia" w:ascii="宋体" w:hAnsi="宋体" w:eastAsia="宋体"/>
          <w:sz w:val="24"/>
          <w:szCs w:val="24"/>
        </w:rPr>
        <w:t>月开工建设，20</w:t>
      </w:r>
      <w:r>
        <w:rPr>
          <w:rFonts w:hint="eastAsia" w:ascii="宋体" w:hAnsi="宋体" w:eastAsia="宋体"/>
          <w:sz w:val="24"/>
          <w:szCs w:val="24"/>
          <w:lang w:val="en-US" w:eastAsia="zh-CN"/>
        </w:rPr>
        <w:t>20</w:t>
      </w:r>
      <w:r>
        <w:rPr>
          <w:rFonts w:hint="eastAsia" w:ascii="宋体" w:hAnsi="宋体" w:eastAsia="宋体"/>
          <w:sz w:val="24"/>
          <w:szCs w:val="24"/>
        </w:rPr>
        <w:t>年</w:t>
      </w:r>
      <w:r>
        <w:rPr>
          <w:rFonts w:hint="eastAsia" w:ascii="宋体" w:hAnsi="宋体" w:eastAsia="宋体"/>
          <w:sz w:val="24"/>
          <w:szCs w:val="24"/>
          <w:lang w:val="en-US" w:eastAsia="zh-CN"/>
        </w:rPr>
        <w:t>8</w:t>
      </w:r>
      <w:r>
        <w:rPr>
          <w:rFonts w:hint="eastAsia" w:ascii="宋体" w:hAnsi="宋体" w:eastAsia="宋体"/>
          <w:sz w:val="24"/>
          <w:szCs w:val="24"/>
        </w:rPr>
        <w:t>月竣工,</w:t>
      </w:r>
      <w:r>
        <w:rPr>
          <w:rFonts w:hint="eastAsia" w:ascii="宋体" w:hAnsi="宋体" w:eastAsia="宋体"/>
          <w:sz w:val="24"/>
          <w:szCs w:val="24"/>
          <w:lang w:val="en-US" w:eastAsia="zh-CN"/>
        </w:rPr>
        <w:t>8</w:t>
      </w:r>
      <w:r>
        <w:rPr>
          <w:rFonts w:hint="eastAsia" w:ascii="宋体" w:hAnsi="宋体" w:eastAsia="宋体"/>
          <w:sz w:val="24"/>
          <w:szCs w:val="24"/>
        </w:rPr>
        <w:t>月调试运行。</w:t>
      </w:r>
    </w:p>
    <w:p>
      <w:pPr>
        <w:tabs>
          <w:tab w:val="left" w:pos="4305"/>
        </w:tabs>
        <w:spacing w:line="360" w:lineRule="auto"/>
        <w:ind w:firstLine="480"/>
        <w:rPr>
          <w:rFonts w:ascii="宋体" w:hAnsi="宋体" w:eastAsia="宋体"/>
          <w:spacing w:val="-2"/>
          <w:sz w:val="24"/>
          <w:szCs w:val="24"/>
        </w:rPr>
      </w:pPr>
      <w:r>
        <w:rPr>
          <w:rFonts w:hint="eastAsia" w:ascii="宋体" w:hAnsi="宋体" w:eastAsia="宋体" w:cs="宋体"/>
          <w:color w:val="000000"/>
          <w:sz w:val="24"/>
          <w:szCs w:val="24"/>
        </w:rPr>
        <w:t>（</w:t>
      </w:r>
      <w:r>
        <w:rPr>
          <w:rFonts w:ascii="宋体" w:hAnsi="宋体" w:eastAsia="宋体"/>
          <w:spacing w:val="-2"/>
          <w:sz w:val="24"/>
          <w:szCs w:val="24"/>
        </w:rPr>
        <w:t>三）投资情况</w:t>
      </w:r>
    </w:p>
    <w:p>
      <w:pPr>
        <w:snapToGrid w:val="0"/>
        <w:spacing w:line="360" w:lineRule="auto"/>
        <w:outlineLvl w:val="0"/>
        <w:rPr>
          <w:rFonts w:hint="eastAsia" w:ascii="宋体" w:hAnsi="宋体" w:eastAsia="宋体"/>
          <w:color w:val="000000"/>
          <w:sz w:val="24"/>
          <w:szCs w:val="24"/>
        </w:rPr>
      </w:pPr>
      <w:r>
        <w:rPr>
          <w:rFonts w:ascii="宋体" w:hAnsi="宋体" w:eastAsia="宋体"/>
          <w:spacing w:val="-2"/>
          <w:sz w:val="24"/>
          <w:szCs w:val="24"/>
        </w:rPr>
        <w:t xml:space="preserve">  </w:t>
      </w:r>
      <w:r>
        <w:rPr>
          <w:rFonts w:hint="eastAsia" w:ascii="宋体" w:hAnsi="宋体" w:eastAsia="宋体"/>
          <w:color w:val="000000"/>
          <w:sz w:val="24"/>
          <w:szCs w:val="24"/>
        </w:rPr>
        <w:t>本项目预算总投资</w:t>
      </w:r>
      <w:r>
        <w:rPr>
          <w:rFonts w:hint="eastAsia" w:ascii="宋体" w:hAnsi="宋体" w:eastAsia="宋体"/>
          <w:color w:val="000000"/>
          <w:sz w:val="24"/>
          <w:szCs w:val="24"/>
          <w:lang w:val="en-US" w:eastAsia="zh-CN"/>
        </w:rPr>
        <w:t>2700</w:t>
      </w:r>
      <w:r>
        <w:rPr>
          <w:rFonts w:hint="eastAsia" w:ascii="宋体" w:hAnsi="宋体" w:eastAsia="宋体"/>
          <w:color w:val="000000"/>
          <w:sz w:val="24"/>
          <w:szCs w:val="24"/>
        </w:rPr>
        <w:t>万元，实际投资</w:t>
      </w:r>
      <w:r>
        <w:rPr>
          <w:rFonts w:hint="eastAsia" w:ascii="宋体" w:hAnsi="宋体" w:eastAsia="宋体"/>
          <w:color w:val="000000"/>
          <w:sz w:val="24"/>
          <w:szCs w:val="24"/>
          <w:lang w:val="en-US" w:eastAsia="zh-CN"/>
        </w:rPr>
        <w:t>2700</w:t>
      </w:r>
      <w:r>
        <w:rPr>
          <w:rFonts w:hint="eastAsia" w:ascii="宋体" w:hAnsi="宋体" w:eastAsia="宋体"/>
          <w:color w:val="000000"/>
          <w:sz w:val="24"/>
          <w:szCs w:val="24"/>
        </w:rPr>
        <w:t>万元，其中环保实际投</w:t>
      </w:r>
      <w:r>
        <w:rPr>
          <w:rFonts w:hint="eastAsia" w:ascii="宋体" w:hAnsi="宋体" w:eastAsia="宋体"/>
          <w:sz w:val="24"/>
          <w:szCs w:val="24"/>
        </w:rPr>
        <w:t>资</w:t>
      </w:r>
      <w:r>
        <w:rPr>
          <w:rFonts w:hint="eastAsia" w:ascii="宋体" w:hAnsi="宋体" w:eastAsia="宋体"/>
          <w:sz w:val="24"/>
          <w:szCs w:val="24"/>
          <w:lang w:val="en-US" w:eastAsia="zh-CN"/>
        </w:rPr>
        <w:t>60</w:t>
      </w:r>
      <w:r>
        <w:rPr>
          <w:rFonts w:hint="eastAsia" w:ascii="宋体" w:hAnsi="宋体" w:eastAsia="宋体"/>
          <w:sz w:val="24"/>
          <w:szCs w:val="24"/>
        </w:rPr>
        <w:t>万元</w:t>
      </w:r>
      <w:r>
        <w:rPr>
          <w:rFonts w:hint="eastAsia" w:ascii="宋体" w:hAnsi="宋体" w:eastAsia="宋体"/>
          <w:color w:val="000000"/>
          <w:sz w:val="24"/>
          <w:szCs w:val="24"/>
        </w:rPr>
        <w:t>，占总投资的</w:t>
      </w:r>
      <w:r>
        <w:rPr>
          <w:rFonts w:hint="eastAsia" w:ascii="宋体" w:hAnsi="宋体" w:eastAsia="宋体"/>
          <w:color w:val="000000"/>
          <w:sz w:val="24"/>
          <w:szCs w:val="24"/>
          <w:lang w:val="en-US" w:eastAsia="zh-CN"/>
        </w:rPr>
        <w:t>2.2</w:t>
      </w:r>
      <w:r>
        <w:rPr>
          <w:rFonts w:ascii="宋体" w:hAnsi="宋体" w:eastAsia="宋体"/>
          <w:color w:val="000000"/>
          <w:sz w:val="24"/>
          <w:szCs w:val="24"/>
        </w:rPr>
        <w:t>%</w:t>
      </w:r>
      <w:r>
        <w:rPr>
          <w:rFonts w:hint="eastAsia" w:ascii="宋体" w:hAnsi="宋体" w:eastAsia="宋体"/>
          <w:color w:val="000000"/>
          <w:sz w:val="24"/>
          <w:szCs w:val="24"/>
        </w:rPr>
        <w:t>。</w:t>
      </w:r>
    </w:p>
    <w:p>
      <w:pPr>
        <w:snapToGrid w:val="0"/>
        <w:spacing w:line="360" w:lineRule="auto"/>
        <w:outlineLvl w:val="0"/>
        <w:rPr>
          <w:rFonts w:ascii="宋体" w:hAnsi="宋体" w:eastAsia="宋体"/>
          <w:spacing w:val="-2"/>
          <w:sz w:val="24"/>
          <w:szCs w:val="24"/>
        </w:rPr>
      </w:pPr>
      <w:r>
        <w:rPr>
          <w:rFonts w:ascii="宋体" w:hAnsi="宋体" w:eastAsia="宋体"/>
          <w:spacing w:val="-2"/>
          <w:sz w:val="24"/>
          <w:szCs w:val="24"/>
        </w:rPr>
        <w:t xml:space="preserve">   （四）验收范围</w:t>
      </w:r>
    </w:p>
    <w:p>
      <w:pPr>
        <w:spacing w:line="360" w:lineRule="auto"/>
        <w:ind w:firstLine="470" w:firstLineChars="196"/>
        <w:outlineLvl w:val="0"/>
        <w:rPr>
          <w:rFonts w:hint="eastAsia" w:ascii="宋体" w:hAnsi="宋体" w:eastAsia="宋体"/>
          <w:sz w:val="24"/>
          <w:szCs w:val="24"/>
          <w:lang w:val="en-US" w:eastAsia="zh-CN"/>
        </w:rPr>
      </w:pPr>
      <w:r>
        <w:rPr>
          <w:rFonts w:hint="eastAsia" w:ascii="宋体" w:hAnsi="宋体" w:eastAsia="宋体"/>
          <w:sz w:val="24"/>
          <w:szCs w:val="24"/>
          <w:lang w:val="en-US" w:eastAsia="zh-CN"/>
        </w:rPr>
        <w:t>郓城瑞兴建材有限公司年产12000万块煤矸石烧结砖项目。</w:t>
      </w:r>
    </w:p>
    <w:p>
      <w:pPr>
        <w:spacing w:line="360" w:lineRule="auto"/>
        <w:ind w:firstLine="472" w:firstLineChars="196"/>
        <w:outlineLvl w:val="0"/>
        <w:rPr>
          <w:rFonts w:ascii="宋体" w:hAnsi="宋体" w:eastAsia="宋体"/>
          <w:b/>
          <w:color w:val="000000"/>
          <w:sz w:val="24"/>
          <w:szCs w:val="24"/>
        </w:rPr>
      </w:pPr>
      <w:r>
        <w:rPr>
          <w:rFonts w:hint="eastAsia" w:ascii="宋体" w:hAnsi="宋体" w:eastAsia="宋体" w:cs="宋体"/>
          <w:b/>
          <w:color w:val="000000"/>
          <w:sz w:val="24"/>
          <w:szCs w:val="24"/>
        </w:rPr>
        <w:t>二、工程变动情况</w:t>
      </w:r>
    </w:p>
    <w:p>
      <w:pPr>
        <w:spacing w:line="360" w:lineRule="auto"/>
        <w:ind w:firstLine="470" w:firstLineChars="196"/>
        <w:rPr>
          <w:rFonts w:hint="eastAsia" w:ascii="宋体" w:hAnsi="宋体" w:eastAsia="宋体"/>
          <w:sz w:val="24"/>
          <w:szCs w:val="24"/>
        </w:rPr>
      </w:pPr>
      <w:r>
        <w:rPr>
          <w:rFonts w:ascii="宋体" w:hAnsi="宋体" w:eastAsia="宋体"/>
          <w:kern w:val="2"/>
          <w:sz w:val="24"/>
          <w:szCs w:val="24"/>
        </w:rPr>
        <w:t>经现场实际调查，项目实际建设内容与环评文件、环评批复的内容</w:t>
      </w:r>
      <w:r>
        <w:rPr>
          <w:rFonts w:hint="eastAsia" w:ascii="宋体" w:hAnsi="宋体" w:eastAsia="宋体"/>
          <w:kern w:val="2"/>
          <w:sz w:val="24"/>
          <w:szCs w:val="24"/>
          <w:lang w:val="en-US" w:eastAsia="zh-CN"/>
        </w:rPr>
        <w:t>无</w:t>
      </w:r>
      <w:r>
        <w:rPr>
          <w:rFonts w:ascii="宋体" w:hAnsi="宋体" w:eastAsia="宋体"/>
          <w:kern w:val="2"/>
          <w:sz w:val="24"/>
          <w:szCs w:val="24"/>
        </w:rPr>
        <w:t>变动</w:t>
      </w:r>
      <w:r>
        <w:rPr>
          <w:rFonts w:hint="eastAsia" w:ascii="宋体" w:hAnsi="宋体" w:eastAsia="宋体"/>
          <w:kern w:val="2"/>
          <w:sz w:val="24"/>
          <w:szCs w:val="24"/>
          <w:lang w:val="en-US" w:eastAsia="zh-CN"/>
        </w:rPr>
        <w:t>，</w:t>
      </w:r>
      <w:r>
        <w:rPr>
          <w:rFonts w:hint="eastAsia" w:ascii="宋体" w:hAnsi="宋体" w:eastAsia="宋体"/>
          <w:sz w:val="24"/>
          <w:szCs w:val="24"/>
        </w:rPr>
        <w:t>其产量与环评一致，设施与环评基本一致。</w:t>
      </w:r>
    </w:p>
    <w:p>
      <w:pPr>
        <w:spacing w:line="360" w:lineRule="auto"/>
        <w:ind w:firstLine="470" w:firstLineChars="196"/>
        <w:rPr>
          <w:rFonts w:hint="eastAsia" w:ascii="宋体" w:hAnsi="宋体" w:eastAsia="宋体"/>
          <w:b/>
          <w:color w:val="000000"/>
          <w:sz w:val="24"/>
          <w:szCs w:val="24"/>
        </w:rPr>
      </w:pPr>
      <w:r>
        <w:rPr>
          <w:rFonts w:hint="eastAsia" w:ascii="宋体" w:hAnsi="宋体" w:eastAsia="宋体"/>
          <w:sz w:val="24"/>
          <w:szCs w:val="24"/>
        </w:rPr>
        <w:t>项目性质、规模、地点、生产工艺未发生重大变化，项目变动情况不属于重大变更，项目其他实际建设内容与环评文件、环评批复的内容基本一致。</w:t>
      </w:r>
    </w:p>
    <w:p>
      <w:pPr>
        <w:spacing w:line="360" w:lineRule="auto"/>
        <w:ind w:firstLine="472" w:firstLineChars="196"/>
        <w:outlineLvl w:val="0"/>
        <w:rPr>
          <w:rFonts w:ascii="宋体" w:hAnsi="宋体" w:eastAsia="宋体"/>
          <w:b/>
          <w:color w:val="000000"/>
          <w:sz w:val="24"/>
          <w:szCs w:val="24"/>
        </w:rPr>
      </w:pPr>
      <w:r>
        <w:rPr>
          <w:rFonts w:hint="eastAsia" w:ascii="宋体" w:hAnsi="宋体" w:eastAsia="宋体" w:cs="宋体"/>
          <w:b/>
          <w:color w:val="000000"/>
          <w:sz w:val="24"/>
          <w:szCs w:val="24"/>
        </w:rPr>
        <w:t>三、环境保护设施建设情况</w:t>
      </w:r>
    </w:p>
    <w:p>
      <w:pPr>
        <w:spacing w:line="360" w:lineRule="auto"/>
        <w:ind w:firstLine="480"/>
        <w:outlineLvl w:val="1"/>
        <w:rPr>
          <w:rFonts w:ascii="宋体" w:hAnsi="宋体" w:eastAsia="宋体"/>
          <w:sz w:val="24"/>
          <w:szCs w:val="24"/>
        </w:rPr>
      </w:pPr>
      <w:r>
        <w:rPr>
          <w:rFonts w:hint="eastAsia" w:ascii="宋体" w:hAnsi="宋体" w:eastAsia="宋体" w:cs="宋体"/>
          <w:sz w:val="24"/>
          <w:szCs w:val="24"/>
        </w:rPr>
        <w:t>（一）废水</w:t>
      </w:r>
    </w:p>
    <w:p>
      <w:pPr>
        <w:spacing w:line="360" w:lineRule="auto"/>
        <w:ind w:firstLine="480" w:firstLineChars="200"/>
        <w:rPr>
          <w:rFonts w:hint="eastAsia" w:ascii="宋体" w:hAnsi="宋体" w:eastAsia="宋体"/>
          <w:sz w:val="24"/>
        </w:rPr>
      </w:pPr>
      <w:r>
        <w:rPr>
          <w:rFonts w:hint="eastAsia" w:ascii="宋体" w:hAnsi="宋体" w:eastAsia="宋体"/>
          <w:sz w:val="24"/>
        </w:rPr>
        <w:t>生活污水经化粪池处理后</w:t>
      </w:r>
      <w:r>
        <w:rPr>
          <w:rFonts w:hint="eastAsia" w:ascii="宋体" w:hAnsi="宋体" w:eastAsia="宋体"/>
          <w:sz w:val="24"/>
          <w:lang w:eastAsia="zh-CN"/>
        </w:rPr>
        <w:t>，</w:t>
      </w:r>
      <w:r>
        <w:rPr>
          <w:rFonts w:hint="eastAsia" w:ascii="宋体" w:hAnsi="宋体" w:eastAsia="宋体"/>
          <w:sz w:val="24"/>
          <w:lang w:val="en-US" w:eastAsia="zh-CN"/>
        </w:rPr>
        <w:t>定期清运堆肥</w:t>
      </w:r>
      <w:r>
        <w:rPr>
          <w:rFonts w:hint="eastAsia" w:ascii="宋体" w:hAnsi="宋体" w:eastAsia="宋体"/>
          <w:sz w:val="24"/>
        </w:rPr>
        <w:t>。</w:t>
      </w:r>
    </w:p>
    <w:p>
      <w:pPr>
        <w:spacing w:line="360" w:lineRule="auto"/>
        <w:ind w:firstLine="480" w:firstLineChars="200"/>
        <w:rPr>
          <w:rFonts w:ascii="宋体" w:hAnsi="宋体" w:eastAsia="宋体"/>
          <w:sz w:val="24"/>
          <w:szCs w:val="24"/>
        </w:rPr>
      </w:pPr>
      <w:r>
        <w:rPr>
          <w:rFonts w:ascii="宋体" w:hAnsi="宋体" w:eastAsia="宋体"/>
          <w:sz w:val="24"/>
          <w:szCs w:val="24"/>
        </w:rPr>
        <w:t>（二）</w:t>
      </w:r>
      <w:r>
        <w:rPr>
          <w:rFonts w:hint="eastAsia" w:ascii="宋体" w:hAnsi="宋体" w:eastAsia="宋体" w:cs="宋体"/>
          <w:sz w:val="24"/>
          <w:szCs w:val="24"/>
        </w:rPr>
        <w:t>废气</w:t>
      </w:r>
    </w:p>
    <w:p>
      <w:pPr>
        <w:pStyle w:val="2"/>
        <w:spacing w:after="0" w:line="360" w:lineRule="auto"/>
        <w:ind w:left="0" w:leftChars="0" w:firstLine="480" w:firstLineChars="200"/>
        <w:rPr>
          <w:rFonts w:hint="default" w:ascii="宋体" w:hAnsi="宋体" w:eastAsia="宋体" w:cs="Times New Roman"/>
          <w:snapToGrid/>
          <w:color w:val="000000"/>
          <w:sz w:val="24"/>
          <w:szCs w:val="24"/>
          <w:lang w:val="en-US" w:eastAsia="zh-CN" w:bidi="ar-SA"/>
        </w:rPr>
      </w:pPr>
      <w:r>
        <w:rPr>
          <w:rFonts w:hint="eastAsia" w:ascii="宋体" w:hAnsi="宋体" w:eastAsia="宋体" w:cs="Times New Roman"/>
          <w:snapToGrid/>
          <w:color w:val="000000"/>
          <w:sz w:val="24"/>
          <w:szCs w:val="24"/>
          <w:lang w:val="en-US" w:eastAsia="zh-CN" w:bidi="ar-SA"/>
        </w:rPr>
        <w:t>粉碎、筛分、搅拌工序产出粉尘经“脉冲布袋除尘器”处理后，经15m高排气筒排放P2；隧道窑废气经过双碱法脱硫除尘设施处理后装置处理后，经过30米高排气筒排放P1。</w:t>
      </w:r>
    </w:p>
    <w:p>
      <w:pPr>
        <w:snapToGrid w:val="0"/>
        <w:spacing w:line="360" w:lineRule="auto"/>
        <w:ind w:firstLine="480"/>
        <w:jc w:val="left"/>
        <w:rPr>
          <w:rFonts w:ascii="宋体" w:hAnsi="宋体" w:eastAsia="宋体"/>
          <w:sz w:val="24"/>
          <w:szCs w:val="24"/>
        </w:rPr>
      </w:pPr>
      <w:r>
        <w:rPr>
          <w:rFonts w:hint="eastAsia" w:ascii="宋体" w:hAnsi="宋体" w:eastAsia="宋体" w:cs="宋体"/>
          <w:sz w:val="24"/>
          <w:szCs w:val="24"/>
        </w:rPr>
        <w:t>（三）噪声</w:t>
      </w:r>
    </w:p>
    <w:p>
      <w:pPr>
        <w:pStyle w:val="2"/>
        <w:spacing w:after="0" w:line="360" w:lineRule="auto"/>
        <w:ind w:left="0" w:leftChars="0" w:firstLine="480" w:firstLineChars="200"/>
        <w:rPr>
          <w:rFonts w:hint="eastAsia" w:ascii="宋体" w:hAnsi="宋体" w:eastAsia="宋体" w:cs="Times New Roman"/>
          <w:snapToGrid/>
          <w:color w:val="000000"/>
          <w:sz w:val="24"/>
          <w:szCs w:val="24"/>
          <w:lang w:val="en-US" w:eastAsia="zh-CN" w:bidi="ar-SA"/>
        </w:rPr>
      </w:pPr>
      <w:r>
        <w:rPr>
          <w:rFonts w:hint="eastAsia" w:ascii="宋体" w:hAnsi="宋体" w:eastAsia="宋体" w:cs="Times New Roman"/>
          <w:snapToGrid/>
          <w:color w:val="000000"/>
          <w:sz w:val="24"/>
          <w:szCs w:val="24"/>
          <w:lang w:val="en-US" w:eastAsia="zh-CN" w:bidi="ar-SA"/>
        </w:rPr>
        <w:t>该项目生产过程中会产生机械噪声，通过车间封闭、基础减振、隔声、合理布置、绿化吸声、再衰减等降噪措施降低噪声值，采取上述措施后，各厂界噪声均符合《工业企业厂界环境噪声排放标准》（GB12348-2008）中2类标准要求，对周围环境影响较小。</w:t>
      </w:r>
    </w:p>
    <w:p>
      <w:pPr>
        <w:snapToGrid w:val="0"/>
        <w:spacing w:line="360" w:lineRule="auto"/>
        <w:ind w:firstLine="480"/>
        <w:jc w:val="left"/>
        <w:rPr>
          <w:rFonts w:ascii="宋体" w:hAnsi="宋体" w:eastAsia="宋体"/>
          <w:sz w:val="24"/>
          <w:szCs w:val="24"/>
        </w:rPr>
      </w:pPr>
      <w:r>
        <w:rPr>
          <w:rFonts w:hint="eastAsia" w:ascii="宋体" w:hAnsi="宋体" w:eastAsia="宋体" w:cs="宋体"/>
          <w:sz w:val="24"/>
          <w:szCs w:val="24"/>
        </w:rPr>
        <w:t>（四）固体废物</w:t>
      </w:r>
    </w:p>
    <w:p>
      <w:pPr>
        <w:pStyle w:val="2"/>
        <w:spacing w:after="0" w:line="360" w:lineRule="auto"/>
        <w:ind w:left="0" w:leftChars="0" w:firstLine="480" w:firstLineChars="200"/>
        <w:rPr>
          <w:rFonts w:hint="eastAsia" w:ascii="宋体" w:hAnsi="宋体" w:eastAsia="宋体" w:cs="Times New Roman"/>
          <w:snapToGrid/>
          <w:color w:val="000000"/>
          <w:sz w:val="24"/>
          <w:szCs w:val="24"/>
          <w:lang w:val="en-US" w:eastAsia="zh-CN" w:bidi="ar-SA"/>
        </w:rPr>
      </w:pPr>
      <w:r>
        <w:rPr>
          <w:rFonts w:hint="eastAsia" w:ascii="宋体" w:hAnsi="宋体" w:eastAsia="宋体" w:cs="Times New Roman"/>
          <w:snapToGrid/>
          <w:color w:val="000000"/>
          <w:sz w:val="24"/>
          <w:szCs w:val="24"/>
          <w:lang w:val="en-US" w:eastAsia="zh-CN" w:bidi="ar-SA"/>
        </w:rPr>
        <w:t>布袋除尘收集的粉尘、不合格砖、脱硫系统沉淀池产生的池渣、成品搬运过程中产生的破损砖，全部回用于生产；生活垃极交由环卫部门统一处理；</w:t>
      </w:r>
    </w:p>
    <w:p>
      <w:pPr>
        <w:spacing w:line="440" w:lineRule="exact"/>
        <w:ind w:firstLine="480" w:firstLineChars="200"/>
        <w:jc w:val="left"/>
        <w:rPr>
          <w:rFonts w:hint="eastAsia" w:ascii="宋体" w:hAnsi="宋体" w:eastAsia="宋体"/>
          <w:sz w:val="24"/>
          <w:szCs w:val="24"/>
        </w:rPr>
      </w:pPr>
      <w:r>
        <w:rPr>
          <w:rFonts w:hint="eastAsia" w:ascii="宋体" w:hAnsi="宋体" w:eastAsia="宋体"/>
          <w:sz w:val="24"/>
          <w:szCs w:val="24"/>
        </w:rPr>
        <w:t>（五）其他环境保护设施及情况</w:t>
      </w:r>
    </w:p>
    <w:p>
      <w:pPr>
        <w:spacing w:line="440" w:lineRule="exact"/>
        <w:ind w:firstLine="480" w:firstLineChars="200"/>
        <w:jc w:val="left"/>
        <w:rPr>
          <w:rFonts w:hint="eastAsia" w:ascii="宋体" w:hAnsi="宋体" w:eastAsia="宋体"/>
          <w:sz w:val="24"/>
          <w:szCs w:val="24"/>
        </w:rPr>
      </w:pPr>
      <w:r>
        <w:rPr>
          <w:rFonts w:hint="eastAsia" w:ascii="宋体" w:hAnsi="宋体" w:eastAsia="宋体"/>
          <w:sz w:val="24"/>
          <w:szCs w:val="24"/>
        </w:rPr>
        <w:t>1、在线监测装置</w:t>
      </w:r>
    </w:p>
    <w:p>
      <w:pPr>
        <w:spacing w:line="440" w:lineRule="exact"/>
        <w:ind w:firstLine="480" w:firstLineChars="200"/>
        <w:jc w:val="left"/>
        <w:rPr>
          <w:rFonts w:hint="eastAsia" w:ascii="宋体" w:hAnsi="宋体" w:eastAsia="宋体"/>
          <w:sz w:val="24"/>
          <w:szCs w:val="24"/>
        </w:rPr>
      </w:pPr>
      <w:r>
        <w:rPr>
          <w:rFonts w:hint="eastAsia" w:ascii="宋体" w:hAnsi="宋体" w:eastAsia="宋体"/>
          <w:sz w:val="24"/>
          <w:szCs w:val="24"/>
        </w:rPr>
        <w:t>按照现行环境管理要求，该项目</w:t>
      </w:r>
      <w:r>
        <w:rPr>
          <w:rFonts w:hint="eastAsia" w:ascii="宋体" w:hAnsi="宋体" w:eastAsia="宋体"/>
          <w:sz w:val="24"/>
          <w:szCs w:val="24"/>
          <w:lang w:val="en-US" w:eastAsia="zh-CN"/>
        </w:rPr>
        <w:t>已</w:t>
      </w:r>
      <w:r>
        <w:rPr>
          <w:rFonts w:hint="eastAsia" w:ascii="宋体" w:hAnsi="宋体" w:eastAsia="宋体"/>
          <w:sz w:val="24"/>
          <w:szCs w:val="24"/>
        </w:rPr>
        <w:t>设置在线监测装置。</w:t>
      </w:r>
    </w:p>
    <w:p>
      <w:pPr>
        <w:spacing w:line="360" w:lineRule="auto"/>
        <w:ind w:firstLine="482" w:firstLineChars="200"/>
        <w:outlineLvl w:val="0"/>
        <w:rPr>
          <w:rFonts w:ascii="宋体" w:hAnsi="宋体" w:eastAsia="宋体"/>
          <w:b/>
          <w:sz w:val="24"/>
          <w:szCs w:val="24"/>
        </w:rPr>
      </w:pPr>
      <w:r>
        <w:rPr>
          <w:rFonts w:hint="eastAsia" w:ascii="宋体" w:hAnsi="宋体" w:eastAsia="宋体" w:cs="宋体"/>
          <w:b/>
          <w:sz w:val="24"/>
          <w:szCs w:val="24"/>
        </w:rPr>
        <w:t>四、环境保护设施调试效果</w:t>
      </w:r>
    </w:p>
    <w:p>
      <w:pPr>
        <w:spacing w:line="360" w:lineRule="auto"/>
        <w:ind w:firstLine="480"/>
        <w:jc w:val="left"/>
        <w:rPr>
          <w:rFonts w:ascii="宋体" w:hAnsi="宋体" w:eastAsia="宋体"/>
          <w:sz w:val="24"/>
          <w:szCs w:val="24"/>
        </w:rPr>
      </w:pPr>
      <w:r>
        <w:rPr>
          <w:rFonts w:hint="eastAsia" w:ascii="宋体" w:hAnsi="宋体" w:eastAsia="宋体" w:cs="宋体"/>
          <w:sz w:val="24"/>
          <w:szCs w:val="24"/>
        </w:rPr>
        <w:t>（一）环保设施处理效率</w:t>
      </w:r>
    </w:p>
    <w:p>
      <w:pPr>
        <w:pStyle w:val="2"/>
        <w:spacing w:after="0" w:line="360" w:lineRule="auto"/>
        <w:ind w:left="0" w:leftChars="0" w:firstLine="480" w:firstLineChars="200"/>
        <w:rPr>
          <w:rFonts w:hint="eastAsia" w:ascii="宋体" w:hAnsi="宋体" w:eastAsia="宋体" w:cs="Times New Roman"/>
          <w:snapToGrid/>
          <w:color w:val="000000"/>
          <w:sz w:val="24"/>
          <w:szCs w:val="24"/>
          <w:lang w:val="en-US" w:eastAsia="zh-CN" w:bidi="ar-SA"/>
        </w:rPr>
      </w:pPr>
      <w:r>
        <w:rPr>
          <w:rFonts w:hint="eastAsia" w:ascii="宋体" w:hAnsi="宋体" w:eastAsia="宋体" w:cs="Times New Roman"/>
          <w:snapToGrid/>
          <w:color w:val="000000"/>
          <w:sz w:val="24"/>
          <w:szCs w:val="24"/>
          <w:lang w:val="en-US" w:eastAsia="zh-CN" w:bidi="ar-SA"/>
        </w:rPr>
        <w:t>布袋除尘器对粉碎、筛分、搅拌工序颗粒物处理效率为90%--93%。</w:t>
      </w:r>
    </w:p>
    <w:p>
      <w:pPr>
        <w:snapToGrid w:val="0"/>
        <w:spacing w:line="360" w:lineRule="auto"/>
        <w:ind w:firstLine="480"/>
        <w:rPr>
          <w:rFonts w:ascii="宋体" w:hAnsi="宋体" w:eastAsia="宋体"/>
          <w:sz w:val="24"/>
          <w:szCs w:val="24"/>
        </w:rPr>
      </w:pPr>
      <w:r>
        <w:rPr>
          <w:rFonts w:hint="eastAsia" w:ascii="宋体" w:hAnsi="宋体" w:eastAsia="宋体" w:cs="宋体"/>
          <w:sz w:val="24"/>
          <w:szCs w:val="24"/>
        </w:rPr>
        <w:t>（二）污染物达标排放情况</w:t>
      </w:r>
    </w:p>
    <w:p>
      <w:pPr>
        <w:spacing w:line="360" w:lineRule="auto"/>
        <w:ind w:firstLine="480"/>
        <w:outlineLvl w:val="0"/>
        <w:rPr>
          <w:rFonts w:ascii="宋体" w:hAnsi="宋体" w:eastAsia="宋体"/>
          <w:sz w:val="24"/>
          <w:szCs w:val="24"/>
        </w:rPr>
      </w:pPr>
      <w:r>
        <w:rPr>
          <w:rFonts w:ascii="宋体" w:hAnsi="宋体" w:eastAsia="宋体"/>
          <w:sz w:val="24"/>
          <w:szCs w:val="24"/>
        </w:rPr>
        <w:t>1.</w:t>
      </w:r>
      <w:r>
        <w:rPr>
          <w:rFonts w:hint="eastAsia" w:ascii="宋体" w:hAnsi="宋体" w:eastAsia="宋体" w:cs="宋体"/>
          <w:sz w:val="24"/>
          <w:szCs w:val="24"/>
        </w:rPr>
        <w:t>废水</w:t>
      </w:r>
    </w:p>
    <w:p>
      <w:pPr>
        <w:spacing w:line="360" w:lineRule="auto"/>
        <w:ind w:firstLine="480" w:firstLineChars="200"/>
        <w:rPr>
          <w:rFonts w:hint="eastAsia" w:ascii="宋体" w:hAnsi="宋体" w:eastAsia="宋体"/>
          <w:sz w:val="24"/>
        </w:rPr>
      </w:pPr>
      <w:r>
        <w:rPr>
          <w:rFonts w:hint="eastAsia" w:ascii="宋体" w:hAnsi="宋体" w:eastAsia="宋体"/>
          <w:sz w:val="24"/>
        </w:rPr>
        <w:t>生活污水经化粪池处理后，排入城市污水管网。无生产废水。</w:t>
      </w:r>
    </w:p>
    <w:p>
      <w:pPr>
        <w:spacing w:line="360" w:lineRule="auto"/>
        <w:ind w:firstLine="480"/>
        <w:outlineLvl w:val="0"/>
        <w:rPr>
          <w:rFonts w:ascii="宋体" w:hAnsi="宋体" w:eastAsia="宋体"/>
          <w:sz w:val="24"/>
          <w:szCs w:val="24"/>
        </w:rPr>
      </w:pPr>
      <w:r>
        <w:rPr>
          <w:rFonts w:ascii="宋体" w:hAnsi="宋体" w:eastAsia="宋体"/>
          <w:sz w:val="24"/>
          <w:szCs w:val="24"/>
        </w:rPr>
        <w:t>2.</w:t>
      </w:r>
      <w:r>
        <w:rPr>
          <w:rFonts w:hint="eastAsia" w:ascii="宋体" w:hAnsi="宋体" w:eastAsia="宋体" w:cs="宋体"/>
          <w:sz w:val="24"/>
          <w:szCs w:val="24"/>
        </w:rPr>
        <w:t>废气</w:t>
      </w:r>
    </w:p>
    <w:p>
      <w:pPr>
        <w:pStyle w:val="57"/>
        <w:spacing w:line="360" w:lineRule="auto"/>
        <w:ind w:firstLine="480"/>
        <w:rPr>
          <w:rFonts w:ascii="宋体" w:hAnsi="宋体" w:eastAsia="宋体"/>
          <w:sz w:val="24"/>
          <w:szCs w:val="24"/>
        </w:rPr>
      </w:pPr>
      <w:r>
        <w:rPr>
          <w:rFonts w:ascii="宋体" w:hAnsi="宋体" w:eastAsia="宋体"/>
          <w:sz w:val="24"/>
          <w:szCs w:val="24"/>
        </w:rPr>
        <w:t>（1）无组织废气</w:t>
      </w:r>
    </w:p>
    <w:p>
      <w:pPr>
        <w:pStyle w:val="57"/>
        <w:spacing w:line="360" w:lineRule="auto"/>
        <w:ind w:left="420" w:firstLine="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auto"/>
          <w:sz w:val="24"/>
          <w:szCs w:val="24"/>
          <w:lang w:eastAsia="zh-CN"/>
        </w:rPr>
        <w:t>无组织颗粒物排放浓度最大值为</w:t>
      </w:r>
      <w:r>
        <w:rPr>
          <w:rFonts w:hint="eastAsia" w:asciiTheme="minorEastAsia" w:hAnsiTheme="minorEastAsia" w:eastAsiaTheme="minorEastAsia" w:cstheme="minorEastAsia"/>
          <w:color w:val="auto"/>
          <w:sz w:val="24"/>
          <w:szCs w:val="24"/>
          <w:lang w:val="en-US" w:eastAsia="zh-CN"/>
        </w:rPr>
        <w:t>0.45mg/m</w:t>
      </w:r>
      <w:r>
        <w:rPr>
          <w:rFonts w:hint="eastAsia" w:asciiTheme="minorEastAsia" w:hAnsiTheme="minorEastAsia" w:eastAsiaTheme="minorEastAsia" w:cstheme="minorEastAsia"/>
          <w:color w:val="auto"/>
          <w:sz w:val="24"/>
          <w:szCs w:val="24"/>
          <w:vertAlign w:val="superscript"/>
          <w:lang w:val="en-US" w:eastAsia="zh-CN"/>
        </w:rPr>
        <w:t>3</w:t>
      </w:r>
      <w:r>
        <w:rPr>
          <w:rFonts w:hint="eastAsia" w:asciiTheme="minorEastAsia" w:hAnsiTheme="minorEastAsia" w:eastAsiaTheme="minorEastAsia" w:cstheme="minorEastAsia"/>
          <w:color w:val="auto"/>
          <w:sz w:val="24"/>
          <w:szCs w:val="24"/>
          <w:lang w:val="en-US" w:eastAsia="zh-CN"/>
        </w:rPr>
        <w:t>，</w:t>
      </w:r>
      <w:r>
        <w:rPr>
          <w:rFonts w:hint="eastAsia" w:asciiTheme="minorEastAsia" w:hAnsiTheme="minorEastAsia" w:eastAsiaTheme="minorEastAsia" w:cstheme="minorEastAsia"/>
          <w:color w:val="auto"/>
          <w:sz w:val="24"/>
          <w:szCs w:val="24"/>
          <w:lang w:eastAsia="zh-CN"/>
        </w:rPr>
        <w:t>无组织</w:t>
      </w:r>
      <w:r>
        <w:rPr>
          <w:rFonts w:hint="eastAsia" w:asciiTheme="minorEastAsia" w:hAnsiTheme="minorEastAsia" w:eastAsiaTheme="minorEastAsia" w:cstheme="minorEastAsia"/>
          <w:color w:val="auto"/>
          <w:sz w:val="24"/>
          <w:szCs w:val="24"/>
          <w:lang w:val="en-US" w:eastAsia="zh-CN"/>
        </w:rPr>
        <w:t>二氧化硫</w:t>
      </w:r>
      <w:r>
        <w:rPr>
          <w:rFonts w:hint="eastAsia" w:asciiTheme="minorEastAsia" w:hAnsiTheme="minorEastAsia" w:eastAsiaTheme="minorEastAsia" w:cstheme="minorEastAsia"/>
          <w:color w:val="auto"/>
          <w:sz w:val="24"/>
          <w:szCs w:val="24"/>
          <w:lang w:eastAsia="zh-CN"/>
        </w:rPr>
        <w:t>排放浓度最大值为</w:t>
      </w:r>
      <w:r>
        <w:rPr>
          <w:rFonts w:hint="eastAsia" w:asciiTheme="minorEastAsia" w:hAnsiTheme="minorEastAsia" w:eastAsiaTheme="minorEastAsia" w:cstheme="minorEastAsia"/>
          <w:color w:val="auto"/>
          <w:sz w:val="24"/>
          <w:szCs w:val="24"/>
          <w:lang w:val="en-US" w:eastAsia="zh-CN"/>
        </w:rPr>
        <w:t>0..035mg/m</w:t>
      </w:r>
      <w:r>
        <w:rPr>
          <w:rFonts w:hint="eastAsia" w:asciiTheme="minorEastAsia" w:hAnsiTheme="minorEastAsia" w:eastAsiaTheme="minorEastAsia" w:cstheme="minorEastAsia"/>
          <w:color w:val="auto"/>
          <w:sz w:val="24"/>
          <w:szCs w:val="24"/>
          <w:vertAlign w:val="superscript"/>
          <w:lang w:val="en-US" w:eastAsia="zh-CN"/>
        </w:rPr>
        <w:t>3</w:t>
      </w:r>
      <w:r>
        <w:rPr>
          <w:rFonts w:hint="eastAsia" w:asciiTheme="minorEastAsia" w:hAnsiTheme="minorEastAsia" w:eastAsiaTheme="minorEastAsia" w:cstheme="minorEastAsia"/>
          <w:color w:val="auto"/>
          <w:sz w:val="24"/>
          <w:szCs w:val="24"/>
          <w:vertAlign w:val="baseline"/>
          <w:lang w:val="en-US" w:eastAsia="zh-CN"/>
        </w:rPr>
        <w:t>，</w:t>
      </w:r>
      <w:r>
        <w:rPr>
          <w:rFonts w:hint="eastAsia" w:asciiTheme="minorEastAsia" w:hAnsiTheme="minorEastAsia" w:eastAsiaTheme="minorEastAsia" w:cstheme="minorEastAsia"/>
          <w:color w:val="auto"/>
          <w:sz w:val="24"/>
          <w:szCs w:val="24"/>
          <w:lang w:eastAsia="zh-CN"/>
        </w:rPr>
        <w:t>无组织</w:t>
      </w:r>
      <w:r>
        <w:rPr>
          <w:rFonts w:hint="eastAsia" w:asciiTheme="minorEastAsia" w:hAnsiTheme="minorEastAsia" w:eastAsiaTheme="minorEastAsia" w:cstheme="minorEastAsia"/>
          <w:color w:val="auto"/>
          <w:sz w:val="24"/>
          <w:szCs w:val="24"/>
          <w:lang w:val="en-US" w:eastAsia="zh-CN"/>
        </w:rPr>
        <w:t>氟化物</w:t>
      </w:r>
      <w:r>
        <w:rPr>
          <w:rFonts w:hint="eastAsia" w:asciiTheme="minorEastAsia" w:hAnsiTheme="minorEastAsia" w:eastAsiaTheme="minorEastAsia" w:cstheme="minorEastAsia"/>
          <w:color w:val="auto"/>
          <w:sz w:val="24"/>
          <w:szCs w:val="24"/>
          <w:lang w:eastAsia="zh-CN"/>
        </w:rPr>
        <w:t>排放浓度最大值为</w:t>
      </w:r>
      <w:r>
        <w:rPr>
          <w:rFonts w:hint="eastAsia" w:asciiTheme="minorEastAsia" w:hAnsiTheme="minorEastAsia" w:eastAsiaTheme="minorEastAsia" w:cstheme="minorEastAsia"/>
          <w:color w:val="auto"/>
          <w:sz w:val="24"/>
          <w:szCs w:val="24"/>
          <w:lang w:val="en-US" w:eastAsia="zh-CN"/>
        </w:rPr>
        <w:t>2.5ug/m</w:t>
      </w:r>
      <w:r>
        <w:rPr>
          <w:rFonts w:hint="eastAsia" w:asciiTheme="minorEastAsia" w:hAnsiTheme="minorEastAsia" w:eastAsiaTheme="minorEastAsia" w:cstheme="minorEastAsia"/>
          <w:color w:val="auto"/>
          <w:sz w:val="24"/>
          <w:szCs w:val="24"/>
          <w:vertAlign w:val="superscript"/>
          <w:lang w:val="en-US" w:eastAsia="zh-CN"/>
        </w:rPr>
        <w:t>3</w:t>
      </w:r>
      <w:r>
        <w:rPr>
          <w:rFonts w:hint="eastAsia" w:asciiTheme="minorEastAsia" w:hAnsiTheme="minorEastAsia" w:eastAsiaTheme="minorEastAsia" w:cstheme="minorEastAsia"/>
          <w:color w:val="auto"/>
          <w:sz w:val="24"/>
          <w:szCs w:val="24"/>
          <w:lang w:val="en-US" w:eastAsia="zh-CN"/>
        </w:rPr>
        <w:t>满足《省建材工业大气污染物排放标准》（DB37/2373-2018）中表3建材工业大气污染物无组织排放限值（1.0mg/m</w:t>
      </w:r>
      <w:r>
        <w:rPr>
          <w:rFonts w:hint="eastAsia" w:asciiTheme="minorEastAsia" w:hAnsiTheme="minorEastAsia" w:eastAsiaTheme="minorEastAsia" w:cstheme="minorEastAsia"/>
          <w:color w:val="auto"/>
          <w:sz w:val="24"/>
          <w:szCs w:val="24"/>
          <w:vertAlign w:val="superscript"/>
          <w:lang w:val="en-US" w:eastAsia="zh-CN"/>
        </w:rPr>
        <w:t>3</w:t>
      </w:r>
      <w:r>
        <w:rPr>
          <w:rFonts w:hint="eastAsia" w:asciiTheme="minorEastAsia" w:hAnsiTheme="minorEastAsia" w:eastAsiaTheme="minorEastAsia" w:cstheme="minorEastAsia"/>
          <w:color w:val="auto"/>
          <w:sz w:val="24"/>
          <w:szCs w:val="24"/>
          <w:vertAlign w:val="baseline"/>
          <w:lang w:val="en-US" w:eastAsia="zh-CN"/>
        </w:rPr>
        <w:t>、0.5</w:t>
      </w:r>
      <w:r>
        <w:rPr>
          <w:rFonts w:hint="eastAsia" w:asciiTheme="minorEastAsia" w:hAnsiTheme="minorEastAsia" w:eastAsiaTheme="minorEastAsia" w:cstheme="minorEastAsia"/>
          <w:color w:val="auto"/>
          <w:sz w:val="24"/>
          <w:szCs w:val="24"/>
          <w:lang w:val="en-US" w:eastAsia="zh-CN"/>
        </w:rPr>
        <w:t>mg/m</w:t>
      </w:r>
      <w:r>
        <w:rPr>
          <w:rFonts w:hint="eastAsia" w:asciiTheme="minorEastAsia" w:hAnsiTheme="minorEastAsia" w:eastAsiaTheme="minorEastAsia" w:cstheme="minorEastAsia"/>
          <w:color w:val="auto"/>
          <w:sz w:val="24"/>
          <w:szCs w:val="24"/>
          <w:vertAlign w:val="superscript"/>
          <w:lang w:val="en-US" w:eastAsia="zh-CN"/>
        </w:rPr>
        <w:t>3</w:t>
      </w:r>
      <w:r>
        <w:rPr>
          <w:rFonts w:hint="eastAsia" w:asciiTheme="minorEastAsia" w:hAnsiTheme="minorEastAsia" w:eastAsiaTheme="minorEastAsia" w:cstheme="minorEastAsia"/>
          <w:color w:val="auto"/>
          <w:sz w:val="24"/>
          <w:szCs w:val="24"/>
          <w:vertAlign w:val="baseline"/>
          <w:lang w:val="en-US" w:eastAsia="zh-CN"/>
        </w:rPr>
        <w:t>、0.02</w:t>
      </w:r>
      <w:r>
        <w:rPr>
          <w:rFonts w:hint="eastAsia" w:asciiTheme="minorEastAsia" w:hAnsiTheme="minorEastAsia" w:eastAsiaTheme="minorEastAsia" w:cstheme="minorEastAsia"/>
          <w:color w:val="auto"/>
          <w:sz w:val="24"/>
          <w:szCs w:val="24"/>
          <w:lang w:val="en-US" w:eastAsia="zh-CN"/>
        </w:rPr>
        <w:t>mg/m</w:t>
      </w:r>
      <w:r>
        <w:rPr>
          <w:rFonts w:hint="eastAsia" w:asciiTheme="minorEastAsia" w:hAnsiTheme="minorEastAsia" w:eastAsiaTheme="minorEastAsia" w:cstheme="minorEastAsia"/>
          <w:color w:val="auto"/>
          <w:sz w:val="24"/>
          <w:szCs w:val="24"/>
          <w:vertAlign w:val="superscript"/>
          <w:lang w:val="en-US" w:eastAsia="zh-CN"/>
        </w:rPr>
        <w:t>3</w:t>
      </w:r>
      <w:r>
        <w:rPr>
          <w:rFonts w:hint="eastAsia" w:asciiTheme="minorEastAsia" w:hAnsiTheme="minorEastAsia" w:eastAsiaTheme="minorEastAsia" w:cstheme="minorEastAsia"/>
          <w:color w:val="auto"/>
          <w:sz w:val="24"/>
          <w:szCs w:val="24"/>
          <w:lang w:val="en-US" w:eastAsia="zh-CN"/>
        </w:rPr>
        <w:t>）。</w:t>
      </w:r>
      <w:r>
        <w:rPr>
          <w:rFonts w:hint="eastAsia" w:asciiTheme="minorEastAsia" w:hAnsiTheme="minorEastAsia" w:eastAsiaTheme="minorEastAsia" w:cstheme="minorEastAsia"/>
          <w:sz w:val="24"/>
          <w:szCs w:val="24"/>
        </w:rPr>
        <w:t>（2）有组织废气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1#破碎、搅拌和输送工序废气排气筒（出口）颗粒物</w:t>
      </w:r>
      <w:r>
        <w:rPr>
          <w:rFonts w:hint="eastAsia" w:asciiTheme="minorEastAsia" w:hAnsiTheme="minorEastAsia" w:eastAsiaTheme="minorEastAsia" w:cstheme="minorEastAsia"/>
          <w:color w:val="000000" w:themeColor="text1"/>
          <w:sz w:val="24"/>
          <w:szCs w:val="24"/>
          <w14:textFill>
            <w14:solidFill>
              <w14:schemeClr w14:val="tx1"/>
            </w14:solidFill>
          </w14:textFill>
        </w:rPr>
        <w:t>实测浓度最大值为</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7.5</w:t>
      </w:r>
      <w:r>
        <w:rPr>
          <w:rFonts w:hint="eastAsia" w:asciiTheme="minorEastAsia" w:hAnsiTheme="minorEastAsia" w:eastAsiaTheme="minorEastAsia" w:cstheme="minorEastAsia"/>
          <w:color w:val="000000" w:themeColor="text1"/>
          <w:sz w:val="24"/>
          <w:szCs w:val="24"/>
          <w14:textFill>
            <w14:solidFill>
              <w14:schemeClr w14:val="tx1"/>
            </w14:solidFill>
          </w14:textFill>
        </w:rPr>
        <w:t>mg/m</w:t>
      </w:r>
      <w:r>
        <w:rPr>
          <w:rFonts w:hint="eastAsia" w:asciiTheme="minorEastAsia" w:hAnsiTheme="minorEastAsia" w:eastAsiaTheme="minorEastAsia" w:cstheme="minorEastAsia"/>
          <w:color w:val="000000" w:themeColor="text1"/>
          <w:sz w:val="24"/>
          <w:szCs w:val="24"/>
          <w:vertAlign w:val="superscript"/>
          <w14:textFill>
            <w14:solidFill>
              <w14:schemeClr w14:val="tx1"/>
            </w14:solidFill>
          </w14:textFill>
        </w:rPr>
        <w:t>3</w:t>
      </w:r>
      <w:r>
        <w:rPr>
          <w:rFonts w:hint="eastAsia" w:asciiTheme="minorEastAsia" w:hAnsiTheme="minorEastAsia" w:eastAsiaTheme="minorEastAsia" w:cstheme="minorEastAsia"/>
          <w:color w:val="000000" w:themeColor="text1"/>
          <w:sz w:val="24"/>
          <w:szCs w:val="24"/>
          <w14:textFill>
            <w14:solidFill>
              <w14:schemeClr w14:val="tx1"/>
            </w14:solidFill>
          </w14:textFill>
        </w:rPr>
        <w:t>，排放速率最大值为</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0.056</w:t>
      </w:r>
      <w:r>
        <w:rPr>
          <w:rFonts w:hint="eastAsia" w:asciiTheme="minorEastAsia" w:hAnsiTheme="minorEastAsia" w:eastAsiaTheme="minorEastAsia" w:cstheme="minorEastAsia"/>
          <w:color w:val="000000" w:themeColor="text1"/>
          <w:sz w:val="24"/>
          <w:szCs w:val="24"/>
          <w14:textFill>
            <w14:solidFill>
              <w14:schemeClr w14:val="tx1"/>
            </w14:solidFill>
          </w14:textFill>
        </w:rPr>
        <w:t>kg/h，排放浓度符合</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山东省</w:t>
      </w:r>
      <w:r>
        <w:rPr>
          <w:rFonts w:hint="eastAsia" w:asciiTheme="minorEastAsia" w:hAnsiTheme="minorEastAsia" w:eastAsiaTheme="minorEastAsia" w:cstheme="minorEastAsia"/>
          <w:color w:val="auto"/>
          <w:sz w:val="24"/>
          <w:szCs w:val="24"/>
          <w:lang w:val="en-US" w:eastAsia="zh-CN"/>
        </w:rPr>
        <w:t>《建材工业大气污染物排放标准》（DB37/2373-2018）中表2大气污染物排放浓度限值中重点控制区限值要求</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（颗粒物10mg/m</w:t>
      </w:r>
      <w:r>
        <w:rPr>
          <w:rFonts w:hint="eastAsia" w:asciiTheme="minorEastAsia" w:hAnsiTheme="minorEastAsia" w:eastAsiaTheme="minorEastAsia" w:cstheme="minorEastAsia"/>
          <w:color w:val="000000" w:themeColor="text1"/>
          <w:sz w:val="24"/>
          <w:szCs w:val="24"/>
          <w:vertAlign w:val="superscript"/>
          <w:lang w:eastAsia="zh-CN"/>
          <w14:textFill>
            <w14:solidFill>
              <w14:schemeClr w14:val="tx1"/>
            </w14:solidFill>
          </w14:textFill>
        </w:rPr>
        <w:t>3</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），排放速率执行《大气污染物综合排放标准》（GB16297-1996）表2中新污染源大气污染物排放限值（3.5kg/h）。</w:t>
      </w:r>
    </w:p>
    <w:p>
      <w:pPr>
        <w:pStyle w:val="30"/>
        <w:spacing w:line="360" w:lineRule="auto"/>
        <w:rPr>
          <w:rFonts w:hint="eastAsia" w:asciiTheme="minorEastAsia" w:hAnsiTheme="minorEastAsia" w:eastAsiaTheme="minorEastAsia" w:cstheme="minorEastAsia"/>
          <w:color w:val="000000" w:themeColor="text1"/>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bidi="ar-SA"/>
          <w14:textFill>
            <w14:solidFill>
              <w14:schemeClr w14:val="tx1"/>
            </w14:solidFill>
          </w14:textFill>
        </w:rPr>
        <w:t>2#窑炉废气排气筒（出口）颗粒物最大排放浓度为8.6mg/m</w:t>
      </w:r>
      <w:r>
        <w:rPr>
          <w:rFonts w:hint="eastAsia" w:asciiTheme="minorEastAsia" w:hAnsiTheme="minorEastAsia" w:eastAsiaTheme="minorEastAsia" w:cstheme="minorEastAsia"/>
          <w:color w:val="000000" w:themeColor="text1"/>
          <w:sz w:val="24"/>
          <w:szCs w:val="24"/>
          <w:vertAlign w:val="superscript"/>
          <w:lang w:val="en-US" w:eastAsia="zh-CN" w:bidi="ar-SA"/>
          <w14:textFill>
            <w14:solidFill>
              <w14:schemeClr w14:val="tx1"/>
            </w14:solidFill>
          </w14:textFill>
        </w:rPr>
        <w:t>3</w:t>
      </w:r>
      <w:r>
        <w:rPr>
          <w:rFonts w:hint="eastAsia" w:asciiTheme="minorEastAsia" w:hAnsiTheme="minorEastAsia" w:eastAsiaTheme="minorEastAsia" w:cstheme="minorEastAsia"/>
          <w:color w:val="000000" w:themeColor="text1"/>
          <w:sz w:val="24"/>
          <w:szCs w:val="24"/>
          <w:lang w:val="en-US" w:eastAsia="zh-CN" w:bidi="ar-SA"/>
          <w14:textFill>
            <w14:solidFill>
              <w14:schemeClr w14:val="tx1"/>
            </w14:solidFill>
          </w14:textFill>
        </w:rPr>
        <w:t>，排放速率最大值为0.5kg/h；二氧化硫最大排放浓度为49mg/m</w:t>
      </w:r>
      <w:r>
        <w:rPr>
          <w:rFonts w:hint="eastAsia" w:asciiTheme="minorEastAsia" w:hAnsiTheme="minorEastAsia" w:eastAsiaTheme="minorEastAsia" w:cstheme="minorEastAsia"/>
          <w:color w:val="000000" w:themeColor="text1"/>
          <w:sz w:val="24"/>
          <w:szCs w:val="24"/>
          <w:vertAlign w:val="superscript"/>
          <w:lang w:val="en-US" w:eastAsia="zh-CN" w:bidi="ar-SA"/>
          <w14:textFill>
            <w14:solidFill>
              <w14:schemeClr w14:val="tx1"/>
            </w14:solidFill>
          </w14:textFill>
        </w:rPr>
        <w:t>3</w:t>
      </w:r>
      <w:r>
        <w:rPr>
          <w:rFonts w:hint="eastAsia" w:asciiTheme="minorEastAsia" w:hAnsiTheme="minorEastAsia" w:eastAsiaTheme="minorEastAsia" w:cstheme="minorEastAsia"/>
          <w:color w:val="000000" w:themeColor="text1"/>
          <w:sz w:val="24"/>
          <w:szCs w:val="24"/>
          <w:lang w:val="en-US" w:eastAsia="zh-CN" w:bidi="ar-SA"/>
          <w14:textFill>
            <w14:solidFill>
              <w14:schemeClr w14:val="tx1"/>
            </w14:solidFill>
          </w14:textFill>
        </w:rPr>
        <w:t>，排放速率最大值为3.7kg/h；氮氧化物最大排放浓度为42mg/m</w:t>
      </w:r>
      <w:r>
        <w:rPr>
          <w:rFonts w:hint="eastAsia" w:asciiTheme="minorEastAsia" w:hAnsiTheme="minorEastAsia" w:eastAsiaTheme="minorEastAsia" w:cstheme="minorEastAsia"/>
          <w:color w:val="000000" w:themeColor="text1"/>
          <w:sz w:val="24"/>
          <w:szCs w:val="24"/>
          <w:vertAlign w:val="superscript"/>
          <w:lang w:val="en-US" w:eastAsia="zh-CN" w:bidi="ar-SA"/>
          <w14:textFill>
            <w14:solidFill>
              <w14:schemeClr w14:val="tx1"/>
            </w14:solidFill>
          </w14:textFill>
        </w:rPr>
        <w:t>3</w:t>
      </w:r>
      <w:r>
        <w:rPr>
          <w:rFonts w:hint="eastAsia" w:asciiTheme="minorEastAsia" w:hAnsiTheme="minorEastAsia" w:eastAsiaTheme="minorEastAsia" w:cstheme="minorEastAsia"/>
          <w:color w:val="000000" w:themeColor="text1"/>
          <w:sz w:val="24"/>
          <w:szCs w:val="24"/>
          <w:lang w:val="en-US" w:eastAsia="zh-CN" w:bidi="ar-SA"/>
          <w14:textFill>
            <w14:solidFill>
              <w14:schemeClr w14:val="tx1"/>
            </w14:solidFill>
          </w14:textFill>
        </w:rPr>
        <w:t>，排放速率最大值为3.0kg/h，格林曼黑度＜1，氟化物最大排放浓度为1.94mg/m3，排放速率最大值为0.234kg/h；满足《建材工业大气污染物排放标准》（DB37/2373-2018）中表2大气污染物排放浓度限值中重点控制区限值要求。排放速率满足《大气污染物综合排放标准》GB16297-1996标准表2中二级标准要求。</w:t>
      </w:r>
    </w:p>
    <w:p>
      <w:pPr>
        <w:pStyle w:val="57"/>
        <w:snapToGrid w:val="0"/>
        <w:spacing w:line="360" w:lineRule="auto"/>
        <w:ind w:left="420" w:firstLine="0"/>
        <w:rPr>
          <w:rFonts w:ascii="宋体" w:hAnsi="宋体" w:eastAsia="宋体"/>
          <w:sz w:val="24"/>
          <w:szCs w:val="24"/>
        </w:rPr>
      </w:pPr>
      <w:r>
        <w:rPr>
          <w:rFonts w:ascii="宋体" w:hAnsi="宋体" w:eastAsia="宋体"/>
          <w:sz w:val="24"/>
          <w:szCs w:val="24"/>
        </w:rPr>
        <w:t>3、厂界噪声</w:t>
      </w:r>
    </w:p>
    <w:p>
      <w:pPr>
        <w:pStyle w:val="57"/>
        <w:snapToGrid w:val="0"/>
        <w:spacing w:line="360" w:lineRule="auto"/>
        <w:ind w:firstLine="0"/>
        <w:rPr>
          <w:rFonts w:ascii="宋体" w:hAnsi="宋体" w:eastAsia="宋体"/>
          <w:sz w:val="24"/>
          <w:szCs w:val="24"/>
        </w:rPr>
      </w:pPr>
      <w:r>
        <w:rPr>
          <w:rFonts w:ascii="宋体" w:hAnsi="宋体" w:eastAsia="宋体"/>
          <w:sz w:val="24"/>
          <w:szCs w:val="24"/>
        </w:rPr>
        <w:t xml:space="preserve">    监测期间</w:t>
      </w:r>
      <w:r>
        <w:rPr>
          <w:rFonts w:hint="eastAsia" w:ascii="宋体" w:hAnsi="宋体" w:eastAsia="宋体"/>
          <w:sz w:val="24"/>
          <w:szCs w:val="24"/>
        </w:rPr>
        <w:t>，</w:t>
      </w:r>
      <w:r>
        <w:rPr>
          <w:rFonts w:hint="eastAsia" w:ascii="宋体" w:hAnsi="宋体" w:eastAsia="宋体"/>
          <w:sz w:val="24"/>
          <w:szCs w:val="24"/>
          <w:lang w:val="zh-CN"/>
        </w:rPr>
        <w:t>厂区东、南、西、北厂界外4个监测点位的昼间等效声级为</w:t>
      </w:r>
      <w:r>
        <w:rPr>
          <w:rFonts w:hint="eastAsia" w:ascii="宋体" w:hAnsi="宋体" w:eastAsia="宋体"/>
          <w:sz w:val="24"/>
          <w:szCs w:val="24"/>
          <w:lang w:val="en-US" w:eastAsia="zh-CN"/>
        </w:rPr>
        <w:t>56.3</w:t>
      </w:r>
      <w:r>
        <w:rPr>
          <w:rFonts w:hint="eastAsia" w:ascii="宋体" w:hAnsi="宋体" w:eastAsia="宋体"/>
          <w:sz w:val="24"/>
          <w:szCs w:val="24"/>
          <w:lang w:val="zh-CN"/>
        </w:rPr>
        <w:t>～</w:t>
      </w:r>
      <w:r>
        <w:rPr>
          <w:rFonts w:hint="eastAsia" w:ascii="宋体" w:hAnsi="宋体" w:eastAsia="宋体"/>
          <w:sz w:val="24"/>
          <w:szCs w:val="24"/>
          <w:lang w:val="en-US" w:eastAsia="zh-CN"/>
        </w:rPr>
        <w:t>58.3</w:t>
      </w:r>
      <w:r>
        <w:rPr>
          <w:rFonts w:hint="eastAsia" w:ascii="宋体" w:hAnsi="宋体" w:eastAsia="宋体"/>
          <w:sz w:val="24"/>
          <w:szCs w:val="24"/>
          <w:lang w:val="zh-CN"/>
        </w:rPr>
        <w:t>dB（A），夜间等效声级为44.</w:t>
      </w:r>
      <w:r>
        <w:rPr>
          <w:rFonts w:hint="eastAsia" w:ascii="宋体" w:hAnsi="宋体" w:eastAsia="宋体"/>
          <w:sz w:val="24"/>
          <w:szCs w:val="24"/>
          <w:lang w:val="en-US" w:eastAsia="zh-CN"/>
        </w:rPr>
        <w:t>9</w:t>
      </w:r>
      <w:r>
        <w:rPr>
          <w:rFonts w:hint="eastAsia" w:ascii="宋体" w:hAnsi="宋体" w:eastAsia="宋体"/>
          <w:sz w:val="24"/>
          <w:szCs w:val="24"/>
          <w:lang w:val="zh-CN"/>
        </w:rPr>
        <w:t>～4</w:t>
      </w:r>
      <w:r>
        <w:rPr>
          <w:rFonts w:hint="eastAsia" w:ascii="宋体" w:hAnsi="宋体" w:eastAsia="宋体"/>
          <w:sz w:val="24"/>
          <w:szCs w:val="24"/>
          <w:lang w:val="en-US" w:eastAsia="zh-CN"/>
        </w:rPr>
        <w:t>7.2</w:t>
      </w:r>
      <w:r>
        <w:rPr>
          <w:rFonts w:hint="eastAsia" w:ascii="宋体" w:hAnsi="宋体" w:eastAsia="宋体"/>
          <w:sz w:val="24"/>
          <w:szCs w:val="24"/>
          <w:lang w:val="zh-CN"/>
        </w:rPr>
        <w:t>dB（A）</w:t>
      </w:r>
      <w:r>
        <w:rPr>
          <w:rFonts w:hint="eastAsia" w:ascii="宋体" w:hAnsi="宋体" w:eastAsia="宋体"/>
          <w:sz w:val="24"/>
          <w:szCs w:val="24"/>
        </w:rPr>
        <w:t>。厂界噪声符合《工业企业厂界环境噪声排放标准》（</w:t>
      </w:r>
      <w:r>
        <w:rPr>
          <w:rFonts w:ascii="宋体" w:hAnsi="宋体" w:eastAsia="宋体"/>
          <w:sz w:val="24"/>
          <w:szCs w:val="24"/>
        </w:rPr>
        <w:t>GB12348-2008</w:t>
      </w:r>
      <w:r>
        <w:rPr>
          <w:rFonts w:hint="eastAsia" w:ascii="宋体" w:hAnsi="宋体" w:eastAsia="宋体"/>
          <w:sz w:val="24"/>
          <w:szCs w:val="24"/>
        </w:rPr>
        <w:t>）中</w:t>
      </w:r>
      <w:r>
        <w:rPr>
          <w:rFonts w:ascii="宋体" w:hAnsi="宋体" w:eastAsia="宋体"/>
          <w:sz w:val="24"/>
          <w:szCs w:val="24"/>
        </w:rPr>
        <w:t>2</w:t>
      </w:r>
      <w:r>
        <w:rPr>
          <w:rFonts w:hint="eastAsia" w:ascii="宋体" w:hAnsi="宋体" w:eastAsia="宋体"/>
          <w:sz w:val="24"/>
          <w:szCs w:val="24"/>
        </w:rPr>
        <w:t>类标准要求。</w:t>
      </w:r>
      <w:r>
        <w:rPr>
          <w:rStyle w:val="58"/>
          <w:rFonts w:hint="eastAsia" w:ascii="宋体" w:hAnsi="宋体" w:eastAsia="宋体" w:cs="宋体"/>
        </w:rPr>
        <w:t>对周围敏感点基本没有影响。</w:t>
      </w:r>
    </w:p>
    <w:p>
      <w:pPr>
        <w:snapToGrid w:val="0"/>
        <w:spacing w:line="360" w:lineRule="auto"/>
        <w:ind w:left="420"/>
        <w:jc w:val="left"/>
        <w:rPr>
          <w:rFonts w:ascii="宋体" w:hAnsi="宋体" w:eastAsia="宋体"/>
          <w:sz w:val="24"/>
          <w:szCs w:val="24"/>
        </w:rPr>
      </w:pPr>
      <w:r>
        <w:rPr>
          <w:rFonts w:ascii="宋体" w:hAnsi="宋体" w:eastAsia="宋体"/>
          <w:sz w:val="24"/>
          <w:szCs w:val="24"/>
        </w:rPr>
        <w:t>4、</w:t>
      </w:r>
      <w:r>
        <w:rPr>
          <w:rFonts w:hint="eastAsia" w:ascii="宋体" w:hAnsi="宋体" w:eastAsia="宋体" w:cs="宋体"/>
          <w:sz w:val="24"/>
          <w:szCs w:val="24"/>
        </w:rPr>
        <w:t>固体废物</w:t>
      </w:r>
      <w:bookmarkStart w:id="251" w:name="_Toc22205"/>
      <w:bookmarkEnd w:id="251"/>
      <w:bookmarkStart w:id="252" w:name="_Toc31270"/>
      <w:bookmarkEnd w:id="252"/>
    </w:p>
    <w:p>
      <w:pPr>
        <w:spacing w:line="360" w:lineRule="auto"/>
        <w:ind w:firstLine="560" w:firstLineChars="200"/>
        <w:rPr>
          <w:rFonts w:hint="default" w:ascii="宋体" w:hAnsi="宋体" w:eastAsia="宋体" w:cs="Times New Roman"/>
          <w:color w:val="000000"/>
          <w:sz w:val="24"/>
          <w:szCs w:val="24"/>
          <w:lang w:val="en-US" w:eastAsia="zh-CN" w:bidi="ar-SA"/>
        </w:rPr>
      </w:pPr>
      <w:r>
        <w:rPr>
          <w:rFonts w:hint="default"/>
          <w:color w:val="000000" w:themeColor="text1"/>
          <w:szCs w:val="28"/>
          <w:lang w:val="en-US" w:eastAsia="zh-CN"/>
          <w14:textFill>
            <w14:solidFill>
              <w14:schemeClr w14:val="tx1"/>
            </w14:solidFill>
          </w14:textFill>
        </w:rPr>
        <w:t>本</w:t>
      </w:r>
      <w:r>
        <w:rPr>
          <w:rFonts w:hint="default" w:ascii="宋体" w:hAnsi="宋体" w:eastAsia="宋体" w:cs="Times New Roman"/>
          <w:color w:val="000000"/>
          <w:sz w:val="24"/>
          <w:szCs w:val="24"/>
          <w:lang w:val="en-US" w:eastAsia="zh-CN" w:bidi="ar-SA"/>
        </w:rPr>
        <w:t>项目产生固体废物废品、废渣、粉尘，经粉碎后重新用于制砖。生活垃圾</w:t>
      </w:r>
      <w:r>
        <w:rPr>
          <w:rFonts w:hint="eastAsia" w:ascii="宋体" w:hAnsi="宋体" w:eastAsia="宋体" w:cs="Times New Roman"/>
          <w:color w:val="000000"/>
          <w:sz w:val="24"/>
          <w:szCs w:val="24"/>
          <w:lang w:val="en-US" w:eastAsia="zh-CN" w:bidi="ar-SA"/>
        </w:rPr>
        <w:t>由</w:t>
      </w:r>
      <w:r>
        <w:rPr>
          <w:rFonts w:hint="default" w:ascii="宋体" w:hAnsi="宋体" w:eastAsia="宋体" w:cs="Times New Roman"/>
          <w:color w:val="000000"/>
          <w:sz w:val="24"/>
          <w:szCs w:val="24"/>
          <w:lang w:val="en-US" w:eastAsia="zh-CN" w:bidi="ar-SA"/>
        </w:rPr>
        <w:t>环卫部门统处理，不外排。</w:t>
      </w:r>
    </w:p>
    <w:p>
      <w:pPr>
        <w:pStyle w:val="2"/>
        <w:spacing w:after="0" w:line="360" w:lineRule="auto"/>
        <w:ind w:left="0" w:leftChars="0" w:firstLine="480" w:firstLineChars="200"/>
        <w:rPr>
          <w:rFonts w:hint="eastAsia" w:ascii="宋体" w:hAnsi="宋体" w:eastAsia="宋体" w:cs="Times New Roman"/>
          <w:color w:val="000000"/>
          <w:sz w:val="24"/>
          <w:szCs w:val="24"/>
          <w:lang w:val="zh-CN" w:eastAsia="zh-CN" w:bidi="ar-SA"/>
        </w:rPr>
      </w:pPr>
      <w:r>
        <w:rPr>
          <w:rFonts w:hint="eastAsia" w:ascii="宋体" w:hAnsi="宋体" w:eastAsia="宋体" w:cs="Times New Roman"/>
          <w:color w:val="000000"/>
          <w:sz w:val="24"/>
          <w:szCs w:val="24"/>
          <w:lang w:val="zh-CN" w:eastAsia="zh-CN" w:bidi="ar-SA"/>
        </w:rPr>
        <w:t>综上所述，该项目固体废物均得到有效处置，不外排。</w:t>
      </w:r>
    </w:p>
    <w:p>
      <w:pPr>
        <w:spacing w:line="360" w:lineRule="auto"/>
        <w:ind w:firstLine="472" w:firstLineChars="196"/>
        <w:rPr>
          <w:rFonts w:ascii="宋体" w:hAnsi="宋体" w:eastAsia="宋体"/>
          <w:b/>
          <w:sz w:val="24"/>
          <w:szCs w:val="24"/>
        </w:rPr>
      </w:pPr>
      <w:r>
        <w:rPr>
          <w:rFonts w:hint="eastAsia" w:ascii="宋体" w:hAnsi="宋体" w:eastAsia="宋体" w:cs="宋体"/>
          <w:b/>
          <w:sz w:val="24"/>
          <w:szCs w:val="24"/>
        </w:rPr>
        <w:t>五、工程建设对环境的影响</w:t>
      </w:r>
    </w:p>
    <w:p>
      <w:pPr>
        <w:spacing w:line="360" w:lineRule="auto"/>
        <w:ind w:firstLine="480"/>
        <w:outlineLvl w:val="1"/>
        <w:rPr>
          <w:rFonts w:ascii="宋体" w:hAnsi="宋体" w:eastAsia="宋体"/>
          <w:color w:val="000000"/>
          <w:sz w:val="24"/>
          <w:szCs w:val="24"/>
        </w:rPr>
      </w:pPr>
      <w:r>
        <w:rPr>
          <w:rFonts w:hint="eastAsia" w:ascii="宋体" w:hAnsi="宋体" w:eastAsia="宋体" w:cs="宋体"/>
          <w:color w:val="000000"/>
          <w:sz w:val="24"/>
          <w:szCs w:val="24"/>
        </w:rPr>
        <w:t>该项目未对周边环境产生明显环境质量和生态影响。</w:t>
      </w:r>
    </w:p>
    <w:p>
      <w:pPr>
        <w:spacing w:line="360" w:lineRule="auto"/>
        <w:ind w:firstLine="472" w:firstLineChars="196"/>
        <w:rPr>
          <w:rFonts w:ascii="宋体" w:hAnsi="宋体" w:eastAsia="宋体"/>
          <w:b/>
          <w:sz w:val="24"/>
          <w:szCs w:val="24"/>
        </w:rPr>
      </w:pPr>
      <w:r>
        <w:rPr>
          <w:rFonts w:hint="eastAsia" w:ascii="宋体" w:hAnsi="宋体" w:eastAsia="宋体" w:cs="宋体"/>
          <w:b/>
          <w:sz w:val="24"/>
          <w:szCs w:val="24"/>
        </w:rPr>
        <w:t>六、验收结论</w:t>
      </w:r>
    </w:p>
    <w:p>
      <w:pPr>
        <w:spacing w:line="360" w:lineRule="auto"/>
        <w:ind w:firstLine="470" w:firstLineChars="196"/>
        <w:rPr>
          <w:rFonts w:ascii="宋体" w:hAnsi="宋体" w:eastAsia="宋体"/>
          <w:color w:val="000000"/>
          <w:sz w:val="24"/>
          <w:szCs w:val="24"/>
        </w:rPr>
      </w:pPr>
      <w:r>
        <w:rPr>
          <w:rFonts w:hint="eastAsia" w:ascii="宋体" w:hAnsi="宋体" w:eastAsia="宋体" w:cs="宋体"/>
          <w:color w:val="000000"/>
          <w:sz w:val="24"/>
          <w:szCs w:val="24"/>
        </w:rPr>
        <w:t>依据《建设项目竣工环境保护验收暂行办法》，根据该项目竣工环境保护验收监测报告和验收组现场勘察情况，项目环境保护审批手续完备，技术资料齐全。</w:t>
      </w:r>
      <w:r>
        <w:rPr>
          <w:rFonts w:hint="eastAsia" w:ascii="宋体" w:hAnsi="宋体" w:eastAsia="宋体" w:cs="宋体"/>
          <w:color w:val="000000"/>
          <w:sz w:val="24"/>
          <w:szCs w:val="24"/>
          <w:lang w:val="en-US" w:eastAsia="zh-CN"/>
        </w:rPr>
        <w:t xml:space="preserve"> 除环保设备变更外，</w:t>
      </w:r>
      <w:r>
        <w:rPr>
          <w:rFonts w:hint="eastAsia" w:ascii="宋体" w:hAnsi="宋体" w:eastAsia="宋体"/>
          <w:sz w:val="24"/>
          <w:szCs w:val="24"/>
        </w:rPr>
        <w:t>其产量与环评一致，设施与环评基本一致。</w:t>
      </w:r>
      <w:r>
        <w:rPr>
          <w:rFonts w:hint="eastAsia" w:ascii="宋体" w:hAnsi="宋体" w:eastAsia="宋体" w:cs="宋体"/>
          <w:color w:val="000000"/>
          <w:sz w:val="24"/>
          <w:szCs w:val="24"/>
        </w:rPr>
        <w:t>其他均按环评批复的要求建成，无重大变动，具备正常运行条件。项目主要污染物排放满足环评批复标准要求。企业建立了环境管理制度。</w:t>
      </w:r>
    </w:p>
    <w:p>
      <w:pPr>
        <w:spacing w:line="480" w:lineRule="exact"/>
        <w:ind w:firstLine="480" w:firstLineChars="200"/>
        <w:rPr>
          <w:rFonts w:ascii="宋体" w:hAnsi="宋体" w:eastAsia="宋体"/>
          <w:sz w:val="24"/>
          <w:szCs w:val="24"/>
        </w:rPr>
      </w:pPr>
      <w:r>
        <w:rPr>
          <w:rFonts w:hint="eastAsia" w:ascii="宋体" w:hAnsi="宋体" w:eastAsia="宋体" w:cs="宋体"/>
          <w:color w:val="000000"/>
          <w:sz w:val="24"/>
          <w:szCs w:val="24"/>
        </w:rPr>
        <w:t>综上所述，</w:t>
      </w:r>
      <w:r>
        <w:rPr>
          <w:rFonts w:hint="eastAsia" w:ascii="宋体" w:hAnsi="宋体" w:eastAsia="宋体"/>
          <w:sz w:val="24"/>
          <w:szCs w:val="24"/>
          <w:lang w:val="en-US" w:eastAsia="zh-CN"/>
        </w:rPr>
        <w:t>郓城瑞兴建材有限公司年产12000万块煤矸石烧结砖项目</w:t>
      </w:r>
      <w:r>
        <w:rPr>
          <w:rFonts w:hint="eastAsia" w:ascii="宋体" w:hAnsi="宋体" w:eastAsia="宋体"/>
          <w:sz w:val="24"/>
          <w:szCs w:val="24"/>
        </w:rPr>
        <w:t>基本符合《建设项目竣工环境保护验收暂行办法》（国环规环评</w:t>
      </w:r>
      <w:r>
        <w:rPr>
          <w:rFonts w:ascii="宋体" w:hAnsi="宋体" w:eastAsia="宋体"/>
          <w:sz w:val="24"/>
          <w:szCs w:val="24"/>
        </w:rPr>
        <w:t>[2017]4</w:t>
      </w:r>
      <w:r>
        <w:rPr>
          <w:rFonts w:hint="eastAsia" w:ascii="宋体" w:hAnsi="宋体" w:eastAsia="宋体"/>
          <w:sz w:val="24"/>
          <w:szCs w:val="24"/>
        </w:rPr>
        <w:t>号）的有关规定，在完成后续要求的前提下，同意验收合格。</w:t>
      </w:r>
    </w:p>
    <w:p>
      <w:pPr>
        <w:spacing w:line="480" w:lineRule="exact"/>
        <w:ind w:firstLine="480" w:firstLineChars="200"/>
        <w:rPr>
          <w:rFonts w:ascii="宋体" w:hAnsi="宋体" w:eastAsia="宋体"/>
          <w:sz w:val="24"/>
          <w:szCs w:val="24"/>
        </w:rPr>
      </w:pPr>
      <w:r>
        <w:rPr>
          <w:rFonts w:hint="eastAsia" w:ascii="宋体" w:hAnsi="宋体" w:eastAsia="宋体"/>
          <w:sz w:val="24"/>
          <w:szCs w:val="24"/>
        </w:rPr>
        <w:t>建设单位应当通过环保部网站或其他便于公众知晓的方式，向社会公开信息。</w:t>
      </w:r>
    </w:p>
    <w:p>
      <w:pPr>
        <w:spacing w:line="360" w:lineRule="auto"/>
        <w:ind w:firstLine="482" w:firstLineChars="200"/>
        <w:outlineLvl w:val="1"/>
        <w:rPr>
          <w:rFonts w:ascii="宋体" w:hAnsi="宋体" w:eastAsia="宋体"/>
          <w:b/>
          <w:color w:val="000000"/>
          <w:sz w:val="24"/>
          <w:szCs w:val="24"/>
        </w:rPr>
      </w:pPr>
      <w:r>
        <w:rPr>
          <w:rFonts w:hint="eastAsia" w:ascii="宋体" w:hAnsi="宋体" w:eastAsia="宋体" w:cs="宋体"/>
          <w:b/>
          <w:color w:val="000000"/>
          <w:sz w:val="24"/>
          <w:szCs w:val="24"/>
        </w:rPr>
        <w:t>七、后续要求和建议</w:t>
      </w:r>
    </w:p>
    <w:p>
      <w:pPr>
        <w:spacing w:line="360" w:lineRule="auto"/>
        <w:ind w:firstLine="480"/>
        <w:outlineLvl w:val="1"/>
        <w:rPr>
          <w:rFonts w:ascii="宋体" w:hAnsi="宋体" w:eastAsia="宋体"/>
          <w:color w:val="000000"/>
          <w:sz w:val="24"/>
          <w:szCs w:val="24"/>
        </w:rPr>
      </w:pPr>
      <w:r>
        <w:rPr>
          <w:rFonts w:ascii="宋体" w:hAnsi="宋体" w:eastAsia="宋体"/>
          <w:color w:val="000000"/>
          <w:sz w:val="24"/>
          <w:szCs w:val="24"/>
        </w:rPr>
        <w:t>1、规范废气排放筒监测口及监测平台的建设，完善环保设施标志牌。</w:t>
      </w:r>
    </w:p>
    <w:p>
      <w:pPr>
        <w:spacing w:line="360" w:lineRule="auto"/>
        <w:ind w:firstLine="480"/>
        <w:outlineLvl w:val="1"/>
        <w:rPr>
          <w:rFonts w:hint="default" w:ascii="宋体" w:hAnsi="宋体" w:eastAsia="宋体"/>
          <w:color w:val="000000"/>
          <w:sz w:val="24"/>
          <w:szCs w:val="24"/>
          <w:lang w:val="en-US" w:eastAsia="zh-CN"/>
        </w:rPr>
      </w:pPr>
      <w:r>
        <w:rPr>
          <w:rFonts w:hint="eastAsia" w:ascii="宋体" w:hAnsi="宋体" w:eastAsia="宋体"/>
          <w:color w:val="000000"/>
          <w:sz w:val="24"/>
          <w:szCs w:val="24"/>
        </w:rPr>
        <w:t>2</w:t>
      </w:r>
      <w:r>
        <w:rPr>
          <w:rFonts w:ascii="宋体" w:hAnsi="宋体" w:eastAsia="宋体"/>
          <w:color w:val="000000"/>
          <w:sz w:val="24"/>
          <w:szCs w:val="24"/>
        </w:rPr>
        <w:t>、加强</w:t>
      </w:r>
      <w:r>
        <w:rPr>
          <w:rFonts w:hint="eastAsia" w:ascii="宋体" w:hAnsi="宋体" w:eastAsia="宋体"/>
          <w:color w:val="000000"/>
          <w:sz w:val="24"/>
          <w:szCs w:val="24"/>
          <w:lang w:val="en-US" w:eastAsia="zh-CN"/>
        </w:rPr>
        <w:t>上料口粉尘</w:t>
      </w:r>
      <w:r>
        <w:rPr>
          <w:rFonts w:hint="eastAsia" w:ascii="宋体" w:hAnsi="宋体" w:eastAsia="宋体"/>
          <w:color w:val="000000"/>
          <w:sz w:val="24"/>
          <w:szCs w:val="24"/>
        </w:rPr>
        <w:t>的收集</w:t>
      </w:r>
      <w:r>
        <w:rPr>
          <w:rFonts w:hint="eastAsia" w:ascii="宋体" w:hAnsi="宋体" w:eastAsia="宋体"/>
          <w:color w:val="000000"/>
          <w:sz w:val="24"/>
          <w:szCs w:val="24"/>
          <w:lang w:val="en-US" w:eastAsia="zh-CN"/>
        </w:rPr>
        <w:t>强度</w:t>
      </w:r>
      <w:r>
        <w:rPr>
          <w:rFonts w:ascii="宋体" w:hAnsi="宋体" w:eastAsia="宋体"/>
          <w:color w:val="000000"/>
          <w:sz w:val="24"/>
          <w:szCs w:val="24"/>
        </w:rPr>
        <w:t>，</w:t>
      </w:r>
      <w:r>
        <w:rPr>
          <w:rFonts w:hint="eastAsia" w:ascii="宋体" w:hAnsi="宋体" w:eastAsia="宋体"/>
          <w:color w:val="000000"/>
          <w:sz w:val="24"/>
          <w:szCs w:val="24"/>
          <w:lang w:val="en-US" w:eastAsia="zh-CN"/>
        </w:rPr>
        <w:t>规范上料口。</w:t>
      </w:r>
    </w:p>
    <w:p>
      <w:pPr>
        <w:spacing w:line="360" w:lineRule="auto"/>
        <w:ind w:firstLine="480"/>
        <w:outlineLvl w:val="1"/>
        <w:rPr>
          <w:rFonts w:hint="eastAsia" w:ascii="宋体" w:hAnsi="宋体" w:eastAsia="宋体"/>
          <w:color w:val="000000"/>
          <w:sz w:val="24"/>
          <w:szCs w:val="24"/>
          <w:lang w:val="en-US" w:eastAsia="zh-CN"/>
        </w:rPr>
      </w:pPr>
      <w:r>
        <w:rPr>
          <w:rFonts w:hint="eastAsia" w:ascii="宋体" w:hAnsi="宋体" w:eastAsia="宋体"/>
          <w:color w:val="000000"/>
          <w:sz w:val="24"/>
          <w:szCs w:val="24"/>
        </w:rPr>
        <w:t>3、</w:t>
      </w:r>
      <w:r>
        <w:rPr>
          <w:rFonts w:hint="eastAsia" w:ascii="宋体" w:hAnsi="宋体" w:eastAsia="宋体"/>
          <w:color w:val="000000"/>
          <w:sz w:val="24"/>
          <w:szCs w:val="24"/>
          <w:lang w:val="en-US" w:eastAsia="zh-CN"/>
        </w:rPr>
        <w:t>加强厂区喷淋频次，减少扬尘。</w:t>
      </w:r>
    </w:p>
    <w:p>
      <w:pPr>
        <w:pStyle w:val="2"/>
        <w:ind w:left="0" w:leftChars="0" w:firstLine="0" w:firstLineChars="0"/>
        <w:rPr>
          <w:rFonts w:hint="default" w:ascii="宋体" w:hAnsi="宋体" w:eastAsia="宋体" w:cs="Times New Roman"/>
          <w:snapToGrid/>
          <w:color w:val="000000"/>
          <w:sz w:val="24"/>
          <w:szCs w:val="24"/>
          <w:lang w:val="en-US" w:eastAsia="zh-CN" w:bidi="ar-SA"/>
        </w:rPr>
      </w:pPr>
      <w:r>
        <w:rPr>
          <w:rFonts w:hint="eastAsia" w:ascii="宋体" w:hAnsi="宋体" w:eastAsia="宋体"/>
          <w:color w:val="000000"/>
          <w:sz w:val="24"/>
          <w:szCs w:val="24"/>
          <w:lang w:val="en-US" w:eastAsia="zh-CN"/>
        </w:rPr>
        <w:t xml:space="preserve">    4、</w:t>
      </w:r>
      <w:r>
        <w:rPr>
          <w:rFonts w:hint="eastAsia" w:ascii="宋体" w:hAnsi="宋体" w:eastAsia="宋体" w:cs="Times New Roman"/>
          <w:snapToGrid/>
          <w:color w:val="000000"/>
          <w:sz w:val="24"/>
          <w:szCs w:val="24"/>
          <w:lang w:val="en-US" w:eastAsia="zh-CN" w:bidi="ar-SA"/>
        </w:rPr>
        <w:t>建设规范的固废暂存间，规范放置一般固废，做好处置台账。</w:t>
      </w:r>
    </w:p>
    <w:p>
      <w:pPr>
        <w:spacing w:line="360" w:lineRule="auto"/>
        <w:ind w:firstLine="480"/>
        <w:outlineLvl w:val="1"/>
        <w:rPr>
          <w:rFonts w:hint="eastAsia" w:ascii="宋体" w:hAnsi="宋体" w:eastAsia="宋体"/>
          <w:color w:val="000000"/>
          <w:sz w:val="24"/>
          <w:szCs w:val="24"/>
        </w:rPr>
      </w:pPr>
      <w:r>
        <w:rPr>
          <w:rFonts w:hint="eastAsia" w:ascii="宋体" w:hAnsi="宋体" w:eastAsia="宋体"/>
          <w:color w:val="000000"/>
          <w:sz w:val="24"/>
          <w:szCs w:val="24"/>
          <w:lang w:val="en-US" w:eastAsia="zh-CN"/>
        </w:rPr>
        <w:t>5</w:t>
      </w:r>
      <w:r>
        <w:rPr>
          <w:rFonts w:ascii="宋体" w:hAnsi="宋体" w:eastAsia="宋体"/>
          <w:color w:val="000000"/>
          <w:sz w:val="24"/>
          <w:szCs w:val="24"/>
        </w:rPr>
        <w:t>、进一步完善企业环境保护管理制度、完善各种环保台帐、操作规程、运行记录、检修、停运、自主监测计划等。</w:t>
      </w:r>
      <w:r>
        <w:rPr>
          <w:rFonts w:hint="eastAsia" w:ascii="宋体" w:hAnsi="宋体" w:eastAsia="宋体"/>
          <w:color w:val="000000"/>
          <w:sz w:val="24"/>
          <w:szCs w:val="24"/>
        </w:rPr>
        <w:t>加强生产管理。</w:t>
      </w:r>
    </w:p>
    <w:p>
      <w:pPr>
        <w:spacing w:line="360" w:lineRule="auto"/>
        <w:ind w:firstLine="480"/>
        <w:outlineLvl w:val="1"/>
        <w:rPr>
          <w:rFonts w:hint="eastAsia" w:ascii="宋体" w:hAnsi="宋体" w:eastAsia="宋体"/>
          <w:color w:val="000000"/>
          <w:sz w:val="24"/>
          <w:szCs w:val="24"/>
        </w:rPr>
      </w:pPr>
      <w:r>
        <w:rPr>
          <w:rFonts w:hint="eastAsia" w:ascii="宋体" w:hAnsi="宋体" w:eastAsia="宋体"/>
          <w:sz w:val="24"/>
          <w:lang w:val="en-US" w:eastAsia="zh-CN"/>
        </w:rPr>
        <w:t>6</w:t>
      </w:r>
      <w:r>
        <w:rPr>
          <w:rFonts w:hint="eastAsia" w:ascii="宋体" w:hAnsi="宋体" w:eastAsia="宋体"/>
          <w:sz w:val="24"/>
        </w:rPr>
        <w:t>、补充从立项到调试过程中无环境投诉、违法或处罚记录</w:t>
      </w:r>
    </w:p>
    <w:p>
      <w:pPr>
        <w:spacing w:line="440" w:lineRule="exact"/>
        <w:ind w:firstLine="482" w:firstLineChars="200"/>
        <w:rPr>
          <w:rFonts w:hint="eastAsia" w:ascii="宋体" w:hAnsi="宋体" w:eastAsia="宋体"/>
          <w:b/>
          <w:sz w:val="24"/>
          <w:szCs w:val="24"/>
        </w:rPr>
      </w:pPr>
      <w:r>
        <w:rPr>
          <w:rFonts w:hint="eastAsia" w:ascii="宋体" w:hAnsi="宋体" w:eastAsia="宋体"/>
          <w:b/>
          <w:sz w:val="24"/>
          <w:szCs w:val="24"/>
        </w:rPr>
        <w:t>八、验收组人员信息</w:t>
      </w:r>
    </w:p>
    <w:p>
      <w:pPr>
        <w:pStyle w:val="2"/>
        <w:spacing w:after="0" w:line="440" w:lineRule="exact"/>
        <w:ind w:left="0" w:leftChars="0" w:firstLine="555"/>
        <w:rPr>
          <w:rFonts w:hint="eastAsia" w:ascii="宋体" w:hAnsi="宋体" w:eastAsia="宋体" w:cs="Times New Roman"/>
          <w:snapToGrid/>
          <w:color w:val="000000"/>
          <w:sz w:val="24"/>
          <w:lang w:val="en-US" w:eastAsia="zh-CN" w:bidi="ar-SA"/>
        </w:rPr>
      </w:pPr>
      <w:r>
        <w:rPr>
          <w:rFonts w:hint="eastAsia" w:ascii="宋体" w:hAnsi="宋体" w:eastAsia="宋体" w:cs="Times New Roman"/>
          <w:snapToGrid/>
          <w:color w:val="000000"/>
          <w:sz w:val="24"/>
          <w:lang w:val="en-US" w:eastAsia="zh-CN" w:bidi="ar-SA"/>
        </w:rPr>
        <w:t xml:space="preserve">验收组人员信息见验收组人员名单 </w:t>
      </w:r>
    </w:p>
    <w:p>
      <w:pPr>
        <w:spacing w:line="440" w:lineRule="exact"/>
        <w:ind w:right="560" w:firstLine="560" w:firstLineChars="200"/>
        <w:jc w:val="right"/>
        <w:rPr>
          <w:rFonts w:hint="eastAsia" w:eastAsia="仿宋_GB2312"/>
          <w:color w:val="FF0000"/>
          <w:sz w:val="28"/>
          <w:szCs w:val="28"/>
        </w:rPr>
      </w:pPr>
      <w:r>
        <w:rPr>
          <w:rFonts w:hint="eastAsia" w:eastAsia="仿宋_GB2312"/>
          <w:color w:val="FF0000"/>
          <w:sz w:val="28"/>
          <w:szCs w:val="28"/>
        </w:rPr>
        <w:t xml:space="preserve">                                                      </w:t>
      </w:r>
    </w:p>
    <w:p>
      <w:pPr>
        <w:wordWrap w:val="0"/>
        <w:spacing w:line="440" w:lineRule="exact"/>
        <w:ind w:right="702" w:firstLine="560" w:firstLineChars="200"/>
        <w:jc w:val="center"/>
        <w:rPr>
          <w:rFonts w:hint="eastAsia" w:ascii="仿宋_GB2312" w:hAnsi="仿宋" w:eastAsia="仿宋_GB2312"/>
          <w:color w:val="000000"/>
          <w:sz w:val="28"/>
          <w:szCs w:val="28"/>
        </w:rPr>
      </w:pPr>
      <w:r>
        <w:rPr>
          <w:rFonts w:hint="eastAsia" w:ascii="仿宋_GB2312" w:hAnsi="仿宋" w:eastAsia="仿宋_GB2312"/>
          <w:color w:val="000000"/>
          <w:sz w:val="28"/>
          <w:szCs w:val="28"/>
        </w:rPr>
        <w:t xml:space="preserve">                             </w:t>
      </w:r>
      <w:r>
        <w:rPr>
          <w:rFonts w:hint="eastAsia" w:ascii="宋体" w:hAnsi="宋体" w:eastAsia="宋体"/>
          <w:sz w:val="24"/>
          <w:szCs w:val="24"/>
          <w:lang w:val="en-US" w:eastAsia="zh-CN"/>
        </w:rPr>
        <w:t>郓城瑞兴建材有限公司</w:t>
      </w:r>
      <w:r>
        <w:rPr>
          <w:rFonts w:ascii="仿宋_GB2312" w:hAnsi="仿宋" w:eastAsia="仿宋_GB2312"/>
          <w:color w:val="000000"/>
          <w:sz w:val="28"/>
          <w:szCs w:val="28"/>
        </w:rPr>
        <w:t xml:space="preserve">  </w:t>
      </w:r>
      <w:r>
        <w:rPr>
          <w:rFonts w:hint="eastAsia" w:ascii="仿宋_GB2312" w:hAnsi="仿宋" w:eastAsia="仿宋_GB2312"/>
          <w:color w:val="000000"/>
          <w:sz w:val="28"/>
          <w:szCs w:val="28"/>
        </w:rPr>
        <w:t xml:space="preserve">                              </w:t>
      </w:r>
    </w:p>
    <w:p>
      <w:pPr>
        <w:wordWrap w:val="0"/>
        <w:spacing w:line="440" w:lineRule="exact"/>
        <w:ind w:right="702" w:firstLine="560" w:firstLineChars="200"/>
        <w:jc w:val="center"/>
        <w:rPr>
          <w:rFonts w:ascii="宋体" w:hAnsi="宋体" w:eastAsia="宋体"/>
          <w:color w:val="000000"/>
          <w:sz w:val="24"/>
          <w:szCs w:val="24"/>
        </w:rPr>
      </w:pPr>
      <w:r>
        <w:rPr>
          <w:rFonts w:hint="eastAsia" w:ascii="仿宋_GB2312" w:hAnsi="仿宋" w:eastAsia="仿宋_GB2312"/>
          <w:color w:val="000000"/>
          <w:sz w:val="28"/>
          <w:szCs w:val="28"/>
        </w:rPr>
        <w:t xml:space="preserve">                              </w:t>
      </w:r>
      <w:r>
        <w:rPr>
          <w:rFonts w:hint="eastAsia" w:ascii="宋体" w:hAnsi="宋体" w:eastAsia="宋体"/>
          <w:color w:val="000000"/>
          <w:sz w:val="24"/>
          <w:szCs w:val="24"/>
        </w:rPr>
        <w:t>二〇</w:t>
      </w:r>
      <w:r>
        <w:rPr>
          <w:rFonts w:hint="eastAsia" w:ascii="宋体" w:hAnsi="宋体" w:eastAsia="宋体"/>
          <w:color w:val="000000"/>
          <w:sz w:val="24"/>
          <w:szCs w:val="24"/>
          <w:lang w:val="en-US" w:eastAsia="zh-CN"/>
        </w:rPr>
        <w:t>二零</w:t>
      </w:r>
      <w:r>
        <w:rPr>
          <w:rFonts w:hint="eastAsia" w:ascii="宋体" w:hAnsi="宋体" w:eastAsia="宋体"/>
          <w:color w:val="000000"/>
          <w:sz w:val="24"/>
          <w:szCs w:val="24"/>
        </w:rPr>
        <w:t>年</w:t>
      </w:r>
      <w:r>
        <w:rPr>
          <w:rFonts w:hint="eastAsia" w:ascii="宋体" w:hAnsi="宋体" w:eastAsia="宋体"/>
          <w:color w:val="000000"/>
          <w:sz w:val="24"/>
          <w:szCs w:val="24"/>
          <w:lang w:val="en-US" w:eastAsia="zh-CN"/>
        </w:rPr>
        <w:t>十</w:t>
      </w:r>
      <w:r>
        <w:rPr>
          <w:rFonts w:hint="eastAsia" w:ascii="宋体" w:hAnsi="宋体" w:eastAsia="宋体"/>
          <w:color w:val="000000"/>
          <w:sz w:val="24"/>
          <w:szCs w:val="24"/>
        </w:rPr>
        <w:t>月</w:t>
      </w:r>
      <w:r>
        <w:rPr>
          <w:rFonts w:hint="eastAsia" w:ascii="宋体" w:hAnsi="宋体" w:eastAsia="宋体"/>
          <w:color w:val="000000"/>
          <w:sz w:val="24"/>
          <w:szCs w:val="24"/>
          <w:lang w:val="en-US" w:eastAsia="zh-CN"/>
        </w:rPr>
        <w:t>十一</w:t>
      </w:r>
      <w:r>
        <w:rPr>
          <w:rFonts w:hint="eastAsia" w:ascii="宋体" w:hAnsi="宋体" w:eastAsia="宋体"/>
          <w:color w:val="000000"/>
          <w:sz w:val="24"/>
          <w:szCs w:val="24"/>
        </w:rPr>
        <w:t>日</w:t>
      </w:r>
    </w:p>
    <w:p>
      <w:pPr>
        <w:pStyle w:val="2"/>
        <w:ind w:left="0" w:leftChars="0" w:firstLine="0" w:firstLineChars="0"/>
        <w:rPr>
          <w:rFonts w:hint="eastAsia"/>
          <w:lang w:eastAsia="zh-CN"/>
        </w:rPr>
        <w:sectPr>
          <w:headerReference r:id="rId10" w:type="default"/>
          <w:footerReference r:id="rId11" w:type="default"/>
          <w:pgSz w:w="11906" w:h="16838"/>
          <w:pgMar w:top="1440" w:right="1418" w:bottom="1440" w:left="1418" w:header="851" w:footer="992" w:gutter="0"/>
          <w:pgNumType w:fmt="decimal"/>
          <w:cols w:space="425" w:num="1"/>
          <w:docGrid w:linePitch="381" w:charSpace="0"/>
        </w:sectPr>
      </w:pPr>
      <w:bookmarkStart w:id="266" w:name="_GoBack"/>
      <w:bookmarkEnd w:id="266"/>
      <w:r>
        <w:rPr>
          <w:rFonts w:hint="eastAsia"/>
          <w:lang w:eastAsia="zh-CN"/>
        </w:rPr>
        <w:drawing>
          <wp:inline distT="0" distB="0" distL="114300" distR="114300">
            <wp:extent cx="5150485" cy="7666990"/>
            <wp:effectExtent l="0" t="0" r="12065" b="10160"/>
            <wp:docPr id="38" name="图片 38" descr="32b8606adcfd7697b6e093ece618c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32b8606adcfd7697b6e093ece618cc1"/>
                    <pic:cNvPicPr>
                      <a:picLocks noChangeAspect="1"/>
                    </pic:cNvPicPr>
                  </pic:nvPicPr>
                  <pic:blipFill>
                    <a:blip r:embed="rId30"/>
                    <a:srcRect l="3222"/>
                    <a:stretch>
                      <a:fillRect/>
                    </a:stretch>
                  </pic:blipFill>
                  <pic:spPr>
                    <a:xfrm rot="10800000">
                      <a:off x="0" y="0"/>
                      <a:ext cx="5150485" cy="7666990"/>
                    </a:xfrm>
                    <a:prstGeom prst="rect">
                      <a:avLst/>
                    </a:prstGeom>
                  </pic:spPr>
                </pic:pic>
              </a:graphicData>
            </a:graphic>
          </wp:inline>
        </w:drawing>
      </w:r>
    </w:p>
    <w:p>
      <w:pPr>
        <w:autoSpaceDE w:val="0"/>
        <w:autoSpaceDN w:val="0"/>
        <w:adjustRightInd w:val="0"/>
        <w:spacing w:line="1200" w:lineRule="exact"/>
        <w:rPr>
          <w:b/>
          <w:bCs/>
          <w:color w:val="auto"/>
          <w:sz w:val="24"/>
          <w:szCs w:val="24"/>
        </w:rPr>
      </w:pPr>
    </w:p>
    <w:p>
      <w:pPr>
        <w:autoSpaceDE w:val="0"/>
        <w:autoSpaceDN w:val="0"/>
        <w:adjustRightInd w:val="0"/>
        <w:spacing w:line="1200" w:lineRule="exact"/>
        <w:rPr>
          <w:rFonts w:eastAsia="黑体"/>
          <w:color w:val="auto"/>
          <w:sz w:val="84"/>
          <w:szCs w:val="84"/>
        </w:rPr>
      </w:pPr>
    </w:p>
    <w:p>
      <w:pPr>
        <w:autoSpaceDE w:val="0"/>
        <w:autoSpaceDN w:val="0"/>
        <w:adjustRightInd w:val="0"/>
        <w:spacing w:line="1000" w:lineRule="exact"/>
        <w:rPr>
          <w:rFonts w:eastAsia="黑体"/>
          <w:color w:val="auto"/>
          <w:sz w:val="84"/>
          <w:szCs w:val="84"/>
        </w:rPr>
      </w:pPr>
    </w:p>
    <w:p>
      <w:pPr>
        <w:autoSpaceDE w:val="0"/>
        <w:autoSpaceDN w:val="0"/>
        <w:adjustRightInd w:val="0"/>
        <w:spacing w:line="1000" w:lineRule="exact"/>
        <w:rPr>
          <w:rFonts w:eastAsia="黑体"/>
          <w:color w:val="auto"/>
          <w:sz w:val="84"/>
          <w:szCs w:val="84"/>
        </w:rPr>
      </w:pPr>
    </w:p>
    <w:p>
      <w:pPr>
        <w:autoSpaceDE w:val="0"/>
        <w:autoSpaceDN w:val="0"/>
        <w:adjustRightInd w:val="0"/>
        <w:spacing w:line="1000" w:lineRule="exact"/>
        <w:rPr>
          <w:rFonts w:eastAsia="黑体"/>
          <w:color w:val="auto"/>
          <w:sz w:val="84"/>
          <w:szCs w:val="84"/>
        </w:rPr>
      </w:pPr>
    </w:p>
    <w:p>
      <w:pPr>
        <w:autoSpaceDE w:val="0"/>
        <w:autoSpaceDN w:val="0"/>
        <w:adjustRightInd w:val="0"/>
        <w:spacing w:line="1000" w:lineRule="exact"/>
        <w:rPr>
          <w:rFonts w:eastAsia="黑体"/>
          <w:color w:val="auto"/>
          <w:sz w:val="84"/>
          <w:szCs w:val="84"/>
        </w:rPr>
      </w:pPr>
    </w:p>
    <w:p>
      <w:pPr>
        <w:autoSpaceDE w:val="0"/>
        <w:autoSpaceDN w:val="0"/>
        <w:adjustRightInd w:val="0"/>
        <w:spacing w:line="1200" w:lineRule="exact"/>
        <w:jc w:val="center"/>
        <w:outlineLvl w:val="0"/>
        <w:rPr>
          <w:b/>
          <w:bCs/>
          <w:color w:val="auto"/>
          <w:sz w:val="52"/>
          <w:szCs w:val="52"/>
        </w:rPr>
      </w:pPr>
      <w:bookmarkStart w:id="253" w:name="_Toc4879"/>
      <w:r>
        <w:rPr>
          <w:rFonts w:hint="eastAsia"/>
          <w:b/>
          <w:bCs/>
          <w:color w:val="auto"/>
          <w:sz w:val="52"/>
          <w:szCs w:val="52"/>
        </w:rPr>
        <w:t>第三部分 其他需要说明事项</w:t>
      </w:r>
      <w:bookmarkEnd w:id="253"/>
    </w:p>
    <w:p>
      <w:pPr>
        <w:autoSpaceDE w:val="0"/>
        <w:autoSpaceDN w:val="0"/>
        <w:adjustRightInd w:val="0"/>
        <w:spacing w:line="1200" w:lineRule="exact"/>
        <w:outlineLvl w:val="0"/>
        <w:rPr>
          <w:b/>
          <w:bCs/>
          <w:color w:val="auto"/>
          <w:sz w:val="52"/>
          <w:szCs w:val="52"/>
        </w:rPr>
        <w:sectPr>
          <w:pgSz w:w="11906" w:h="16838"/>
          <w:pgMar w:top="1440" w:right="1418" w:bottom="1440" w:left="1418" w:header="851" w:footer="992" w:gutter="0"/>
          <w:pgNumType w:fmt="decimal"/>
          <w:cols w:space="425" w:num="1"/>
          <w:docGrid w:linePitch="381" w:charSpace="0"/>
        </w:sectPr>
      </w:pPr>
    </w:p>
    <w:p>
      <w:pPr>
        <w:spacing w:line="360" w:lineRule="auto"/>
        <w:jc w:val="center"/>
        <w:outlineLvl w:val="0"/>
        <w:rPr>
          <w:b/>
          <w:sz w:val="32"/>
        </w:rPr>
      </w:pPr>
      <w:bookmarkStart w:id="254" w:name="_Toc23288"/>
      <w:r>
        <w:rPr>
          <w:rFonts w:hint="eastAsia"/>
          <w:b/>
          <w:sz w:val="32"/>
        </w:rPr>
        <w:t>第1章 环境保护设施设计、施工和验收过程简况</w:t>
      </w:r>
      <w:bookmarkEnd w:id="254"/>
    </w:p>
    <w:p>
      <w:pPr>
        <w:spacing w:line="360" w:lineRule="auto"/>
        <w:jc w:val="left"/>
        <w:outlineLvl w:val="1"/>
        <w:rPr>
          <w:b/>
          <w:color w:val="000000" w:themeColor="text1"/>
          <w:sz w:val="30"/>
          <w:szCs w:val="30"/>
          <w14:textFill>
            <w14:solidFill>
              <w14:schemeClr w14:val="tx1"/>
            </w14:solidFill>
          </w14:textFill>
        </w:rPr>
      </w:pPr>
      <w:bookmarkStart w:id="255" w:name="_Toc24902"/>
      <w:r>
        <w:rPr>
          <w:rFonts w:hint="eastAsia"/>
          <w:b/>
          <w:color w:val="000000" w:themeColor="text1"/>
          <w:sz w:val="30"/>
          <w:szCs w:val="30"/>
          <w14:textFill>
            <w14:solidFill>
              <w14:schemeClr w14:val="tx1"/>
            </w14:solidFill>
          </w14:textFill>
        </w:rPr>
        <w:t>1.1设计简况</w:t>
      </w:r>
      <w:bookmarkEnd w:id="255"/>
    </w:p>
    <w:p>
      <w:pPr>
        <w:spacing w:line="360" w:lineRule="auto"/>
        <w:ind w:firstLine="560" w:firstLineChars="200"/>
        <w:rPr>
          <w:szCs w:val="28"/>
        </w:rPr>
      </w:pPr>
      <w:r>
        <w:rPr>
          <w:rFonts w:hint="eastAsia"/>
          <w:szCs w:val="28"/>
          <w:lang w:eastAsia="zh-CN"/>
        </w:rPr>
        <w:t>郓城瑞兴建材有限公司年产12000万块煤矸石烧结砖项目</w:t>
      </w:r>
      <w:r>
        <w:rPr>
          <w:rFonts w:hint="eastAsia"/>
          <w:szCs w:val="28"/>
        </w:rPr>
        <w:t>的环境保护设施已纳入了初步设计，环境保护设施的设计符合环境保护设计规范的要求，落实了防治污染和生态破环的措施以及环境保护设施投资概算。</w:t>
      </w:r>
    </w:p>
    <w:p>
      <w:pPr>
        <w:spacing w:line="360" w:lineRule="auto"/>
        <w:ind w:firstLine="560" w:firstLineChars="200"/>
        <w:rPr>
          <w:szCs w:val="28"/>
        </w:rPr>
      </w:pPr>
      <w:r>
        <w:rPr>
          <w:rFonts w:hint="eastAsia"/>
          <w:szCs w:val="28"/>
        </w:rPr>
        <w:t>环保投资明细如下：（见表1</w:t>
      </w:r>
      <w:r>
        <w:rPr>
          <w:szCs w:val="28"/>
        </w:rPr>
        <w:t>.1</w:t>
      </w:r>
      <w:r>
        <w:rPr>
          <w:rFonts w:hint="eastAsia"/>
          <w:szCs w:val="28"/>
        </w:rPr>
        <w:t>-1）</w:t>
      </w:r>
    </w:p>
    <w:p>
      <w:pPr>
        <w:spacing w:line="360" w:lineRule="auto"/>
        <w:jc w:val="center"/>
        <w:rPr>
          <w:b/>
          <w:sz w:val="24"/>
          <w:szCs w:val="24"/>
        </w:rPr>
      </w:pPr>
      <w:r>
        <w:rPr>
          <w:rFonts w:hint="eastAsia"/>
          <w:b/>
          <w:sz w:val="24"/>
          <w:szCs w:val="24"/>
        </w:rPr>
        <w:t>表1</w:t>
      </w:r>
      <w:r>
        <w:rPr>
          <w:b/>
          <w:sz w:val="24"/>
          <w:szCs w:val="24"/>
        </w:rPr>
        <w:t>.1</w:t>
      </w:r>
      <w:r>
        <w:rPr>
          <w:rFonts w:hint="eastAsia"/>
          <w:b/>
          <w:sz w:val="24"/>
          <w:szCs w:val="24"/>
        </w:rPr>
        <w:t>-1 各项环保设施实际投资情况一览表</w:t>
      </w:r>
    </w:p>
    <w:tbl>
      <w:tblPr>
        <w:tblStyle w:val="25"/>
        <w:tblW w:w="0" w:type="auto"/>
        <w:jc w:val="center"/>
        <w:tblLayout w:type="fixed"/>
        <w:tblCellMar>
          <w:top w:w="0" w:type="dxa"/>
          <w:left w:w="0" w:type="dxa"/>
          <w:bottom w:w="0" w:type="dxa"/>
          <w:right w:w="0" w:type="dxa"/>
        </w:tblCellMar>
      </w:tblPr>
      <w:tblGrid>
        <w:gridCol w:w="1263"/>
        <w:gridCol w:w="2024"/>
        <w:gridCol w:w="3119"/>
        <w:gridCol w:w="1896"/>
      </w:tblGrid>
      <w:tr>
        <w:tblPrEx>
          <w:tblCellMar>
            <w:top w:w="0" w:type="dxa"/>
            <w:left w:w="0" w:type="dxa"/>
            <w:bottom w:w="0" w:type="dxa"/>
            <w:right w:w="0" w:type="dxa"/>
          </w:tblCellMar>
        </w:tblPrEx>
        <w:trPr>
          <w:trHeight w:val="385" w:hRule="atLeast"/>
          <w:jc w:val="center"/>
        </w:trPr>
        <w:tc>
          <w:tcPr>
            <w:tcW w:w="1263" w:type="dxa"/>
            <w:tcBorders>
              <w:top w:val="single" w:color="auto" w:sz="4" w:space="0"/>
              <w:left w:val="single" w:color="auto" w:sz="4" w:space="0"/>
              <w:bottom w:val="nil"/>
              <w:right w:val="nil"/>
            </w:tcBorders>
            <w:shd w:val="clear" w:color="auto" w:fill="FFFFFF"/>
            <w:noWrap w:val="0"/>
            <w:vAlign w:val="center"/>
          </w:tcPr>
          <w:p>
            <w:pPr>
              <w:adjustRightInd w:val="0"/>
              <w:snapToGrid w:val="0"/>
              <w:spacing w:line="400" w:lineRule="exact"/>
              <w:jc w:val="center"/>
              <w:rPr>
                <w:szCs w:val="21"/>
              </w:rPr>
            </w:pPr>
            <w:bookmarkStart w:id="256" w:name="_Toc8235"/>
            <w:r>
              <w:rPr>
                <w:rFonts w:hint="eastAsia"/>
                <w:szCs w:val="21"/>
              </w:rPr>
              <w:t>序号</w:t>
            </w:r>
          </w:p>
        </w:tc>
        <w:tc>
          <w:tcPr>
            <w:tcW w:w="5143" w:type="dxa"/>
            <w:gridSpan w:val="2"/>
            <w:tcBorders>
              <w:top w:val="single" w:color="auto" w:sz="4" w:space="0"/>
              <w:left w:val="single" w:color="auto" w:sz="4" w:space="0"/>
              <w:bottom w:val="nil"/>
              <w:right w:val="nil"/>
            </w:tcBorders>
            <w:shd w:val="clear" w:color="auto" w:fill="FFFFFF"/>
            <w:noWrap w:val="0"/>
            <w:vAlign w:val="center"/>
          </w:tcPr>
          <w:p>
            <w:pPr>
              <w:adjustRightInd w:val="0"/>
              <w:snapToGrid w:val="0"/>
              <w:spacing w:line="400" w:lineRule="exact"/>
              <w:jc w:val="center"/>
              <w:rPr>
                <w:szCs w:val="21"/>
              </w:rPr>
            </w:pPr>
            <w:r>
              <w:rPr>
                <w:rFonts w:hint="eastAsia"/>
                <w:szCs w:val="21"/>
              </w:rPr>
              <w:t>环保措施</w:t>
            </w:r>
          </w:p>
        </w:tc>
        <w:tc>
          <w:tcPr>
            <w:tcW w:w="1896" w:type="dxa"/>
            <w:tcBorders>
              <w:top w:val="single" w:color="auto" w:sz="4" w:space="0"/>
              <w:left w:val="single" w:color="auto" w:sz="4" w:space="0"/>
              <w:bottom w:val="nil"/>
              <w:right w:val="single" w:color="auto" w:sz="4" w:space="0"/>
            </w:tcBorders>
            <w:shd w:val="clear" w:color="auto" w:fill="FFFFFF"/>
            <w:noWrap w:val="0"/>
            <w:vAlign w:val="center"/>
          </w:tcPr>
          <w:p>
            <w:pPr>
              <w:adjustRightInd w:val="0"/>
              <w:snapToGrid w:val="0"/>
              <w:spacing w:line="400" w:lineRule="exact"/>
              <w:jc w:val="center"/>
              <w:rPr>
                <w:szCs w:val="21"/>
              </w:rPr>
            </w:pPr>
            <w:r>
              <w:rPr>
                <w:rFonts w:hint="eastAsia"/>
                <w:szCs w:val="21"/>
              </w:rPr>
              <w:t>费用估算（万元）</w:t>
            </w:r>
          </w:p>
        </w:tc>
      </w:tr>
      <w:tr>
        <w:tblPrEx>
          <w:tblCellMar>
            <w:top w:w="0" w:type="dxa"/>
            <w:left w:w="0" w:type="dxa"/>
            <w:bottom w:w="0" w:type="dxa"/>
            <w:right w:w="0" w:type="dxa"/>
          </w:tblCellMar>
        </w:tblPrEx>
        <w:trPr>
          <w:trHeight w:val="362" w:hRule="atLeast"/>
          <w:jc w:val="center"/>
        </w:trPr>
        <w:tc>
          <w:tcPr>
            <w:tcW w:w="1263" w:type="dxa"/>
            <w:tcBorders>
              <w:top w:val="single" w:color="auto" w:sz="4" w:space="0"/>
              <w:left w:val="single" w:color="auto" w:sz="4" w:space="0"/>
              <w:bottom w:val="nil"/>
              <w:right w:val="nil"/>
            </w:tcBorders>
            <w:shd w:val="clear" w:color="auto" w:fill="FFFFFF"/>
            <w:noWrap w:val="0"/>
            <w:vAlign w:val="center"/>
          </w:tcPr>
          <w:p>
            <w:pPr>
              <w:adjustRightInd w:val="0"/>
              <w:snapToGrid w:val="0"/>
              <w:spacing w:line="400" w:lineRule="exact"/>
              <w:jc w:val="center"/>
              <w:rPr>
                <w:szCs w:val="21"/>
              </w:rPr>
            </w:pPr>
            <w:r>
              <w:rPr>
                <w:szCs w:val="21"/>
              </w:rPr>
              <w:t>1</w:t>
            </w:r>
          </w:p>
        </w:tc>
        <w:tc>
          <w:tcPr>
            <w:tcW w:w="2024" w:type="dxa"/>
            <w:tcBorders>
              <w:top w:val="single" w:color="auto" w:sz="4" w:space="0"/>
              <w:left w:val="single" w:color="auto" w:sz="4" w:space="0"/>
              <w:bottom w:val="nil"/>
              <w:right w:val="nil"/>
            </w:tcBorders>
            <w:shd w:val="clear" w:color="auto" w:fill="FFFFFF"/>
            <w:noWrap w:val="0"/>
            <w:vAlign w:val="center"/>
          </w:tcPr>
          <w:p>
            <w:pPr>
              <w:adjustRightInd w:val="0"/>
              <w:snapToGrid w:val="0"/>
              <w:spacing w:line="400" w:lineRule="exact"/>
              <w:jc w:val="center"/>
              <w:rPr>
                <w:szCs w:val="21"/>
              </w:rPr>
            </w:pPr>
            <w:r>
              <w:rPr>
                <w:rFonts w:hint="eastAsia"/>
                <w:szCs w:val="21"/>
              </w:rPr>
              <w:t>废气处理设施</w:t>
            </w:r>
          </w:p>
        </w:tc>
        <w:tc>
          <w:tcPr>
            <w:tcW w:w="3119" w:type="dxa"/>
            <w:tcBorders>
              <w:top w:val="single" w:color="auto" w:sz="4" w:space="0"/>
              <w:left w:val="single" w:color="auto" w:sz="4" w:space="0"/>
              <w:bottom w:val="nil"/>
              <w:right w:val="nil"/>
            </w:tcBorders>
            <w:shd w:val="clear" w:color="auto" w:fill="FFFFFF"/>
            <w:noWrap w:val="0"/>
            <w:vAlign w:val="center"/>
          </w:tcPr>
          <w:p>
            <w:pPr>
              <w:adjustRightInd w:val="0"/>
              <w:snapToGrid w:val="0"/>
              <w:spacing w:line="400" w:lineRule="exact"/>
              <w:jc w:val="center"/>
              <w:rPr>
                <w:szCs w:val="21"/>
              </w:rPr>
            </w:pPr>
            <w:r>
              <w:rPr>
                <w:rFonts w:hint="eastAsia"/>
                <w:szCs w:val="21"/>
              </w:rPr>
              <w:t>脱硫除尘设施，袋式除尘器</w:t>
            </w:r>
          </w:p>
        </w:tc>
        <w:tc>
          <w:tcPr>
            <w:tcW w:w="1896" w:type="dxa"/>
            <w:tcBorders>
              <w:top w:val="single" w:color="auto" w:sz="4" w:space="0"/>
              <w:left w:val="single" w:color="auto" w:sz="4" w:space="0"/>
              <w:bottom w:val="nil"/>
              <w:right w:val="single" w:color="auto" w:sz="4" w:space="0"/>
            </w:tcBorders>
            <w:shd w:val="clear" w:color="auto" w:fill="FFFFFF"/>
            <w:noWrap w:val="0"/>
            <w:vAlign w:val="center"/>
          </w:tcPr>
          <w:p>
            <w:pPr>
              <w:adjustRightInd w:val="0"/>
              <w:snapToGrid w:val="0"/>
              <w:spacing w:line="400" w:lineRule="exact"/>
              <w:jc w:val="center"/>
              <w:rPr>
                <w:szCs w:val="21"/>
              </w:rPr>
            </w:pPr>
            <w:r>
              <w:rPr>
                <w:szCs w:val="21"/>
              </w:rPr>
              <w:t>34</w:t>
            </w:r>
          </w:p>
        </w:tc>
      </w:tr>
      <w:tr>
        <w:tblPrEx>
          <w:tblCellMar>
            <w:top w:w="0" w:type="dxa"/>
            <w:left w:w="0" w:type="dxa"/>
            <w:bottom w:w="0" w:type="dxa"/>
            <w:right w:w="0" w:type="dxa"/>
          </w:tblCellMar>
        </w:tblPrEx>
        <w:trPr>
          <w:trHeight w:val="366" w:hRule="atLeast"/>
          <w:jc w:val="center"/>
        </w:trPr>
        <w:tc>
          <w:tcPr>
            <w:tcW w:w="1263" w:type="dxa"/>
            <w:tcBorders>
              <w:top w:val="single" w:color="auto" w:sz="4" w:space="0"/>
              <w:left w:val="single" w:color="auto" w:sz="4" w:space="0"/>
              <w:bottom w:val="nil"/>
              <w:right w:val="nil"/>
            </w:tcBorders>
            <w:shd w:val="clear" w:color="auto" w:fill="FFFFFF"/>
            <w:noWrap w:val="0"/>
            <w:vAlign w:val="bottom"/>
          </w:tcPr>
          <w:p>
            <w:pPr>
              <w:adjustRightInd w:val="0"/>
              <w:snapToGrid w:val="0"/>
              <w:spacing w:line="400" w:lineRule="exact"/>
              <w:jc w:val="center"/>
              <w:rPr>
                <w:szCs w:val="21"/>
              </w:rPr>
            </w:pPr>
            <w:r>
              <w:rPr>
                <w:szCs w:val="21"/>
              </w:rPr>
              <w:t>2</w:t>
            </w:r>
          </w:p>
        </w:tc>
        <w:tc>
          <w:tcPr>
            <w:tcW w:w="2024" w:type="dxa"/>
            <w:tcBorders>
              <w:top w:val="single" w:color="auto" w:sz="4" w:space="0"/>
              <w:left w:val="single" w:color="auto" w:sz="4" w:space="0"/>
              <w:bottom w:val="nil"/>
              <w:right w:val="nil"/>
            </w:tcBorders>
            <w:shd w:val="clear" w:color="auto" w:fill="FFFFFF"/>
            <w:noWrap w:val="0"/>
            <w:vAlign w:val="center"/>
          </w:tcPr>
          <w:p>
            <w:pPr>
              <w:adjustRightInd w:val="0"/>
              <w:snapToGrid w:val="0"/>
              <w:spacing w:line="400" w:lineRule="exact"/>
              <w:jc w:val="center"/>
              <w:rPr>
                <w:szCs w:val="21"/>
              </w:rPr>
            </w:pPr>
            <w:r>
              <w:rPr>
                <w:rFonts w:hint="eastAsia"/>
                <w:szCs w:val="21"/>
              </w:rPr>
              <w:t>废水处理措施</w:t>
            </w:r>
          </w:p>
        </w:tc>
        <w:tc>
          <w:tcPr>
            <w:tcW w:w="3119" w:type="dxa"/>
            <w:tcBorders>
              <w:top w:val="single" w:color="auto" w:sz="4" w:space="0"/>
              <w:left w:val="single" w:color="auto" w:sz="4" w:space="0"/>
              <w:bottom w:val="nil"/>
              <w:right w:val="nil"/>
            </w:tcBorders>
            <w:shd w:val="clear" w:color="auto" w:fill="FFFFFF"/>
            <w:noWrap w:val="0"/>
            <w:vAlign w:val="center"/>
          </w:tcPr>
          <w:p>
            <w:pPr>
              <w:adjustRightInd w:val="0"/>
              <w:snapToGrid w:val="0"/>
              <w:spacing w:line="400" w:lineRule="exact"/>
              <w:jc w:val="center"/>
              <w:rPr>
                <w:szCs w:val="21"/>
              </w:rPr>
            </w:pPr>
            <w:r>
              <w:rPr>
                <w:rFonts w:hint="eastAsia"/>
                <w:szCs w:val="21"/>
              </w:rPr>
              <w:t>化粪池、沉淀池</w:t>
            </w:r>
          </w:p>
        </w:tc>
        <w:tc>
          <w:tcPr>
            <w:tcW w:w="1896" w:type="dxa"/>
            <w:tcBorders>
              <w:top w:val="single" w:color="auto" w:sz="4" w:space="0"/>
              <w:left w:val="single" w:color="auto" w:sz="4" w:space="0"/>
              <w:bottom w:val="nil"/>
              <w:right w:val="single" w:color="auto" w:sz="4" w:space="0"/>
            </w:tcBorders>
            <w:shd w:val="clear" w:color="auto" w:fill="FFFFFF"/>
            <w:noWrap w:val="0"/>
            <w:vAlign w:val="bottom"/>
          </w:tcPr>
          <w:p>
            <w:pPr>
              <w:adjustRightInd w:val="0"/>
              <w:snapToGrid w:val="0"/>
              <w:spacing w:line="400" w:lineRule="exact"/>
              <w:jc w:val="center"/>
              <w:rPr>
                <w:szCs w:val="21"/>
              </w:rPr>
            </w:pPr>
            <w:r>
              <w:rPr>
                <w:szCs w:val="21"/>
              </w:rPr>
              <w:t>8</w:t>
            </w:r>
          </w:p>
        </w:tc>
      </w:tr>
      <w:tr>
        <w:tblPrEx>
          <w:tblCellMar>
            <w:top w:w="0" w:type="dxa"/>
            <w:left w:w="0" w:type="dxa"/>
            <w:bottom w:w="0" w:type="dxa"/>
            <w:right w:w="0" w:type="dxa"/>
          </w:tblCellMar>
        </w:tblPrEx>
        <w:trPr>
          <w:trHeight w:val="352" w:hRule="atLeast"/>
          <w:jc w:val="center"/>
        </w:trPr>
        <w:tc>
          <w:tcPr>
            <w:tcW w:w="1263" w:type="dxa"/>
            <w:tcBorders>
              <w:top w:val="single" w:color="auto" w:sz="4" w:space="0"/>
              <w:left w:val="single" w:color="auto" w:sz="4" w:space="0"/>
              <w:bottom w:val="nil"/>
              <w:right w:val="nil"/>
            </w:tcBorders>
            <w:shd w:val="clear" w:color="auto" w:fill="FFFFFF"/>
            <w:noWrap w:val="0"/>
            <w:vAlign w:val="center"/>
          </w:tcPr>
          <w:p>
            <w:pPr>
              <w:adjustRightInd w:val="0"/>
              <w:snapToGrid w:val="0"/>
              <w:spacing w:line="400" w:lineRule="exact"/>
              <w:jc w:val="center"/>
              <w:rPr>
                <w:szCs w:val="21"/>
              </w:rPr>
            </w:pPr>
            <w:r>
              <w:rPr>
                <w:szCs w:val="21"/>
              </w:rPr>
              <w:t>3</w:t>
            </w:r>
          </w:p>
        </w:tc>
        <w:tc>
          <w:tcPr>
            <w:tcW w:w="2024" w:type="dxa"/>
            <w:tcBorders>
              <w:top w:val="single" w:color="auto" w:sz="4" w:space="0"/>
              <w:left w:val="single" w:color="auto" w:sz="4" w:space="0"/>
              <w:bottom w:val="nil"/>
              <w:right w:val="nil"/>
            </w:tcBorders>
            <w:shd w:val="clear" w:color="auto" w:fill="FFFFFF"/>
            <w:noWrap w:val="0"/>
            <w:vAlign w:val="center"/>
          </w:tcPr>
          <w:p>
            <w:pPr>
              <w:adjustRightInd w:val="0"/>
              <w:snapToGrid w:val="0"/>
              <w:spacing w:line="400" w:lineRule="exact"/>
              <w:jc w:val="center"/>
              <w:rPr>
                <w:szCs w:val="21"/>
              </w:rPr>
            </w:pPr>
            <w:r>
              <w:rPr>
                <w:rFonts w:hint="eastAsia"/>
                <w:szCs w:val="21"/>
              </w:rPr>
              <w:t>噪声治理</w:t>
            </w:r>
          </w:p>
        </w:tc>
        <w:tc>
          <w:tcPr>
            <w:tcW w:w="3119" w:type="dxa"/>
            <w:tcBorders>
              <w:top w:val="single" w:color="auto" w:sz="4" w:space="0"/>
              <w:left w:val="single" w:color="auto" w:sz="4" w:space="0"/>
              <w:bottom w:val="nil"/>
              <w:right w:val="nil"/>
            </w:tcBorders>
            <w:shd w:val="clear" w:color="auto" w:fill="FFFFFF"/>
            <w:noWrap w:val="0"/>
            <w:vAlign w:val="center"/>
          </w:tcPr>
          <w:p>
            <w:pPr>
              <w:adjustRightInd w:val="0"/>
              <w:snapToGrid w:val="0"/>
              <w:spacing w:line="400" w:lineRule="exact"/>
              <w:jc w:val="center"/>
              <w:rPr>
                <w:szCs w:val="21"/>
              </w:rPr>
            </w:pPr>
            <w:r>
              <w:rPr>
                <w:rFonts w:hint="eastAsia"/>
                <w:szCs w:val="21"/>
              </w:rPr>
              <w:t>消声、隔声、减震装置</w:t>
            </w:r>
          </w:p>
        </w:tc>
        <w:tc>
          <w:tcPr>
            <w:tcW w:w="1896" w:type="dxa"/>
            <w:tcBorders>
              <w:top w:val="single" w:color="auto" w:sz="4" w:space="0"/>
              <w:left w:val="single" w:color="auto" w:sz="4" w:space="0"/>
              <w:bottom w:val="nil"/>
              <w:right w:val="single" w:color="auto" w:sz="4" w:space="0"/>
            </w:tcBorders>
            <w:shd w:val="clear" w:color="auto" w:fill="FFFFFF"/>
            <w:noWrap w:val="0"/>
            <w:vAlign w:val="center"/>
          </w:tcPr>
          <w:p>
            <w:pPr>
              <w:adjustRightInd w:val="0"/>
              <w:snapToGrid w:val="0"/>
              <w:spacing w:line="400" w:lineRule="exact"/>
              <w:jc w:val="center"/>
              <w:rPr>
                <w:szCs w:val="21"/>
              </w:rPr>
            </w:pPr>
            <w:r>
              <w:rPr>
                <w:szCs w:val="21"/>
              </w:rPr>
              <w:t>12</w:t>
            </w:r>
          </w:p>
        </w:tc>
      </w:tr>
      <w:tr>
        <w:tblPrEx>
          <w:tblCellMar>
            <w:top w:w="0" w:type="dxa"/>
            <w:left w:w="0" w:type="dxa"/>
            <w:bottom w:w="0" w:type="dxa"/>
            <w:right w:w="0" w:type="dxa"/>
          </w:tblCellMar>
        </w:tblPrEx>
        <w:trPr>
          <w:trHeight w:val="366" w:hRule="atLeast"/>
          <w:jc w:val="center"/>
        </w:trPr>
        <w:tc>
          <w:tcPr>
            <w:tcW w:w="1263" w:type="dxa"/>
            <w:tcBorders>
              <w:top w:val="single" w:color="auto" w:sz="4" w:space="0"/>
              <w:left w:val="single" w:color="auto" w:sz="4" w:space="0"/>
              <w:bottom w:val="nil"/>
              <w:right w:val="nil"/>
            </w:tcBorders>
            <w:shd w:val="clear" w:color="auto" w:fill="FFFFFF"/>
            <w:noWrap w:val="0"/>
            <w:vAlign w:val="center"/>
          </w:tcPr>
          <w:p>
            <w:pPr>
              <w:adjustRightInd w:val="0"/>
              <w:snapToGrid w:val="0"/>
              <w:spacing w:line="400" w:lineRule="exact"/>
              <w:jc w:val="center"/>
              <w:rPr>
                <w:szCs w:val="21"/>
              </w:rPr>
            </w:pPr>
            <w:r>
              <w:rPr>
                <w:szCs w:val="21"/>
              </w:rPr>
              <w:t>4</w:t>
            </w:r>
          </w:p>
        </w:tc>
        <w:tc>
          <w:tcPr>
            <w:tcW w:w="2024" w:type="dxa"/>
            <w:tcBorders>
              <w:top w:val="single" w:color="auto" w:sz="4" w:space="0"/>
              <w:left w:val="single" w:color="auto" w:sz="4" w:space="0"/>
              <w:bottom w:val="nil"/>
              <w:right w:val="nil"/>
            </w:tcBorders>
            <w:shd w:val="clear" w:color="auto" w:fill="FFFFFF"/>
            <w:noWrap w:val="0"/>
            <w:vAlign w:val="center"/>
          </w:tcPr>
          <w:p>
            <w:pPr>
              <w:adjustRightInd w:val="0"/>
              <w:snapToGrid w:val="0"/>
              <w:spacing w:line="400" w:lineRule="exact"/>
              <w:jc w:val="center"/>
              <w:rPr>
                <w:szCs w:val="21"/>
              </w:rPr>
            </w:pPr>
            <w:r>
              <w:rPr>
                <w:rFonts w:hint="eastAsia"/>
                <w:szCs w:val="21"/>
              </w:rPr>
              <w:t>固废处置系统</w:t>
            </w:r>
          </w:p>
        </w:tc>
        <w:tc>
          <w:tcPr>
            <w:tcW w:w="3119" w:type="dxa"/>
            <w:tcBorders>
              <w:top w:val="single" w:color="auto" w:sz="4" w:space="0"/>
              <w:left w:val="single" w:color="auto" w:sz="4" w:space="0"/>
              <w:bottom w:val="nil"/>
              <w:right w:val="nil"/>
            </w:tcBorders>
            <w:shd w:val="clear" w:color="auto" w:fill="FFFFFF"/>
            <w:noWrap w:val="0"/>
            <w:vAlign w:val="center"/>
          </w:tcPr>
          <w:p>
            <w:pPr>
              <w:adjustRightInd w:val="0"/>
              <w:snapToGrid w:val="0"/>
              <w:spacing w:line="400" w:lineRule="exact"/>
              <w:jc w:val="center"/>
              <w:rPr>
                <w:szCs w:val="21"/>
              </w:rPr>
            </w:pPr>
            <w:r>
              <w:rPr>
                <w:rFonts w:hint="eastAsia"/>
                <w:szCs w:val="21"/>
              </w:rPr>
              <w:t>固废收集装置</w:t>
            </w:r>
          </w:p>
        </w:tc>
        <w:tc>
          <w:tcPr>
            <w:tcW w:w="1896" w:type="dxa"/>
            <w:tcBorders>
              <w:top w:val="single" w:color="auto" w:sz="4" w:space="0"/>
              <w:left w:val="single" w:color="auto" w:sz="4" w:space="0"/>
              <w:bottom w:val="nil"/>
              <w:right w:val="single" w:color="auto" w:sz="4" w:space="0"/>
            </w:tcBorders>
            <w:shd w:val="clear" w:color="auto" w:fill="FFFFFF"/>
            <w:noWrap w:val="0"/>
            <w:vAlign w:val="center"/>
          </w:tcPr>
          <w:p>
            <w:pPr>
              <w:adjustRightInd w:val="0"/>
              <w:snapToGrid w:val="0"/>
              <w:spacing w:line="400" w:lineRule="exact"/>
              <w:jc w:val="center"/>
              <w:rPr>
                <w:szCs w:val="21"/>
              </w:rPr>
            </w:pPr>
            <w:r>
              <w:rPr>
                <w:szCs w:val="21"/>
              </w:rPr>
              <w:t>6</w:t>
            </w:r>
          </w:p>
        </w:tc>
      </w:tr>
      <w:tr>
        <w:tblPrEx>
          <w:tblCellMar>
            <w:top w:w="0" w:type="dxa"/>
            <w:left w:w="0" w:type="dxa"/>
            <w:bottom w:w="0" w:type="dxa"/>
            <w:right w:w="0" w:type="dxa"/>
          </w:tblCellMar>
        </w:tblPrEx>
        <w:trPr>
          <w:trHeight w:val="408" w:hRule="atLeast"/>
          <w:jc w:val="center"/>
        </w:trPr>
        <w:tc>
          <w:tcPr>
            <w:tcW w:w="6406" w:type="dxa"/>
            <w:gridSpan w:val="3"/>
            <w:tcBorders>
              <w:top w:val="single" w:color="auto" w:sz="4" w:space="0"/>
              <w:left w:val="single" w:color="auto" w:sz="4" w:space="0"/>
              <w:bottom w:val="single" w:color="auto" w:sz="4" w:space="0"/>
              <w:right w:val="nil"/>
            </w:tcBorders>
            <w:shd w:val="clear" w:color="auto" w:fill="FFFFFF"/>
            <w:noWrap w:val="0"/>
            <w:vAlign w:val="center"/>
          </w:tcPr>
          <w:p>
            <w:pPr>
              <w:adjustRightInd w:val="0"/>
              <w:snapToGrid w:val="0"/>
              <w:spacing w:line="400" w:lineRule="exact"/>
              <w:jc w:val="center"/>
              <w:rPr>
                <w:szCs w:val="21"/>
              </w:rPr>
            </w:pPr>
            <w:r>
              <w:rPr>
                <w:rFonts w:hint="eastAsia"/>
                <w:szCs w:val="21"/>
              </w:rPr>
              <w:t>合</w:t>
            </w:r>
            <w:r>
              <w:rPr>
                <w:szCs w:val="21"/>
              </w:rPr>
              <w:t xml:space="preserve"> </w:t>
            </w:r>
            <w:r>
              <w:rPr>
                <w:rFonts w:hint="eastAsia"/>
                <w:szCs w:val="21"/>
              </w:rPr>
              <w:t>计</w:t>
            </w:r>
          </w:p>
        </w:tc>
        <w:tc>
          <w:tcPr>
            <w:tcW w:w="18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adjustRightInd w:val="0"/>
              <w:snapToGrid w:val="0"/>
              <w:spacing w:line="400" w:lineRule="exact"/>
              <w:jc w:val="center"/>
              <w:rPr>
                <w:szCs w:val="21"/>
              </w:rPr>
            </w:pPr>
            <w:r>
              <w:rPr>
                <w:szCs w:val="21"/>
              </w:rPr>
              <w:t>60</w:t>
            </w:r>
          </w:p>
        </w:tc>
      </w:tr>
    </w:tbl>
    <w:p>
      <w:pPr>
        <w:spacing w:line="360" w:lineRule="auto"/>
        <w:jc w:val="left"/>
        <w:outlineLvl w:val="1"/>
        <w:rPr>
          <w:b/>
          <w:color w:val="000000" w:themeColor="text1"/>
          <w:sz w:val="30"/>
          <w:szCs w:val="30"/>
          <w14:textFill>
            <w14:solidFill>
              <w14:schemeClr w14:val="tx1"/>
            </w14:solidFill>
          </w14:textFill>
        </w:rPr>
      </w:pPr>
      <w:r>
        <w:rPr>
          <w:rFonts w:hint="eastAsia"/>
          <w:b/>
          <w:color w:val="000000" w:themeColor="text1"/>
          <w:sz w:val="30"/>
          <w:szCs w:val="30"/>
          <w14:textFill>
            <w14:solidFill>
              <w14:schemeClr w14:val="tx1"/>
            </w14:solidFill>
          </w14:textFill>
        </w:rPr>
        <w:t>1.2施工简况</w:t>
      </w:r>
      <w:bookmarkEnd w:id="256"/>
    </w:p>
    <w:p>
      <w:pPr>
        <w:spacing w:line="360" w:lineRule="auto"/>
        <w:ind w:firstLine="560" w:firstLineChars="200"/>
        <w:rPr>
          <w:szCs w:val="28"/>
        </w:rPr>
      </w:pPr>
      <w:r>
        <w:rPr>
          <w:rFonts w:hint="eastAsia"/>
          <w:szCs w:val="28"/>
        </w:rPr>
        <w:t>本项目施工过程中落实了环境影响报告表及郓城县环境保护局以郓环审</w:t>
      </w:r>
      <w:r>
        <w:rPr>
          <w:rFonts w:hint="eastAsia"/>
          <w:color w:val="auto"/>
          <w:szCs w:val="28"/>
          <w:lang w:eastAsia="zh-CN"/>
        </w:rPr>
        <w:t>［201</w:t>
      </w:r>
      <w:r>
        <w:rPr>
          <w:rFonts w:hint="eastAsia"/>
          <w:color w:val="auto"/>
          <w:szCs w:val="28"/>
          <w:lang w:val="en-US" w:eastAsia="zh-CN"/>
        </w:rPr>
        <w:t>6</w:t>
      </w:r>
      <w:r>
        <w:rPr>
          <w:rFonts w:hint="eastAsia"/>
          <w:color w:val="auto"/>
          <w:szCs w:val="28"/>
          <w:lang w:eastAsia="zh-CN"/>
        </w:rPr>
        <w:t>］</w:t>
      </w:r>
      <w:r>
        <w:rPr>
          <w:rFonts w:hint="eastAsia"/>
          <w:color w:val="auto"/>
          <w:szCs w:val="28"/>
          <w:lang w:val="en-US" w:eastAsia="zh-CN"/>
        </w:rPr>
        <w:t>132</w:t>
      </w:r>
      <w:r>
        <w:rPr>
          <w:rFonts w:hint="eastAsia"/>
          <w:color w:val="auto"/>
          <w:szCs w:val="28"/>
          <w:lang w:eastAsia="zh-CN"/>
        </w:rPr>
        <w:t>号</w:t>
      </w:r>
      <w:r>
        <w:rPr>
          <w:rFonts w:hint="eastAsia"/>
          <w:szCs w:val="28"/>
        </w:rPr>
        <w:t>文对该项目的环境影响报告表进行批复中提出的环境保护对策措施。</w:t>
      </w:r>
    </w:p>
    <w:p>
      <w:pPr>
        <w:spacing w:line="360" w:lineRule="auto"/>
        <w:jc w:val="left"/>
        <w:outlineLvl w:val="1"/>
        <w:rPr>
          <w:b/>
          <w:color w:val="000000" w:themeColor="text1"/>
          <w:sz w:val="30"/>
          <w:szCs w:val="30"/>
          <w14:textFill>
            <w14:solidFill>
              <w14:schemeClr w14:val="tx1"/>
            </w14:solidFill>
          </w14:textFill>
        </w:rPr>
      </w:pPr>
      <w:bookmarkStart w:id="257" w:name="_Toc27193"/>
      <w:r>
        <w:rPr>
          <w:rFonts w:hint="eastAsia"/>
          <w:b/>
          <w:color w:val="000000" w:themeColor="text1"/>
          <w:sz w:val="30"/>
          <w:szCs w:val="30"/>
          <w14:textFill>
            <w14:solidFill>
              <w14:schemeClr w14:val="tx1"/>
            </w14:solidFill>
          </w14:textFill>
        </w:rPr>
        <w:t>1.3验收过程简况</w:t>
      </w:r>
      <w:bookmarkEnd w:id="257"/>
    </w:p>
    <w:p>
      <w:pPr>
        <w:spacing w:line="360" w:lineRule="auto"/>
        <w:ind w:firstLine="560" w:firstLineChars="200"/>
        <w:rPr>
          <w:szCs w:val="28"/>
        </w:rPr>
      </w:pPr>
      <w:r>
        <w:rPr>
          <w:rFonts w:hint="eastAsia"/>
          <w:szCs w:val="28"/>
          <w:lang w:eastAsia="zh-CN"/>
        </w:rPr>
        <w:t>郓城瑞兴建材有限公司年产12000万块煤矸石烧结砖项目验收</w:t>
      </w:r>
      <w:r>
        <w:rPr>
          <w:rFonts w:hint="eastAsia"/>
          <w:szCs w:val="28"/>
        </w:rPr>
        <w:t>时间为20</w:t>
      </w:r>
      <w:r>
        <w:rPr>
          <w:rFonts w:hint="eastAsia"/>
          <w:szCs w:val="28"/>
          <w:lang w:val="en-US" w:eastAsia="zh-CN"/>
        </w:rPr>
        <w:t>20</w:t>
      </w:r>
      <w:r>
        <w:rPr>
          <w:rFonts w:hint="eastAsia"/>
          <w:szCs w:val="28"/>
        </w:rPr>
        <w:t>年</w:t>
      </w:r>
      <w:r>
        <w:rPr>
          <w:rFonts w:hint="eastAsia"/>
          <w:szCs w:val="28"/>
          <w:lang w:val="en-US" w:eastAsia="zh-CN"/>
        </w:rPr>
        <w:t>10</w:t>
      </w:r>
      <w:r>
        <w:rPr>
          <w:rFonts w:hint="eastAsia"/>
          <w:szCs w:val="28"/>
        </w:rPr>
        <w:t>月。</w:t>
      </w:r>
    </w:p>
    <w:p>
      <w:pPr>
        <w:spacing w:line="360" w:lineRule="auto"/>
        <w:ind w:firstLine="560" w:firstLineChars="200"/>
        <w:rPr>
          <w:szCs w:val="28"/>
        </w:rPr>
      </w:pPr>
      <w:r>
        <w:rPr>
          <w:rFonts w:hint="eastAsia"/>
          <w:szCs w:val="28"/>
        </w:rPr>
        <w:t>20</w:t>
      </w:r>
      <w:r>
        <w:rPr>
          <w:rFonts w:hint="eastAsia"/>
          <w:szCs w:val="28"/>
          <w:lang w:val="en-US" w:eastAsia="zh-CN"/>
        </w:rPr>
        <w:t>20</w:t>
      </w:r>
      <w:r>
        <w:rPr>
          <w:rFonts w:hint="eastAsia"/>
          <w:szCs w:val="28"/>
        </w:rPr>
        <w:t>年</w:t>
      </w:r>
      <w:r>
        <w:rPr>
          <w:rFonts w:hint="eastAsia"/>
          <w:szCs w:val="28"/>
          <w:lang w:val="en-US" w:eastAsia="zh-CN"/>
        </w:rPr>
        <w:t>10月11日</w:t>
      </w:r>
      <w:r>
        <w:rPr>
          <w:rFonts w:hint="eastAsia"/>
          <w:szCs w:val="28"/>
        </w:rPr>
        <w:t>，</w:t>
      </w:r>
      <w:r>
        <w:rPr>
          <w:rFonts w:hint="eastAsia"/>
          <w:szCs w:val="28"/>
          <w:lang w:eastAsia="zh-CN"/>
        </w:rPr>
        <w:t>郓城瑞兴建材有限公司</w:t>
      </w:r>
      <w:r>
        <w:rPr>
          <w:rFonts w:hint="eastAsia"/>
          <w:szCs w:val="28"/>
        </w:rPr>
        <w:t>组织</w:t>
      </w:r>
      <w:r>
        <w:rPr>
          <w:szCs w:val="28"/>
        </w:rPr>
        <w:t>召开</w:t>
      </w:r>
      <w:r>
        <w:rPr>
          <w:rFonts w:hint="eastAsia"/>
          <w:szCs w:val="28"/>
          <w:lang w:eastAsia="zh-CN"/>
        </w:rPr>
        <w:t>年产12000万块煤矸石烧结砖项目</w:t>
      </w:r>
      <w:r>
        <w:rPr>
          <w:rFonts w:hint="eastAsia"/>
          <w:szCs w:val="28"/>
        </w:rPr>
        <w:t>竣工环境保护验收会。验收工作组由</w:t>
      </w:r>
      <w:r>
        <w:rPr>
          <w:rFonts w:hint="eastAsia"/>
          <w:szCs w:val="28"/>
          <w:lang w:eastAsia="zh-CN"/>
        </w:rPr>
        <w:t>郓城瑞兴建材有限公司</w:t>
      </w:r>
      <w:r>
        <w:rPr>
          <w:rFonts w:hint="eastAsia"/>
          <w:szCs w:val="28"/>
        </w:rPr>
        <w:t>代表、环评报告编制单位（</w:t>
      </w:r>
      <w:r>
        <w:rPr>
          <w:rFonts w:hint="eastAsia"/>
          <w:szCs w:val="28"/>
          <w:lang w:eastAsia="zh-CN"/>
        </w:rPr>
        <w:t>北京华夏国润环保科技有限公司</w:t>
      </w:r>
      <w:r>
        <w:rPr>
          <w:rFonts w:hint="eastAsia"/>
          <w:szCs w:val="28"/>
        </w:rPr>
        <w:t>）代表、验收检测单位（</w:t>
      </w:r>
      <w:r>
        <w:rPr>
          <w:rFonts w:hint="eastAsia"/>
          <w:szCs w:val="28"/>
          <w:lang w:eastAsia="zh-CN"/>
        </w:rPr>
        <w:t>郓城瑞兴建材有限公司</w:t>
      </w:r>
      <w:r>
        <w:rPr>
          <w:rFonts w:hint="eastAsia"/>
          <w:szCs w:val="28"/>
        </w:rPr>
        <w:t>）代表组成。</w:t>
      </w:r>
    </w:p>
    <w:p>
      <w:pPr>
        <w:spacing w:line="360" w:lineRule="auto"/>
        <w:ind w:firstLine="560" w:firstLineChars="200"/>
        <w:rPr>
          <w:szCs w:val="28"/>
        </w:rPr>
      </w:pPr>
      <w:r>
        <w:rPr>
          <w:rFonts w:hint="eastAsia"/>
          <w:szCs w:val="28"/>
        </w:rPr>
        <w:t>验收工作组现场检查了有关环境保护设施的建设和运行情况，听取了</w:t>
      </w:r>
      <w:r>
        <w:rPr>
          <w:rFonts w:hint="eastAsia"/>
          <w:szCs w:val="28"/>
          <w:lang w:eastAsia="zh-CN"/>
        </w:rPr>
        <w:t>郓城瑞兴建材有限公司</w:t>
      </w:r>
      <w:r>
        <w:rPr>
          <w:rFonts w:hint="eastAsia"/>
          <w:szCs w:val="28"/>
        </w:rPr>
        <w:t>对项目环境保护执行情况的介绍和</w:t>
      </w:r>
      <w:r>
        <w:rPr>
          <w:rFonts w:hint="eastAsia"/>
          <w:szCs w:val="28"/>
          <w:lang w:eastAsia="zh-CN"/>
        </w:rPr>
        <w:t>郓城瑞兴建材有限公司</w:t>
      </w:r>
      <w:r>
        <w:rPr>
          <w:rFonts w:hint="eastAsia"/>
          <w:szCs w:val="28"/>
        </w:rPr>
        <w:t>对该项目竣工环境保护验收检测的汇报。</w:t>
      </w:r>
    </w:p>
    <w:p>
      <w:pPr>
        <w:spacing w:line="360" w:lineRule="auto"/>
        <w:jc w:val="left"/>
        <w:outlineLvl w:val="1"/>
        <w:rPr>
          <w:b/>
          <w:color w:val="000000" w:themeColor="text1"/>
          <w:sz w:val="30"/>
          <w:szCs w:val="30"/>
          <w14:textFill>
            <w14:solidFill>
              <w14:schemeClr w14:val="tx1"/>
            </w14:solidFill>
          </w14:textFill>
        </w:rPr>
      </w:pPr>
      <w:bookmarkStart w:id="258" w:name="_Toc17228"/>
      <w:r>
        <w:rPr>
          <w:rFonts w:hint="eastAsia"/>
          <w:b/>
          <w:color w:val="000000" w:themeColor="text1"/>
          <w:sz w:val="30"/>
          <w:szCs w:val="30"/>
          <w14:textFill>
            <w14:solidFill>
              <w14:schemeClr w14:val="tx1"/>
            </w14:solidFill>
          </w14:textFill>
        </w:rPr>
        <w:t>1.4公众反馈意见及处理情况</w:t>
      </w:r>
      <w:bookmarkEnd w:id="258"/>
    </w:p>
    <w:p>
      <w:pPr>
        <w:spacing w:line="360" w:lineRule="auto"/>
        <w:ind w:firstLine="560" w:firstLineChars="200"/>
        <w:rPr>
          <w:szCs w:val="28"/>
        </w:rPr>
        <w:sectPr>
          <w:pgSz w:w="11906" w:h="16838"/>
          <w:pgMar w:top="1440" w:right="1418" w:bottom="1440" w:left="1418" w:header="851" w:footer="992" w:gutter="0"/>
          <w:pgNumType w:fmt="decimal"/>
          <w:cols w:space="425" w:num="1"/>
          <w:docGrid w:linePitch="381" w:charSpace="0"/>
        </w:sectPr>
      </w:pPr>
      <w:r>
        <w:rPr>
          <w:rFonts w:hint="eastAsia"/>
          <w:szCs w:val="28"/>
        </w:rPr>
        <w:t>本项目设计、施工、验收和公示期间没有收到过公众反馈意见或投诉。</w:t>
      </w:r>
    </w:p>
    <w:p>
      <w:pPr>
        <w:spacing w:line="360" w:lineRule="auto"/>
        <w:jc w:val="center"/>
        <w:outlineLvl w:val="0"/>
        <w:rPr>
          <w:b/>
          <w:sz w:val="32"/>
        </w:rPr>
      </w:pPr>
      <w:bookmarkStart w:id="259" w:name="_Toc28687"/>
      <w:r>
        <w:rPr>
          <w:rFonts w:hint="eastAsia"/>
          <w:b/>
          <w:sz w:val="32"/>
        </w:rPr>
        <w:t>第2章 其他环境保护措施的落实情况</w:t>
      </w:r>
      <w:bookmarkEnd w:id="259"/>
    </w:p>
    <w:p>
      <w:pPr>
        <w:spacing w:line="360" w:lineRule="auto"/>
        <w:jc w:val="left"/>
        <w:outlineLvl w:val="1"/>
        <w:rPr>
          <w:b/>
          <w:color w:val="000000" w:themeColor="text1"/>
          <w:sz w:val="30"/>
          <w:szCs w:val="30"/>
          <w14:textFill>
            <w14:solidFill>
              <w14:schemeClr w14:val="tx1"/>
            </w14:solidFill>
          </w14:textFill>
        </w:rPr>
      </w:pPr>
      <w:bookmarkStart w:id="260" w:name="_Toc26816"/>
      <w:r>
        <w:rPr>
          <w:rFonts w:hint="eastAsia"/>
          <w:b/>
          <w:color w:val="000000" w:themeColor="text1"/>
          <w:sz w:val="30"/>
          <w:szCs w:val="30"/>
          <w14:textFill>
            <w14:solidFill>
              <w14:schemeClr w14:val="tx1"/>
            </w14:solidFill>
          </w14:textFill>
        </w:rPr>
        <w:t>2.1制度措施落实情况</w:t>
      </w:r>
      <w:bookmarkEnd w:id="260"/>
    </w:p>
    <w:p>
      <w:pPr>
        <w:spacing w:line="360" w:lineRule="auto"/>
        <w:ind w:firstLine="560" w:firstLineChars="200"/>
        <w:rPr>
          <w:szCs w:val="28"/>
        </w:rPr>
      </w:pPr>
      <w:r>
        <w:rPr>
          <w:rFonts w:hint="eastAsia"/>
          <w:szCs w:val="28"/>
        </w:rPr>
        <w:t>1、环保组织机构及规章制度</w:t>
      </w:r>
    </w:p>
    <w:p>
      <w:pPr>
        <w:spacing w:line="360" w:lineRule="auto"/>
        <w:ind w:firstLine="560" w:firstLineChars="200"/>
        <w:rPr>
          <w:szCs w:val="28"/>
        </w:rPr>
      </w:pPr>
      <w:r>
        <w:rPr>
          <w:rFonts w:hint="eastAsia"/>
          <w:szCs w:val="28"/>
        </w:rPr>
        <w:t>本项目根据国家《建设项目环境保护管理条例》和《中华人民共和国环境保护法》中有关规定，20</w:t>
      </w:r>
      <w:r>
        <w:rPr>
          <w:rFonts w:hint="eastAsia"/>
          <w:szCs w:val="28"/>
          <w:lang w:val="en-US" w:eastAsia="zh-CN"/>
        </w:rPr>
        <w:t>16</w:t>
      </w:r>
      <w:r>
        <w:rPr>
          <w:rFonts w:hint="eastAsia"/>
          <w:szCs w:val="28"/>
        </w:rPr>
        <w:t>年</w:t>
      </w:r>
      <w:r>
        <w:rPr>
          <w:rFonts w:hint="eastAsia"/>
          <w:szCs w:val="28"/>
          <w:lang w:val="en-US" w:eastAsia="zh-CN"/>
        </w:rPr>
        <w:t>7</w:t>
      </w:r>
      <w:r>
        <w:rPr>
          <w:rFonts w:hint="eastAsia"/>
          <w:szCs w:val="28"/>
        </w:rPr>
        <w:t>月</w:t>
      </w:r>
      <w:r>
        <w:rPr>
          <w:rFonts w:hint="eastAsia"/>
          <w:szCs w:val="28"/>
          <w:lang w:eastAsia="zh-CN"/>
        </w:rPr>
        <w:t>北京华夏国润环保科技有限公司</w:t>
      </w:r>
      <w:r>
        <w:rPr>
          <w:rFonts w:hint="eastAsia"/>
          <w:szCs w:val="28"/>
        </w:rPr>
        <w:t>编写了关于《</w:t>
      </w:r>
      <w:r>
        <w:rPr>
          <w:rFonts w:hint="eastAsia"/>
          <w:szCs w:val="28"/>
          <w:lang w:eastAsia="zh-CN"/>
        </w:rPr>
        <w:t>郓城瑞兴建材有限公司年产12000万块煤矸石烧结砖项目</w:t>
      </w:r>
      <w:r>
        <w:rPr>
          <w:rFonts w:hint="eastAsia"/>
          <w:szCs w:val="28"/>
        </w:rPr>
        <w:t>建设项目环境影响报告表》。</w:t>
      </w:r>
      <w:r>
        <w:rPr>
          <w:rFonts w:hint="eastAsia"/>
          <w:szCs w:val="28"/>
          <w:lang w:eastAsia="zh-CN"/>
        </w:rPr>
        <w:t>201</w:t>
      </w:r>
      <w:r>
        <w:rPr>
          <w:rFonts w:hint="eastAsia"/>
          <w:szCs w:val="28"/>
          <w:lang w:val="en-US" w:eastAsia="zh-CN"/>
        </w:rPr>
        <w:t>6</w:t>
      </w:r>
      <w:r>
        <w:rPr>
          <w:rFonts w:hint="eastAsia"/>
          <w:szCs w:val="28"/>
          <w:lang w:eastAsia="zh-CN"/>
        </w:rPr>
        <w:t>年</w:t>
      </w:r>
      <w:r>
        <w:rPr>
          <w:rFonts w:hint="eastAsia"/>
          <w:szCs w:val="28"/>
          <w:lang w:val="en-US" w:eastAsia="zh-CN"/>
        </w:rPr>
        <w:t>8</w:t>
      </w:r>
      <w:r>
        <w:rPr>
          <w:rFonts w:hint="eastAsia"/>
          <w:szCs w:val="28"/>
          <w:lang w:eastAsia="zh-CN"/>
        </w:rPr>
        <w:t>月</w:t>
      </w:r>
      <w:r>
        <w:rPr>
          <w:rFonts w:hint="eastAsia"/>
          <w:szCs w:val="28"/>
          <w:lang w:val="en-US" w:eastAsia="zh-CN"/>
        </w:rPr>
        <w:t>27</w:t>
      </w:r>
      <w:r>
        <w:rPr>
          <w:rFonts w:hint="eastAsia"/>
          <w:szCs w:val="28"/>
          <w:lang w:eastAsia="zh-CN"/>
        </w:rPr>
        <w:t>日</w:t>
      </w:r>
      <w:r>
        <w:rPr>
          <w:rFonts w:hint="eastAsia"/>
          <w:szCs w:val="28"/>
        </w:rPr>
        <w:t>郓城县环境保护局以郓环审</w:t>
      </w:r>
      <w:r>
        <w:rPr>
          <w:rFonts w:hint="eastAsia"/>
          <w:szCs w:val="28"/>
          <w:lang w:eastAsia="zh-CN"/>
        </w:rPr>
        <w:t>［201</w:t>
      </w:r>
      <w:r>
        <w:rPr>
          <w:rFonts w:hint="eastAsia"/>
          <w:szCs w:val="28"/>
          <w:lang w:val="en-US" w:eastAsia="zh-CN"/>
        </w:rPr>
        <w:t>6</w:t>
      </w:r>
      <w:r>
        <w:rPr>
          <w:rFonts w:hint="eastAsia"/>
          <w:szCs w:val="28"/>
          <w:lang w:eastAsia="zh-CN"/>
        </w:rPr>
        <w:t>］</w:t>
      </w:r>
      <w:r>
        <w:rPr>
          <w:rFonts w:hint="eastAsia"/>
          <w:szCs w:val="28"/>
          <w:lang w:val="en-US" w:eastAsia="zh-CN"/>
        </w:rPr>
        <w:t>132</w:t>
      </w:r>
      <w:r>
        <w:rPr>
          <w:rFonts w:hint="eastAsia"/>
          <w:szCs w:val="28"/>
          <w:lang w:eastAsia="zh-CN"/>
        </w:rPr>
        <w:t>号</w:t>
      </w:r>
      <w:r>
        <w:rPr>
          <w:rFonts w:hint="eastAsia"/>
          <w:szCs w:val="28"/>
        </w:rPr>
        <w:t>文对该项目</w:t>
      </w:r>
      <w:r>
        <w:rPr>
          <w:rFonts w:hint="eastAsia"/>
          <w:szCs w:val="28"/>
          <w:lang w:eastAsia="zh-CN"/>
        </w:rPr>
        <w:t>的环境影响报告表</w:t>
      </w:r>
      <w:r>
        <w:rPr>
          <w:rFonts w:hint="eastAsia"/>
          <w:szCs w:val="28"/>
        </w:rPr>
        <w:t>进行了批复。该项目履行了竣工环境保护验收监测审批手续，执行了“三同时”制度，有关环保档案齐全。</w:t>
      </w:r>
    </w:p>
    <w:p>
      <w:pPr>
        <w:spacing w:line="360" w:lineRule="auto"/>
        <w:ind w:firstLine="560" w:firstLineChars="200"/>
        <w:rPr>
          <w:szCs w:val="28"/>
        </w:rPr>
      </w:pPr>
      <w:r>
        <w:rPr>
          <w:rFonts w:hint="eastAsia"/>
          <w:szCs w:val="28"/>
        </w:rPr>
        <w:t>2、环境风险防范措施</w:t>
      </w:r>
    </w:p>
    <w:p>
      <w:pPr>
        <w:spacing w:line="360" w:lineRule="auto"/>
        <w:ind w:firstLine="560" w:firstLineChars="200"/>
        <w:rPr>
          <w:rFonts w:hint="eastAsia"/>
          <w:szCs w:val="28"/>
          <w:lang w:eastAsia="zh-CN"/>
        </w:rPr>
      </w:pPr>
      <w:r>
        <w:rPr>
          <w:rFonts w:hint="eastAsia"/>
          <w:szCs w:val="28"/>
        </w:rPr>
        <w:t>本项目为</w:t>
      </w:r>
      <w:r>
        <w:rPr>
          <w:rFonts w:hint="eastAsia"/>
          <w:szCs w:val="28"/>
          <w:lang w:val="en-US" w:eastAsia="zh-CN"/>
        </w:rPr>
        <w:t>煤矸石烧结砖</w:t>
      </w:r>
      <w:r>
        <w:rPr>
          <w:rFonts w:hint="eastAsia"/>
          <w:szCs w:val="28"/>
          <w:lang w:eastAsia="zh-CN"/>
        </w:rPr>
        <w:t>生产</w:t>
      </w:r>
      <w:r>
        <w:rPr>
          <w:rFonts w:hint="eastAsia"/>
          <w:szCs w:val="28"/>
        </w:rPr>
        <w:t>项目，按照《建设项目环境风险评价技术导则》（HJ/T169-2004）和《关于进一步加强环境影响评价管理防范环境风险的通知》（环发[2012]77号）的规定，对本项目的环境风险源进行了识别，</w:t>
      </w:r>
      <w:r>
        <w:rPr>
          <w:rFonts w:hint="eastAsia"/>
          <w:szCs w:val="28"/>
          <w:lang w:eastAsia="zh-CN"/>
        </w:rPr>
        <w:t>项目运营过程中涉及的物质主要为建筑垃圾，无风险物质。项目可能发生的主要风险是电器设备及线路老化等引起的火灾及爆炸事故。</w:t>
      </w:r>
    </w:p>
    <w:p>
      <w:pPr>
        <w:spacing w:line="360" w:lineRule="auto"/>
        <w:ind w:firstLine="560" w:firstLineChars="200"/>
        <w:rPr>
          <w:rFonts w:hint="eastAsia"/>
          <w:szCs w:val="28"/>
          <w:lang w:eastAsia="zh-CN"/>
        </w:rPr>
      </w:pPr>
      <w:r>
        <w:rPr>
          <w:rFonts w:hint="eastAsia"/>
          <w:szCs w:val="28"/>
          <w:lang w:eastAsia="zh-CN"/>
        </w:rPr>
        <w:t>措施：</w:t>
      </w:r>
    </w:p>
    <w:p>
      <w:pPr>
        <w:spacing w:line="360" w:lineRule="auto"/>
        <w:ind w:firstLine="560" w:firstLineChars="200"/>
        <w:rPr>
          <w:rFonts w:hint="eastAsia"/>
          <w:szCs w:val="28"/>
          <w:lang w:eastAsia="zh-CN"/>
        </w:rPr>
      </w:pPr>
      <w:r>
        <w:rPr>
          <w:rFonts w:hint="eastAsia"/>
          <w:szCs w:val="28"/>
          <w:lang w:eastAsia="zh-CN"/>
        </w:rPr>
        <w:t>①生产车间内在明显处放置消火栓、沙箱及相应灭火器。车间设施、材料堆放、加工过程的设计、加工和维护上能防止火灾或爆燃蔓延到邻近区域，并能防止人员受伤。</w:t>
      </w:r>
    </w:p>
    <w:p>
      <w:pPr>
        <w:spacing w:line="360" w:lineRule="auto"/>
        <w:ind w:firstLine="560" w:firstLineChars="200"/>
        <w:rPr>
          <w:rFonts w:hint="eastAsia"/>
          <w:szCs w:val="28"/>
          <w:lang w:eastAsia="zh-CN"/>
        </w:rPr>
      </w:pPr>
      <w:r>
        <w:rPr>
          <w:rFonts w:hint="eastAsia"/>
          <w:szCs w:val="28"/>
          <w:lang w:eastAsia="zh-CN"/>
        </w:rPr>
        <w:t>②从业人员均接受安全培训，熟悉有关安全生产规章制度和安全操作流程，具备必要的安全生产知识，掌握本岗位的安全操作技能，增强预防事故、控制职业危害和应急处理的能力。</w:t>
      </w:r>
    </w:p>
    <w:p>
      <w:pPr>
        <w:spacing w:line="360" w:lineRule="auto"/>
        <w:ind w:firstLine="560" w:firstLineChars="200"/>
        <w:rPr>
          <w:rFonts w:hint="eastAsia"/>
          <w:szCs w:val="28"/>
          <w:lang w:eastAsia="zh-CN"/>
        </w:rPr>
      </w:pPr>
      <w:r>
        <w:rPr>
          <w:rFonts w:hint="eastAsia"/>
          <w:szCs w:val="28"/>
          <w:lang w:eastAsia="zh-CN"/>
        </w:rPr>
        <w:t>③机械设备运行过程中防护装置不健全或有缺陷，不按操作规程操作，不按规定正确穿戴劳动防护用品等产生的机械伤害。电气设备因维护不当，安全管理不严格；非电工人员安装或维修电气设备和电路，违反操作规程等，易发生触电事故。</w:t>
      </w:r>
    </w:p>
    <w:p>
      <w:pPr>
        <w:spacing w:line="360" w:lineRule="auto"/>
        <w:ind w:firstLine="560" w:firstLineChars="200"/>
        <w:rPr>
          <w:rFonts w:hint="eastAsia"/>
          <w:szCs w:val="28"/>
          <w:lang w:eastAsia="zh-CN"/>
        </w:rPr>
      </w:pPr>
      <w:r>
        <w:rPr>
          <w:rFonts w:hint="eastAsia"/>
          <w:szCs w:val="28"/>
          <w:lang w:eastAsia="zh-CN"/>
        </w:rPr>
        <w:t>④长时间位于噪声设备较大区域工作的人员佩戴耳朵防护罩等隔声措施。</w:t>
      </w:r>
    </w:p>
    <w:p>
      <w:pPr>
        <w:spacing w:line="360" w:lineRule="auto"/>
        <w:ind w:firstLine="560" w:firstLineChars="200"/>
        <w:rPr>
          <w:szCs w:val="28"/>
        </w:rPr>
      </w:pPr>
      <w:r>
        <w:rPr>
          <w:rFonts w:hint="eastAsia"/>
          <w:szCs w:val="28"/>
        </w:rPr>
        <w:t>针对以上环境风险因素采取相应的环境风险防范措施后，本项目运营期产生的环境风险完全可以控制在可接受的范围内。</w:t>
      </w:r>
    </w:p>
    <w:p>
      <w:pPr>
        <w:spacing w:line="360" w:lineRule="auto"/>
        <w:jc w:val="left"/>
        <w:outlineLvl w:val="1"/>
        <w:rPr>
          <w:b/>
          <w:color w:val="000000" w:themeColor="text1"/>
          <w:sz w:val="30"/>
          <w:szCs w:val="30"/>
          <w14:textFill>
            <w14:solidFill>
              <w14:schemeClr w14:val="tx1"/>
            </w14:solidFill>
          </w14:textFill>
        </w:rPr>
      </w:pPr>
      <w:bookmarkStart w:id="261" w:name="_Toc19696"/>
      <w:r>
        <w:rPr>
          <w:rFonts w:hint="eastAsia"/>
          <w:b/>
          <w:color w:val="000000" w:themeColor="text1"/>
          <w:sz w:val="30"/>
          <w:szCs w:val="30"/>
          <w14:textFill>
            <w14:solidFill>
              <w14:schemeClr w14:val="tx1"/>
            </w14:solidFill>
          </w14:textFill>
        </w:rPr>
        <w:t>2.2配套措施落实情况</w:t>
      </w:r>
      <w:bookmarkEnd w:id="261"/>
    </w:p>
    <w:p>
      <w:pPr>
        <w:spacing w:line="360" w:lineRule="auto"/>
        <w:ind w:firstLine="560" w:firstLineChars="200"/>
        <w:rPr>
          <w:szCs w:val="28"/>
        </w:rPr>
      </w:pPr>
      <w:r>
        <w:rPr>
          <w:rFonts w:hint="eastAsia"/>
          <w:szCs w:val="28"/>
        </w:rPr>
        <w:t>本项目不涉及居民搬迁。</w:t>
      </w:r>
    </w:p>
    <w:p>
      <w:pPr>
        <w:spacing w:line="360" w:lineRule="auto"/>
        <w:jc w:val="left"/>
        <w:outlineLvl w:val="1"/>
        <w:rPr>
          <w:b/>
          <w:color w:val="000000" w:themeColor="text1"/>
          <w:sz w:val="30"/>
          <w:szCs w:val="30"/>
          <w14:textFill>
            <w14:solidFill>
              <w14:schemeClr w14:val="tx1"/>
            </w14:solidFill>
          </w14:textFill>
        </w:rPr>
      </w:pPr>
      <w:bookmarkStart w:id="262" w:name="_Toc5122"/>
      <w:r>
        <w:rPr>
          <w:rFonts w:hint="eastAsia"/>
          <w:b/>
          <w:color w:val="000000" w:themeColor="text1"/>
          <w:sz w:val="30"/>
          <w:szCs w:val="30"/>
          <w14:textFill>
            <w14:solidFill>
              <w14:schemeClr w14:val="tx1"/>
            </w14:solidFill>
          </w14:textFill>
        </w:rPr>
        <w:t>2.3其他措施落实情况</w:t>
      </w:r>
      <w:bookmarkEnd w:id="262"/>
    </w:p>
    <w:p>
      <w:pPr>
        <w:spacing w:line="360" w:lineRule="auto"/>
        <w:ind w:firstLine="560" w:firstLineChars="200"/>
        <w:rPr>
          <w:szCs w:val="28"/>
        </w:rPr>
        <w:sectPr>
          <w:pgSz w:w="11906" w:h="16838"/>
          <w:pgMar w:top="1440" w:right="1418" w:bottom="1440" w:left="1418" w:header="851" w:footer="992" w:gutter="0"/>
          <w:pgNumType w:fmt="decimal"/>
          <w:cols w:space="425" w:num="1"/>
          <w:docGrid w:linePitch="381" w:charSpace="0"/>
        </w:sectPr>
      </w:pPr>
      <w:r>
        <w:rPr>
          <w:rFonts w:hint="eastAsia"/>
          <w:szCs w:val="28"/>
          <w:lang w:eastAsia="zh-CN"/>
        </w:rPr>
        <w:t>郓城瑞兴建材有限公司年产12000万块煤矸石烧结砖项目</w:t>
      </w:r>
      <w:r>
        <w:rPr>
          <w:rFonts w:hint="eastAsia"/>
          <w:szCs w:val="28"/>
        </w:rPr>
        <w:t>选址位于</w:t>
      </w:r>
      <w:r>
        <w:rPr>
          <w:rFonts w:hint="eastAsia"/>
          <w:szCs w:val="28"/>
          <w:lang w:eastAsia="zh-CN"/>
        </w:rPr>
        <w:t>菏泽市郓城县武安镇北闫庄村东南</w:t>
      </w:r>
      <w:r>
        <w:rPr>
          <w:rFonts w:hint="eastAsia"/>
          <w:szCs w:val="28"/>
        </w:rPr>
        <w:t>，项目占地面积</w:t>
      </w:r>
      <w:r>
        <w:rPr>
          <w:rFonts w:hint="eastAsia"/>
          <w:szCs w:val="28"/>
          <w:lang w:val="en-US" w:eastAsia="zh-CN"/>
        </w:rPr>
        <w:t>8000</w:t>
      </w:r>
      <w:r>
        <w:rPr>
          <w:rFonts w:hint="eastAsia"/>
          <w:szCs w:val="28"/>
        </w:rPr>
        <w:t>m</w:t>
      </w:r>
      <w:r>
        <w:rPr>
          <w:rFonts w:hint="eastAsia"/>
          <w:szCs w:val="28"/>
          <w:vertAlign w:val="superscript"/>
        </w:rPr>
        <w:t>2</w:t>
      </w:r>
      <w:r>
        <w:rPr>
          <w:rFonts w:hint="eastAsia"/>
          <w:szCs w:val="28"/>
        </w:rPr>
        <w:t>，周围交通便利。根据郓城县的城市发展总体规划，项目的建设符合了郓城县土地利用规划的有关要求。项目周边1km范围内没有历史文物古迹、风景名胜区及重要生态功能区；项目生产过程中产生的污染负荷较轻，对周围环境影响较小；具有水、电及交通便利等有利条件。综上所述，本项目的选址合理。</w:t>
      </w:r>
    </w:p>
    <w:p>
      <w:pPr>
        <w:spacing w:line="360" w:lineRule="auto"/>
        <w:jc w:val="center"/>
        <w:outlineLvl w:val="0"/>
        <w:rPr>
          <w:b/>
          <w:sz w:val="32"/>
        </w:rPr>
      </w:pPr>
      <w:bookmarkStart w:id="263" w:name="_Toc2200"/>
      <w:r>
        <w:rPr>
          <w:rFonts w:hint="eastAsia"/>
          <w:b/>
          <w:sz w:val="32"/>
        </w:rPr>
        <w:t>第3章 整改工作情况</w:t>
      </w:r>
      <w:bookmarkEnd w:id="263"/>
    </w:p>
    <w:p>
      <w:pPr>
        <w:spacing w:line="360" w:lineRule="auto"/>
        <w:jc w:val="left"/>
        <w:outlineLvl w:val="1"/>
        <w:rPr>
          <w:b/>
          <w:color w:val="000000" w:themeColor="text1"/>
          <w:sz w:val="30"/>
          <w:szCs w:val="30"/>
          <w14:textFill>
            <w14:solidFill>
              <w14:schemeClr w14:val="tx1"/>
            </w14:solidFill>
          </w14:textFill>
        </w:rPr>
      </w:pPr>
      <w:bookmarkStart w:id="264" w:name="_Toc8037"/>
      <w:bookmarkStart w:id="265" w:name="_Toc5712071"/>
      <w:r>
        <w:rPr>
          <w:b/>
          <w:color w:val="000000" w:themeColor="text1"/>
          <w:sz w:val="30"/>
          <w:szCs w:val="30"/>
          <w14:textFill>
            <w14:solidFill>
              <w14:schemeClr w14:val="tx1"/>
            </w14:solidFill>
          </w14:textFill>
        </w:rPr>
        <w:t>3</w:t>
      </w:r>
      <w:r>
        <w:rPr>
          <w:rFonts w:hint="eastAsia"/>
          <w:b/>
          <w:color w:val="000000" w:themeColor="text1"/>
          <w:sz w:val="30"/>
          <w:szCs w:val="30"/>
          <w14:textFill>
            <w14:solidFill>
              <w14:schemeClr w14:val="tx1"/>
            </w14:solidFill>
          </w14:textFill>
        </w:rPr>
        <w:t>.1后续要求</w:t>
      </w:r>
      <w:bookmarkEnd w:id="264"/>
      <w:bookmarkEnd w:id="265"/>
    </w:p>
    <w:p>
      <w:pPr>
        <w:spacing w:line="360" w:lineRule="auto"/>
        <w:ind w:firstLine="560" w:firstLineChars="200"/>
        <w:rPr>
          <w:rFonts w:hint="eastAsia"/>
          <w:szCs w:val="28"/>
          <w:lang w:val="en-US" w:eastAsia="zh-CN"/>
        </w:rPr>
      </w:pPr>
      <w:r>
        <w:rPr>
          <w:rFonts w:hint="eastAsia"/>
          <w:szCs w:val="28"/>
          <w:lang w:val="en-US" w:eastAsia="zh-CN"/>
        </w:rPr>
        <w:t>1、</w:t>
      </w:r>
      <w:r>
        <w:rPr>
          <w:rFonts w:ascii="宋体" w:hAnsi="宋体" w:eastAsia="宋体"/>
          <w:color w:val="000000"/>
          <w:sz w:val="24"/>
          <w:szCs w:val="24"/>
        </w:rPr>
        <w:t>规范废气排放筒监测口及监测平台的建设，完善环保设施标志牌。</w:t>
      </w:r>
      <w:r>
        <w:rPr>
          <w:rFonts w:hint="eastAsia"/>
          <w:szCs w:val="28"/>
          <w:lang w:eastAsia="zh-CN"/>
        </w:rPr>
        <w:t>（已落实）</w:t>
      </w:r>
    </w:p>
    <w:p>
      <w:pPr>
        <w:spacing w:line="360" w:lineRule="auto"/>
        <w:ind w:firstLine="560" w:firstLineChars="200"/>
        <w:rPr>
          <w:rFonts w:hint="eastAsia"/>
          <w:szCs w:val="28"/>
          <w:lang w:val="en-US" w:eastAsia="zh-CN"/>
        </w:rPr>
      </w:pPr>
      <w:r>
        <w:rPr>
          <w:rFonts w:hint="eastAsia"/>
          <w:szCs w:val="28"/>
          <w:lang w:val="en-US" w:eastAsia="zh-CN"/>
        </w:rPr>
        <w:t>2、</w:t>
      </w:r>
      <w:r>
        <w:rPr>
          <w:rFonts w:ascii="宋体" w:hAnsi="宋体" w:eastAsia="宋体"/>
          <w:color w:val="000000"/>
          <w:sz w:val="24"/>
          <w:szCs w:val="24"/>
        </w:rPr>
        <w:t>加强</w:t>
      </w:r>
      <w:r>
        <w:rPr>
          <w:rFonts w:hint="eastAsia" w:ascii="宋体" w:hAnsi="宋体" w:eastAsia="宋体"/>
          <w:color w:val="000000"/>
          <w:sz w:val="24"/>
          <w:szCs w:val="24"/>
          <w:lang w:val="en-US" w:eastAsia="zh-CN"/>
        </w:rPr>
        <w:t>上料口粉尘</w:t>
      </w:r>
      <w:r>
        <w:rPr>
          <w:rFonts w:hint="eastAsia" w:ascii="宋体" w:hAnsi="宋体" w:eastAsia="宋体"/>
          <w:color w:val="000000"/>
          <w:sz w:val="24"/>
          <w:szCs w:val="24"/>
        </w:rPr>
        <w:t>的收集</w:t>
      </w:r>
      <w:r>
        <w:rPr>
          <w:rFonts w:hint="eastAsia" w:ascii="宋体" w:hAnsi="宋体" w:eastAsia="宋体"/>
          <w:color w:val="000000"/>
          <w:sz w:val="24"/>
          <w:szCs w:val="24"/>
          <w:lang w:val="en-US" w:eastAsia="zh-CN"/>
        </w:rPr>
        <w:t>强度</w:t>
      </w:r>
      <w:r>
        <w:rPr>
          <w:rFonts w:ascii="宋体" w:hAnsi="宋体" w:eastAsia="宋体"/>
          <w:color w:val="000000"/>
          <w:sz w:val="24"/>
          <w:szCs w:val="24"/>
        </w:rPr>
        <w:t>，</w:t>
      </w:r>
      <w:r>
        <w:rPr>
          <w:rFonts w:hint="eastAsia" w:ascii="宋体" w:hAnsi="宋体" w:eastAsia="宋体"/>
          <w:color w:val="000000"/>
          <w:sz w:val="24"/>
          <w:szCs w:val="24"/>
          <w:lang w:val="en-US" w:eastAsia="zh-CN"/>
        </w:rPr>
        <w:t>规范上料口。</w:t>
      </w:r>
      <w:r>
        <w:rPr>
          <w:rFonts w:hint="eastAsia"/>
          <w:szCs w:val="28"/>
          <w:lang w:val="en-US" w:eastAsia="zh-CN"/>
        </w:rPr>
        <w:t>。</w:t>
      </w:r>
      <w:r>
        <w:rPr>
          <w:rFonts w:hint="eastAsia"/>
          <w:szCs w:val="28"/>
          <w:lang w:eastAsia="zh-CN"/>
        </w:rPr>
        <w:t>（已落实）</w:t>
      </w:r>
    </w:p>
    <w:p>
      <w:pPr>
        <w:spacing w:line="360" w:lineRule="auto"/>
        <w:ind w:firstLine="560" w:firstLineChars="200"/>
        <w:rPr>
          <w:rFonts w:hint="eastAsia"/>
          <w:szCs w:val="28"/>
          <w:lang w:eastAsia="zh-CN"/>
        </w:rPr>
      </w:pPr>
      <w:r>
        <w:rPr>
          <w:rFonts w:hint="eastAsia"/>
          <w:szCs w:val="28"/>
          <w:lang w:val="en-US" w:eastAsia="zh-CN"/>
        </w:rPr>
        <w:t>3、</w:t>
      </w:r>
      <w:r>
        <w:rPr>
          <w:rFonts w:hint="eastAsia" w:ascii="宋体" w:hAnsi="宋体" w:eastAsia="宋体"/>
          <w:color w:val="000000"/>
          <w:sz w:val="24"/>
          <w:szCs w:val="24"/>
          <w:lang w:val="en-US" w:eastAsia="zh-CN"/>
        </w:rPr>
        <w:t>加强厂区喷淋频次，减少扬尘。</w:t>
      </w:r>
      <w:r>
        <w:rPr>
          <w:rFonts w:hint="eastAsia"/>
          <w:szCs w:val="28"/>
          <w:lang w:eastAsia="zh-CN"/>
        </w:rPr>
        <w:t>（已落实）</w:t>
      </w:r>
    </w:p>
    <w:p>
      <w:pPr>
        <w:spacing w:line="360" w:lineRule="auto"/>
        <w:ind w:firstLine="560" w:firstLineChars="200"/>
        <w:rPr>
          <w:rFonts w:hint="eastAsia"/>
          <w:szCs w:val="28"/>
          <w:lang w:eastAsia="zh-CN"/>
        </w:rPr>
      </w:pPr>
      <w:r>
        <w:rPr>
          <w:rFonts w:hint="eastAsia"/>
          <w:szCs w:val="28"/>
          <w:lang w:val="en-US" w:eastAsia="zh-CN"/>
        </w:rPr>
        <w:t>4、</w:t>
      </w:r>
      <w:r>
        <w:rPr>
          <w:rFonts w:hint="eastAsia" w:ascii="宋体" w:hAnsi="宋体" w:eastAsia="宋体" w:cs="Times New Roman"/>
          <w:snapToGrid/>
          <w:color w:val="000000"/>
          <w:sz w:val="24"/>
          <w:szCs w:val="24"/>
          <w:lang w:val="en-US" w:eastAsia="zh-CN" w:bidi="ar-SA"/>
        </w:rPr>
        <w:t>建设规范的固废暂存间，规范放置一般固废，做好处置台账。</w:t>
      </w:r>
      <w:r>
        <w:rPr>
          <w:rFonts w:hint="eastAsia"/>
          <w:szCs w:val="28"/>
          <w:lang w:eastAsia="zh-CN"/>
        </w:rPr>
        <w:t>（已落实）</w:t>
      </w:r>
    </w:p>
    <w:p>
      <w:pPr>
        <w:spacing w:line="360" w:lineRule="auto"/>
        <w:ind w:firstLine="560" w:firstLineChars="200"/>
        <w:rPr>
          <w:rFonts w:hint="eastAsia"/>
          <w:szCs w:val="28"/>
          <w:lang w:val="en-US" w:eastAsia="zh-CN"/>
        </w:rPr>
      </w:pPr>
      <w:r>
        <w:rPr>
          <w:rFonts w:hint="eastAsia"/>
          <w:szCs w:val="28"/>
          <w:lang w:val="en-US" w:eastAsia="zh-CN"/>
        </w:rPr>
        <w:t>5、</w:t>
      </w:r>
      <w:r>
        <w:rPr>
          <w:rFonts w:ascii="宋体" w:hAnsi="宋体" w:eastAsia="宋体"/>
          <w:color w:val="000000"/>
          <w:sz w:val="24"/>
          <w:szCs w:val="24"/>
        </w:rPr>
        <w:t>进一步完善企业环境保护管理制度、完善各种环保台帐、操作规程、运行记录、检修、停运、自主监测计划等。</w:t>
      </w:r>
      <w:r>
        <w:rPr>
          <w:rFonts w:hint="eastAsia" w:ascii="宋体" w:hAnsi="宋体" w:eastAsia="宋体"/>
          <w:color w:val="000000"/>
          <w:sz w:val="24"/>
          <w:szCs w:val="24"/>
        </w:rPr>
        <w:t>加强生产管理</w:t>
      </w:r>
      <w:r>
        <w:rPr>
          <w:rFonts w:hint="eastAsia"/>
          <w:szCs w:val="28"/>
          <w:lang w:val="en-US" w:eastAsia="zh-CN"/>
        </w:rPr>
        <w:t>。</w:t>
      </w:r>
      <w:r>
        <w:rPr>
          <w:rFonts w:hint="eastAsia"/>
          <w:szCs w:val="28"/>
          <w:lang w:eastAsia="zh-CN"/>
        </w:rPr>
        <w:t>（已落实）</w:t>
      </w:r>
    </w:p>
    <w:p>
      <w:pPr>
        <w:spacing w:line="360" w:lineRule="auto"/>
        <w:ind w:firstLine="480"/>
        <w:outlineLvl w:val="1"/>
        <w:rPr>
          <w:rFonts w:hint="eastAsia"/>
          <w:szCs w:val="28"/>
          <w:lang w:val="en-US" w:eastAsia="zh-CN"/>
        </w:rPr>
      </w:pPr>
      <w:r>
        <w:rPr>
          <w:rFonts w:hint="eastAsia"/>
          <w:szCs w:val="28"/>
          <w:lang w:val="en-US" w:eastAsia="zh-CN"/>
        </w:rPr>
        <w:t>6、</w:t>
      </w:r>
      <w:r>
        <w:rPr>
          <w:rFonts w:hint="eastAsia" w:ascii="宋体" w:hAnsi="宋体" w:eastAsia="宋体"/>
          <w:sz w:val="24"/>
        </w:rPr>
        <w:t>补充从立项到调试过程中无环境投诉、违法或处罚记录</w:t>
      </w:r>
      <w:r>
        <w:rPr>
          <w:rFonts w:hint="eastAsia"/>
          <w:szCs w:val="28"/>
          <w:lang w:eastAsia="zh-CN"/>
        </w:rPr>
        <w:t>（无信访，无违规）</w:t>
      </w:r>
    </w:p>
    <w:p>
      <w:pPr>
        <w:spacing w:line="360" w:lineRule="auto"/>
        <w:jc w:val="left"/>
        <w:rPr>
          <w:rFonts w:hint="eastAsia"/>
          <w:b/>
          <w:bCs/>
          <w:sz w:val="30"/>
          <w:szCs w:val="30"/>
          <w:lang w:val="en-US" w:eastAsia="zh-CN"/>
        </w:rPr>
      </w:pPr>
      <w:r>
        <w:rPr>
          <w:rFonts w:hint="eastAsia"/>
          <w:b/>
          <w:bCs/>
          <w:sz w:val="30"/>
          <w:szCs w:val="30"/>
          <w:lang w:val="en-US" w:eastAsia="zh-CN"/>
        </w:rPr>
        <w:t>3.2整改照片</w:t>
      </w:r>
      <w:r>
        <w:rPr>
          <w:rFonts w:hint="eastAsia"/>
          <w:b/>
          <w:bCs/>
          <w:sz w:val="30"/>
          <w:szCs w:val="30"/>
          <w:lang w:val="en-US" w:eastAsia="zh-CN"/>
        </w:rPr>
        <w:drawing>
          <wp:inline distT="0" distB="0" distL="114300" distR="114300">
            <wp:extent cx="5266690" cy="3488055"/>
            <wp:effectExtent l="0" t="0" r="10160" b="17145"/>
            <wp:docPr id="15" name="图片 15" descr="c8db0844d08f06bd2a109eccbd6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8db0844d08f06bd2a109eccbd62038"/>
                    <pic:cNvPicPr>
                      <a:picLocks noChangeAspect="1"/>
                    </pic:cNvPicPr>
                  </pic:nvPicPr>
                  <pic:blipFill>
                    <a:blip r:embed="rId31"/>
                    <a:stretch>
                      <a:fillRect/>
                    </a:stretch>
                  </pic:blipFill>
                  <pic:spPr>
                    <a:xfrm>
                      <a:off x="0" y="0"/>
                      <a:ext cx="5266690" cy="3488055"/>
                    </a:xfrm>
                    <a:prstGeom prst="rect">
                      <a:avLst/>
                    </a:prstGeom>
                  </pic:spPr>
                </pic:pic>
              </a:graphicData>
            </a:graphic>
          </wp:inline>
        </w:drawing>
      </w:r>
      <w:r>
        <w:rPr>
          <w:rFonts w:hint="eastAsia"/>
          <w:b/>
          <w:bCs/>
          <w:sz w:val="30"/>
          <w:szCs w:val="30"/>
          <w:lang w:val="en-US" w:eastAsia="zh-CN"/>
        </w:rPr>
        <w:drawing>
          <wp:inline distT="0" distB="0" distL="114300" distR="114300">
            <wp:extent cx="5266690" cy="3477895"/>
            <wp:effectExtent l="0" t="0" r="10160" b="8255"/>
            <wp:docPr id="16" name="图片 16" descr="697e7ee4656f766f9323f1145c318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97e7ee4656f766f9323f1145c318a3"/>
                    <pic:cNvPicPr>
                      <a:picLocks noChangeAspect="1"/>
                    </pic:cNvPicPr>
                  </pic:nvPicPr>
                  <pic:blipFill>
                    <a:blip r:embed="rId32"/>
                    <a:stretch>
                      <a:fillRect/>
                    </a:stretch>
                  </pic:blipFill>
                  <pic:spPr>
                    <a:xfrm>
                      <a:off x="0" y="0"/>
                      <a:ext cx="5266690" cy="3477895"/>
                    </a:xfrm>
                    <a:prstGeom prst="rect">
                      <a:avLst/>
                    </a:prstGeom>
                  </pic:spPr>
                </pic:pic>
              </a:graphicData>
            </a:graphic>
          </wp:inline>
        </w:drawing>
      </w:r>
      <w:r>
        <w:rPr>
          <w:rFonts w:hint="eastAsia"/>
          <w:b/>
          <w:bCs/>
          <w:sz w:val="30"/>
          <w:szCs w:val="30"/>
          <w:lang w:val="en-US" w:eastAsia="zh-CN"/>
        </w:rPr>
        <w:drawing>
          <wp:inline distT="0" distB="0" distL="114300" distR="114300">
            <wp:extent cx="5266690" cy="3583940"/>
            <wp:effectExtent l="0" t="0" r="10160" b="16510"/>
            <wp:docPr id="17" name="图片 17" descr="b47e6fa176fb4a644027273981ca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b47e6fa176fb4a644027273981cad13"/>
                    <pic:cNvPicPr>
                      <a:picLocks noChangeAspect="1"/>
                    </pic:cNvPicPr>
                  </pic:nvPicPr>
                  <pic:blipFill>
                    <a:blip r:embed="rId33"/>
                    <a:stretch>
                      <a:fillRect/>
                    </a:stretch>
                  </pic:blipFill>
                  <pic:spPr>
                    <a:xfrm>
                      <a:off x="0" y="0"/>
                      <a:ext cx="5266690" cy="3583940"/>
                    </a:xfrm>
                    <a:prstGeom prst="rect">
                      <a:avLst/>
                    </a:prstGeom>
                  </pic:spPr>
                </pic:pic>
              </a:graphicData>
            </a:graphic>
          </wp:inline>
        </w:drawing>
      </w:r>
    </w:p>
    <w:p>
      <w:pPr>
        <w:rPr>
          <w:rFonts w:hint="eastAsia"/>
          <w:b/>
          <w:bCs/>
          <w:sz w:val="30"/>
          <w:szCs w:val="30"/>
          <w:lang w:val="en-US" w:eastAsia="zh-CN"/>
        </w:rPr>
      </w:pPr>
    </w:p>
    <w:p>
      <w:pPr>
        <w:spacing w:line="360" w:lineRule="auto"/>
        <w:jc w:val="both"/>
        <w:rPr>
          <w:b/>
          <w:sz w:val="24"/>
          <w:szCs w:val="24"/>
        </w:rPr>
      </w:pPr>
    </w:p>
    <w:p>
      <w:pPr>
        <w:spacing w:line="360" w:lineRule="auto"/>
        <w:jc w:val="both"/>
        <w:rPr>
          <w:b/>
          <w:sz w:val="24"/>
          <w:szCs w:val="24"/>
        </w:rPr>
      </w:pPr>
    </w:p>
    <w:p>
      <w:pPr>
        <w:pStyle w:val="2"/>
        <w:ind w:left="0" w:leftChars="0" w:firstLine="0" w:firstLineChars="0"/>
      </w:pPr>
    </w:p>
    <w:p>
      <w:pPr>
        <w:jc w:val="both"/>
        <w:rPr>
          <w:rFonts w:hint="default" w:ascii="Times New Roman" w:hAnsi="Times New Roman" w:eastAsia="仿宋" w:cs="Times New Roman"/>
          <w:color w:val="auto"/>
          <w:sz w:val="36"/>
          <w:szCs w:val="36"/>
          <w:lang w:eastAsia="zh-CN"/>
        </w:rPr>
      </w:pPr>
      <w:r>
        <w:rPr>
          <w:rFonts w:hint="eastAsia" w:ascii="仿宋" w:hAnsi="仿宋" w:eastAsia="仿宋" w:cs="仿宋"/>
          <w:color w:val="auto"/>
          <w:sz w:val="36"/>
          <w:szCs w:val="36"/>
          <w:lang w:eastAsia="zh-CN"/>
        </w:rPr>
        <w:drawing>
          <wp:inline distT="0" distB="0" distL="114300" distR="114300">
            <wp:extent cx="8355965" cy="5194935"/>
            <wp:effectExtent l="0" t="0" r="5715" b="6985"/>
            <wp:docPr id="11" name="图片 11" descr="cecd5af52cb11136ff61570ccfca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ecd5af52cb11136ff61570ccfca701"/>
                    <pic:cNvPicPr>
                      <a:picLocks noChangeAspect="1"/>
                    </pic:cNvPicPr>
                  </pic:nvPicPr>
                  <pic:blipFill>
                    <a:blip r:embed="rId34"/>
                    <a:stretch>
                      <a:fillRect/>
                    </a:stretch>
                  </pic:blipFill>
                  <pic:spPr>
                    <a:xfrm rot="16200000">
                      <a:off x="0" y="0"/>
                      <a:ext cx="8355965" cy="5194935"/>
                    </a:xfrm>
                    <a:prstGeom prst="rect">
                      <a:avLst/>
                    </a:prstGeom>
                  </pic:spPr>
                </pic:pic>
              </a:graphicData>
            </a:graphic>
          </wp:inline>
        </w:drawing>
      </w:r>
      <w:r>
        <w:rPr>
          <w:rFonts w:hint="eastAsia" w:ascii="仿宋" w:hAnsi="仿宋" w:eastAsia="仿宋" w:cs="仿宋"/>
          <w:color w:val="auto"/>
          <w:sz w:val="36"/>
          <w:szCs w:val="36"/>
          <w:lang w:eastAsia="zh-CN"/>
        </w:rPr>
        <w:drawing>
          <wp:inline distT="0" distB="0" distL="114300" distR="114300">
            <wp:extent cx="5272405" cy="8578215"/>
            <wp:effectExtent l="0" t="0" r="4445" b="13335"/>
            <wp:docPr id="13" name="图片 13" descr="9d94e315d81472006dd323d7bdbc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d94e315d81472006dd323d7bdbc011"/>
                    <pic:cNvPicPr>
                      <a:picLocks noChangeAspect="1"/>
                    </pic:cNvPicPr>
                  </pic:nvPicPr>
                  <pic:blipFill>
                    <a:blip r:embed="rId35"/>
                    <a:stretch>
                      <a:fillRect/>
                    </a:stretch>
                  </pic:blipFill>
                  <pic:spPr>
                    <a:xfrm>
                      <a:off x="0" y="0"/>
                      <a:ext cx="5272405" cy="8578215"/>
                    </a:xfrm>
                    <a:prstGeom prst="rect">
                      <a:avLst/>
                    </a:prstGeom>
                  </pic:spPr>
                </pic:pic>
              </a:graphicData>
            </a:graphic>
          </wp:inline>
        </w:drawing>
      </w:r>
      <w:r>
        <w:rPr>
          <w:rFonts w:hint="eastAsia" w:ascii="仿宋" w:hAnsi="仿宋" w:eastAsia="仿宋" w:cs="仿宋"/>
          <w:color w:val="auto"/>
          <w:sz w:val="36"/>
          <w:szCs w:val="36"/>
          <w:lang w:eastAsia="zh-CN"/>
        </w:rPr>
        <w:drawing>
          <wp:inline distT="0" distB="0" distL="114300" distR="114300">
            <wp:extent cx="5272405" cy="8590280"/>
            <wp:effectExtent l="0" t="0" r="4445" b="1270"/>
            <wp:docPr id="14" name="图片 14" descr="41d5ba6c0edf79594831a9c8250b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1d5ba6c0edf79594831a9c8250b12c"/>
                    <pic:cNvPicPr>
                      <a:picLocks noChangeAspect="1"/>
                    </pic:cNvPicPr>
                  </pic:nvPicPr>
                  <pic:blipFill>
                    <a:blip r:embed="rId36"/>
                    <a:stretch>
                      <a:fillRect/>
                    </a:stretch>
                  </pic:blipFill>
                  <pic:spPr>
                    <a:xfrm>
                      <a:off x="0" y="0"/>
                      <a:ext cx="5272405" cy="8590280"/>
                    </a:xfrm>
                    <a:prstGeom prst="rect">
                      <a:avLst/>
                    </a:prstGeom>
                  </pic:spPr>
                </pic:pic>
              </a:graphicData>
            </a:graphic>
          </wp:inline>
        </w:drawing>
      </w:r>
      <w:r>
        <w:rPr>
          <w:rFonts w:hint="eastAsia" w:ascii="仿宋" w:hAnsi="仿宋" w:eastAsia="仿宋" w:cs="仿宋"/>
          <w:color w:val="auto"/>
          <w:sz w:val="36"/>
          <w:szCs w:val="36"/>
          <w:lang w:eastAsia="zh-CN"/>
        </w:rPr>
        <w:t>关</w:t>
      </w:r>
      <w:r>
        <w:rPr>
          <w:rFonts w:hint="default" w:ascii="Times New Roman" w:hAnsi="Times New Roman" w:eastAsia="仿宋" w:cs="Times New Roman"/>
          <w:color w:val="auto"/>
          <w:sz w:val="36"/>
          <w:szCs w:val="36"/>
          <w:lang w:eastAsia="zh-CN"/>
        </w:rPr>
        <w:t>于</w:t>
      </w:r>
      <w:r>
        <w:rPr>
          <w:rFonts w:hint="eastAsia" w:cs="Times New Roman"/>
          <w:color w:val="auto"/>
          <w:sz w:val="36"/>
          <w:szCs w:val="36"/>
          <w:lang w:eastAsia="zh-CN"/>
        </w:rPr>
        <w:t>郓城瑞兴建材有限公司</w:t>
      </w:r>
    </w:p>
    <w:p>
      <w:pPr>
        <w:jc w:val="center"/>
        <w:rPr>
          <w:rFonts w:hint="default" w:ascii="Times New Roman" w:hAnsi="Times New Roman" w:eastAsia="仿宋" w:cs="Times New Roman"/>
          <w:color w:val="auto"/>
          <w:sz w:val="36"/>
          <w:szCs w:val="36"/>
          <w:lang w:eastAsia="zh-CN"/>
        </w:rPr>
      </w:pPr>
      <w:r>
        <w:rPr>
          <w:rFonts w:hint="default" w:ascii="Times New Roman" w:hAnsi="Times New Roman" w:eastAsia="仿宋" w:cs="Times New Roman"/>
          <w:color w:val="auto"/>
          <w:sz w:val="36"/>
          <w:szCs w:val="36"/>
          <w:lang w:eastAsia="zh-CN"/>
        </w:rPr>
        <w:t>自主验收真实情况说明</w:t>
      </w:r>
    </w:p>
    <w:p>
      <w:pPr>
        <w:ind w:firstLine="360" w:firstLineChars="100"/>
        <w:jc w:val="center"/>
        <w:rPr>
          <w:rFonts w:hint="default" w:ascii="Times New Roman" w:hAnsi="Times New Roman" w:eastAsia="仿宋" w:cs="Times New Roman"/>
          <w:color w:val="auto"/>
          <w:sz w:val="36"/>
          <w:szCs w:val="36"/>
          <w:lang w:eastAsia="zh-CN"/>
        </w:rPr>
      </w:pPr>
    </w:p>
    <w:p>
      <w:pPr>
        <w:jc w:val="both"/>
        <w:rPr>
          <w:rFonts w:hint="default" w:ascii="Times New Roman" w:hAnsi="Times New Roman" w:eastAsia="仿宋" w:cs="Times New Roman"/>
          <w:color w:val="auto"/>
          <w:sz w:val="36"/>
          <w:szCs w:val="36"/>
          <w:lang w:eastAsia="zh-CN"/>
        </w:rPr>
      </w:pPr>
    </w:p>
    <w:p>
      <w:pPr>
        <w:jc w:val="both"/>
        <w:rPr>
          <w:rFonts w:hint="default" w:ascii="Times New Roman" w:hAnsi="Times New Roman" w:eastAsia="仿宋" w:cs="Times New Roman"/>
          <w:color w:val="auto"/>
          <w:sz w:val="36"/>
          <w:szCs w:val="36"/>
          <w:lang w:eastAsia="zh-CN"/>
        </w:rPr>
      </w:pPr>
    </w:p>
    <w:p>
      <w:pPr>
        <w:ind w:firstLine="720" w:firstLineChars="200"/>
        <w:jc w:val="both"/>
        <w:rPr>
          <w:rFonts w:hint="default" w:ascii="Times New Roman" w:hAnsi="Times New Roman" w:eastAsia="仿宋" w:cs="Times New Roman"/>
          <w:color w:val="auto"/>
          <w:sz w:val="36"/>
          <w:szCs w:val="36"/>
          <w:lang w:eastAsia="zh-CN"/>
        </w:rPr>
      </w:pPr>
      <w:r>
        <w:rPr>
          <w:rFonts w:hint="eastAsia" w:cs="Times New Roman"/>
          <w:color w:val="auto"/>
          <w:sz w:val="36"/>
          <w:szCs w:val="36"/>
          <w:lang w:eastAsia="zh-CN"/>
        </w:rPr>
        <w:t>郓城瑞兴建材有限公司年产12000万块煤矸石烧结砖项目</w:t>
      </w:r>
      <w:r>
        <w:rPr>
          <w:rFonts w:hint="default" w:ascii="Times New Roman" w:hAnsi="Times New Roman" w:eastAsia="仿宋" w:cs="Times New Roman"/>
          <w:color w:val="auto"/>
          <w:sz w:val="36"/>
          <w:szCs w:val="36"/>
          <w:lang w:eastAsia="zh-CN"/>
        </w:rPr>
        <w:t>位于</w:t>
      </w:r>
      <w:r>
        <w:rPr>
          <w:rFonts w:hint="eastAsia" w:cs="Times New Roman"/>
          <w:color w:val="auto"/>
          <w:sz w:val="36"/>
          <w:szCs w:val="36"/>
          <w:lang w:eastAsia="zh-CN"/>
        </w:rPr>
        <w:t>菏泽市郓城县武安镇北闫庄村东南</w:t>
      </w:r>
      <w:r>
        <w:rPr>
          <w:rFonts w:hint="default" w:ascii="Times New Roman" w:hAnsi="Times New Roman" w:eastAsia="仿宋" w:cs="Times New Roman"/>
          <w:color w:val="auto"/>
          <w:sz w:val="36"/>
          <w:szCs w:val="36"/>
          <w:lang w:eastAsia="zh-CN"/>
        </w:rPr>
        <w:t>，项目建设完成后，我公司进行了自主验收，我保证验收过程及材料的真实有效。</w:t>
      </w:r>
    </w:p>
    <w:p>
      <w:pPr>
        <w:jc w:val="both"/>
        <w:rPr>
          <w:rFonts w:hint="default" w:ascii="Times New Roman" w:hAnsi="Times New Roman" w:eastAsia="仿宋" w:cs="Times New Roman"/>
          <w:color w:val="auto"/>
          <w:sz w:val="36"/>
          <w:szCs w:val="36"/>
          <w:lang w:eastAsia="zh-CN"/>
        </w:rPr>
      </w:pPr>
    </w:p>
    <w:p>
      <w:pPr>
        <w:ind w:firstLine="1800" w:firstLineChars="500"/>
        <w:jc w:val="both"/>
        <w:rPr>
          <w:rFonts w:hint="default" w:ascii="Times New Roman" w:hAnsi="Times New Roman" w:eastAsia="仿宋" w:cs="Times New Roman"/>
          <w:color w:val="auto"/>
          <w:sz w:val="36"/>
          <w:szCs w:val="36"/>
          <w:lang w:eastAsia="zh-CN"/>
        </w:rPr>
      </w:pPr>
    </w:p>
    <w:p>
      <w:pPr>
        <w:ind w:firstLine="720" w:firstLineChars="200"/>
        <w:jc w:val="both"/>
        <w:rPr>
          <w:rFonts w:hint="default" w:ascii="Times New Roman" w:hAnsi="Times New Roman" w:eastAsia="仿宋" w:cs="Times New Roman"/>
          <w:color w:val="auto"/>
          <w:sz w:val="36"/>
          <w:szCs w:val="36"/>
          <w:lang w:val="en-US" w:eastAsia="zh-CN"/>
        </w:rPr>
      </w:pPr>
      <w:r>
        <w:rPr>
          <w:rFonts w:hint="default" w:ascii="Times New Roman" w:hAnsi="Times New Roman" w:eastAsia="仿宋" w:cs="Times New Roman"/>
          <w:color w:val="auto"/>
          <w:sz w:val="36"/>
          <w:szCs w:val="36"/>
          <w:lang w:eastAsia="zh-CN"/>
        </w:rPr>
        <w:t>以上情况属实，特此说明，如有不实，原承担一切法律责任。</w:t>
      </w:r>
    </w:p>
    <w:p>
      <w:pPr>
        <w:jc w:val="both"/>
        <w:rPr>
          <w:rFonts w:hint="default" w:ascii="Times New Roman" w:hAnsi="Times New Roman" w:eastAsia="仿宋" w:cs="Times New Roman"/>
          <w:color w:val="auto"/>
          <w:sz w:val="36"/>
          <w:szCs w:val="36"/>
          <w:lang w:eastAsia="zh-CN"/>
        </w:rPr>
      </w:pPr>
    </w:p>
    <w:p>
      <w:pPr>
        <w:jc w:val="both"/>
        <w:rPr>
          <w:rFonts w:hint="default" w:ascii="Times New Roman" w:hAnsi="Times New Roman" w:eastAsia="仿宋" w:cs="Times New Roman"/>
          <w:color w:val="auto"/>
          <w:sz w:val="36"/>
          <w:szCs w:val="36"/>
          <w:lang w:val="en-US" w:eastAsia="zh-CN"/>
        </w:rPr>
      </w:pPr>
    </w:p>
    <w:p>
      <w:pPr>
        <w:jc w:val="both"/>
        <w:rPr>
          <w:rFonts w:hint="default" w:ascii="Times New Roman" w:hAnsi="Times New Roman" w:eastAsia="仿宋" w:cs="Times New Roman"/>
          <w:color w:val="auto"/>
          <w:sz w:val="36"/>
          <w:szCs w:val="36"/>
          <w:lang w:val="en-US" w:eastAsia="zh-CN"/>
        </w:rPr>
      </w:pPr>
    </w:p>
    <w:p>
      <w:pPr>
        <w:jc w:val="both"/>
        <w:rPr>
          <w:rFonts w:hint="default" w:ascii="Times New Roman" w:hAnsi="Times New Roman" w:eastAsia="仿宋" w:cs="Times New Roman"/>
          <w:color w:val="auto"/>
          <w:sz w:val="36"/>
          <w:szCs w:val="36"/>
          <w:lang w:eastAsia="zh-CN"/>
        </w:rPr>
      </w:pPr>
      <w:r>
        <w:rPr>
          <w:rFonts w:hint="default" w:ascii="Times New Roman" w:hAnsi="Times New Roman" w:eastAsia="仿宋" w:cs="Times New Roman"/>
          <w:color w:val="auto"/>
          <w:sz w:val="36"/>
          <w:szCs w:val="36"/>
          <w:lang w:val="en-US" w:eastAsia="zh-CN"/>
        </w:rPr>
        <w:t xml:space="preserve">                    </w:t>
      </w:r>
      <w:r>
        <w:rPr>
          <w:rFonts w:hint="eastAsia" w:cs="Times New Roman"/>
          <w:color w:val="auto"/>
          <w:sz w:val="36"/>
          <w:szCs w:val="36"/>
          <w:lang w:val="en-US" w:eastAsia="zh-CN"/>
        </w:rPr>
        <w:t xml:space="preserve">   </w:t>
      </w:r>
      <w:r>
        <w:rPr>
          <w:rFonts w:hint="eastAsia" w:cs="Times New Roman"/>
          <w:color w:val="auto"/>
          <w:sz w:val="36"/>
          <w:szCs w:val="36"/>
          <w:lang w:eastAsia="zh-CN"/>
        </w:rPr>
        <w:t>郓城瑞兴建材有限公司</w:t>
      </w:r>
    </w:p>
    <w:p>
      <w:pPr>
        <w:jc w:val="both"/>
        <w:rPr>
          <w:rFonts w:hint="default" w:ascii="Times New Roman" w:hAnsi="Times New Roman" w:cs="Times New Roman"/>
          <w:color w:val="auto"/>
          <w:sz w:val="36"/>
          <w:szCs w:val="36"/>
          <w:lang w:val="en-US" w:eastAsia="zh-CN"/>
        </w:rPr>
      </w:pPr>
      <w:r>
        <w:rPr>
          <w:rFonts w:hint="default" w:ascii="Times New Roman" w:hAnsi="Times New Roman" w:eastAsia="仿宋" w:cs="Times New Roman"/>
          <w:color w:val="auto"/>
          <w:sz w:val="36"/>
          <w:szCs w:val="36"/>
          <w:lang w:val="en-US" w:eastAsia="zh-CN"/>
        </w:rPr>
        <w:t xml:space="preserve">                         2020</w:t>
      </w:r>
      <w:r>
        <w:rPr>
          <w:rFonts w:hint="default" w:ascii="Times New Roman" w:hAnsi="Times New Roman" w:eastAsia="仿宋" w:cs="Times New Roman"/>
          <w:color w:val="auto"/>
          <w:sz w:val="36"/>
          <w:szCs w:val="36"/>
          <w:lang w:eastAsia="zh-CN"/>
        </w:rPr>
        <w:t>年</w:t>
      </w:r>
      <w:r>
        <w:rPr>
          <w:rFonts w:hint="eastAsia" w:cs="Times New Roman"/>
          <w:color w:val="auto"/>
          <w:sz w:val="36"/>
          <w:szCs w:val="36"/>
          <w:lang w:val="en-US" w:eastAsia="zh-CN"/>
        </w:rPr>
        <w:t>10</w:t>
      </w:r>
      <w:r>
        <w:rPr>
          <w:rFonts w:hint="default" w:ascii="Times New Roman" w:hAnsi="Times New Roman" w:eastAsia="仿宋" w:cs="Times New Roman"/>
          <w:color w:val="auto"/>
          <w:sz w:val="36"/>
          <w:szCs w:val="36"/>
          <w:lang w:eastAsia="zh-CN"/>
        </w:rPr>
        <w:t>月</w:t>
      </w:r>
      <w:r>
        <w:rPr>
          <w:rFonts w:hint="eastAsia" w:cs="Times New Roman"/>
          <w:color w:val="auto"/>
          <w:sz w:val="36"/>
          <w:szCs w:val="36"/>
          <w:lang w:val="en-US" w:eastAsia="zh-CN"/>
        </w:rPr>
        <w:t>20</w:t>
      </w:r>
      <w:r>
        <w:rPr>
          <w:rFonts w:hint="default" w:ascii="Times New Roman" w:hAnsi="Times New Roman" w:eastAsia="仿宋" w:cs="Times New Roman"/>
          <w:color w:val="auto"/>
          <w:sz w:val="36"/>
          <w:szCs w:val="36"/>
          <w:lang w:eastAsia="zh-CN"/>
        </w:rPr>
        <w:t>日</w:t>
      </w:r>
    </w:p>
    <w:p>
      <w:pPr>
        <w:pStyle w:val="14"/>
        <w:ind w:left="0" w:leftChars="0" w:firstLine="0" w:firstLineChars="0"/>
        <w:rPr>
          <w:rFonts w:hint="default"/>
          <w:b/>
          <w:bCs/>
          <w:sz w:val="30"/>
          <w:szCs w:val="30"/>
          <w:lang w:val="en-US" w:eastAsia="zh-CN"/>
        </w:rPr>
      </w:pPr>
    </w:p>
    <w:p>
      <w:pPr>
        <w:pStyle w:val="14"/>
        <w:ind w:left="0" w:leftChars="0" w:firstLine="0" w:firstLineChars="0"/>
        <w:rPr>
          <w:rFonts w:hint="default"/>
          <w:b/>
          <w:bCs/>
          <w:sz w:val="30"/>
          <w:szCs w:val="30"/>
          <w:lang w:val="en-US" w:eastAsia="zh-CN"/>
        </w:rPr>
      </w:pPr>
    </w:p>
    <w:p>
      <w:pPr>
        <w:pStyle w:val="14"/>
        <w:ind w:left="0" w:leftChars="0" w:firstLine="0" w:firstLineChars="0"/>
      </w:pPr>
      <w:r>
        <w:rPr>
          <w:rFonts w:hint="default"/>
          <w:b/>
          <w:bCs/>
          <w:sz w:val="30"/>
          <w:szCs w:val="30"/>
          <w:lang w:val="en-US" w:eastAsia="zh-CN"/>
        </w:rPr>
        <w:drawing>
          <wp:inline distT="0" distB="0" distL="114300" distR="114300">
            <wp:extent cx="5266690" cy="7295515"/>
            <wp:effectExtent l="0" t="0" r="10160" b="635"/>
            <wp:docPr id="1" name="图片 1" descr="d2aecb685f71ce12ca33f0c8bc94d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2aecb685f71ce12ca33f0c8bc94d5a"/>
                    <pic:cNvPicPr>
                      <a:picLocks noChangeAspect="1"/>
                    </pic:cNvPicPr>
                  </pic:nvPicPr>
                  <pic:blipFill>
                    <a:blip r:embed="rId37"/>
                    <a:stretch>
                      <a:fillRect/>
                    </a:stretch>
                  </pic:blipFill>
                  <pic:spPr>
                    <a:xfrm>
                      <a:off x="0" y="0"/>
                      <a:ext cx="5266690" cy="7295515"/>
                    </a:xfrm>
                    <a:prstGeom prst="rect">
                      <a:avLst/>
                    </a:prstGeom>
                  </pic:spPr>
                </pic:pic>
              </a:graphicData>
            </a:graphic>
          </wp:inline>
        </w:drawing>
      </w:r>
      <w:r>
        <w:rPr>
          <w:rFonts w:hint="default"/>
          <w:b/>
          <w:bCs/>
          <w:sz w:val="30"/>
          <w:szCs w:val="30"/>
          <w:lang w:val="en-US" w:eastAsia="zh-CN"/>
        </w:rPr>
        <w:drawing>
          <wp:inline distT="0" distB="0" distL="114300" distR="114300">
            <wp:extent cx="5266690" cy="8364855"/>
            <wp:effectExtent l="0" t="0" r="10160" b="17145"/>
            <wp:docPr id="5" name="图片 5" descr="40f1445b4dd45238d9360715382d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0f1445b4dd45238d9360715382d03d"/>
                    <pic:cNvPicPr>
                      <a:picLocks noChangeAspect="1"/>
                    </pic:cNvPicPr>
                  </pic:nvPicPr>
                  <pic:blipFill>
                    <a:blip r:embed="rId38"/>
                    <a:stretch>
                      <a:fillRect/>
                    </a:stretch>
                  </pic:blipFill>
                  <pic:spPr>
                    <a:xfrm>
                      <a:off x="0" y="0"/>
                      <a:ext cx="5266690" cy="8364855"/>
                    </a:xfrm>
                    <a:prstGeom prst="rect">
                      <a:avLst/>
                    </a:prstGeom>
                  </pic:spPr>
                </pic:pic>
              </a:graphicData>
            </a:graphic>
          </wp:inline>
        </w:drawing>
      </w:r>
      <w:r>
        <w:rPr>
          <w:rFonts w:hint="default"/>
          <w:b/>
          <w:bCs/>
          <w:sz w:val="30"/>
          <w:szCs w:val="30"/>
          <w:lang w:val="en-US" w:eastAsia="zh-CN"/>
        </w:rPr>
        <w:drawing>
          <wp:inline distT="0" distB="0" distL="114300" distR="114300">
            <wp:extent cx="5266690" cy="8508365"/>
            <wp:effectExtent l="0" t="0" r="10160" b="6985"/>
            <wp:docPr id="6" name="图片 6" descr="ed309b8c57d56a5cef7a8dbd369f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d309b8c57d56a5cef7a8dbd369f029"/>
                    <pic:cNvPicPr>
                      <a:picLocks noChangeAspect="1"/>
                    </pic:cNvPicPr>
                  </pic:nvPicPr>
                  <pic:blipFill>
                    <a:blip r:embed="rId39"/>
                    <a:stretch>
                      <a:fillRect/>
                    </a:stretch>
                  </pic:blipFill>
                  <pic:spPr>
                    <a:xfrm>
                      <a:off x="0" y="0"/>
                      <a:ext cx="5266690" cy="8508365"/>
                    </a:xfrm>
                    <a:prstGeom prst="rect">
                      <a:avLst/>
                    </a:prstGeom>
                  </pic:spPr>
                </pic:pic>
              </a:graphicData>
            </a:graphic>
          </wp:inline>
        </w:drawing>
      </w:r>
      <w:r>
        <w:rPr>
          <w:rFonts w:hint="default"/>
          <w:b/>
          <w:bCs/>
          <w:sz w:val="30"/>
          <w:szCs w:val="30"/>
          <w:lang w:val="en-US" w:eastAsia="zh-CN"/>
        </w:rPr>
        <w:drawing>
          <wp:inline distT="0" distB="0" distL="114300" distR="114300">
            <wp:extent cx="5266690" cy="8347075"/>
            <wp:effectExtent l="0" t="0" r="10160" b="15875"/>
            <wp:docPr id="7" name="图片 7" descr="0afafc51ab40df0b08ccae18be13e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afafc51ab40df0b08ccae18be13eb1"/>
                    <pic:cNvPicPr>
                      <a:picLocks noChangeAspect="1"/>
                    </pic:cNvPicPr>
                  </pic:nvPicPr>
                  <pic:blipFill>
                    <a:blip r:embed="rId40"/>
                    <a:stretch>
                      <a:fillRect/>
                    </a:stretch>
                  </pic:blipFill>
                  <pic:spPr>
                    <a:xfrm>
                      <a:off x="0" y="0"/>
                      <a:ext cx="5266690" cy="8347075"/>
                    </a:xfrm>
                    <a:prstGeom prst="rect">
                      <a:avLst/>
                    </a:prstGeom>
                  </pic:spPr>
                </pic:pic>
              </a:graphicData>
            </a:graphic>
          </wp:inline>
        </w:drawing>
      </w:r>
      <w:r>
        <w:rPr>
          <w:rFonts w:hint="default"/>
          <w:b/>
          <w:bCs/>
          <w:sz w:val="30"/>
          <w:szCs w:val="30"/>
          <w:lang w:val="en-US" w:eastAsia="zh-CN"/>
        </w:rPr>
        <w:drawing>
          <wp:inline distT="0" distB="0" distL="114300" distR="114300">
            <wp:extent cx="5266690" cy="8425180"/>
            <wp:effectExtent l="0" t="0" r="10160" b="13970"/>
            <wp:docPr id="8" name="图片 8" descr="25a72c4d05a54041ffed8759ae48d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5a72c4d05a54041ffed8759ae48db3"/>
                    <pic:cNvPicPr>
                      <a:picLocks noChangeAspect="1"/>
                    </pic:cNvPicPr>
                  </pic:nvPicPr>
                  <pic:blipFill>
                    <a:blip r:embed="rId41"/>
                    <a:stretch>
                      <a:fillRect/>
                    </a:stretch>
                  </pic:blipFill>
                  <pic:spPr>
                    <a:xfrm>
                      <a:off x="0" y="0"/>
                      <a:ext cx="5266690" cy="8425180"/>
                    </a:xfrm>
                    <a:prstGeom prst="rect">
                      <a:avLst/>
                    </a:prstGeom>
                  </pic:spPr>
                </pic:pic>
              </a:graphicData>
            </a:graphic>
          </wp:inline>
        </w:drawing>
      </w:r>
      <w:r>
        <w:rPr>
          <w:rFonts w:hint="default"/>
          <w:b/>
          <w:bCs/>
          <w:sz w:val="30"/>
          <w:szCs w:val="30"/>
          <w:lang w:val="en-US" w:eastAsia="zh-CN"/>
        </w:rPr>
        <w:drawing>
          <wp:inline distT="0" distB="0" distL="114300" distR="114300">
            <wp:extent cx="5266690" cy="8531860"/>
            <wp:effectExtent l="0" t="0" r="10160" b="2540"/>
            <wp:docPr id="10" name="图片 10" descr="a0b09aa8923fb8571a4520b430302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0b09aa8923fb8571a4520b4303025d"/>
                    <pic:cNvPicPr>
                      <a:picLocks noChangeAspect="1"/>
                    </pic:cNvPicPr>
                  </pic:nvPicPr>
                  <pic:blipFill>
                    <a:blip r:embed="rId42"/>
                    <a:stretch>
                      <a:fillRect/>
                    </a:stretch>
                  </pic:blipFill>
                  <pic:spPr>
                    <a:xfrm>
                      <a:off x="0" y="0"/>
                      <a:ext cx="5266690" cy="8531860"/>
                    </a:xfrm>
                    <a:prstGeom prst="rect">
                      <a:avLst/>
                    </a:prstGeom>
                  </pic:spPr>
                </pic:pic>
              </a:graphicData>
            </a:graphic>
          </wp:inline>
        </w:drawing>
      </w:r>
      <w:r>
        <w:rPr>
          <w:rFonts w:hint="default"/>
          <w:b/>
          <w:bCs/>
          <w:sz w:val="30"/>
          <w:szCs w:val="30"/>
          <w:lang w:val="en-US" w:eastAsia="zh-CN"/>
        </w:rPr>
        <w:drawing>
          <wp:inline distT="0" distB="0" distL="114300" distR="114300">
            <wp:extent cx="5266690" cy="8364855"/>
            <wp:effectExtent l="0" t="0" r="10160" b="17145"/>
            <wp:docPr id="12" name="图片 12" descr="bd41e7e1e9bf5abeaba6459df4b1c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d41e7e1e9bf5abeaba6459df4b1cb6"/>
                    <pic:cNvPicPr>
                      <a:picLocks noChangeAspect="1"/>
                    </pic:cNvPicPr>
                  </pic:nvPicPr>
                  <pic:blipFill>
                    <a:blip r:embed="rId43"/>
                    <a:stretch>
                      <a:fillRect/>
                    </a:stretch>
                  </pic:blipFill>
                  <pic:spPr>
                    <a:xfrm>
                      <a:off x="0" y="0"/>
                      <a:ext cx="5266690" cy="8364855"/>
                    </a:xfrm>
                    <a:prstGeom prst="rect">
                      <a:avLst/>
                    </a:prstGeom>
                  </pic:spPr>
                </pic:pic>
              </a:graphicData>
            </a:graphic>
          </wp:inline>
        </w:drawing>
      </w:r>
      <w:r>
        <w:rPr>
          <w:rFonts w:hint="default"/>
          <w:b/>
          <w:bCs/>
          <w:sz w:val="30"/>
          <w:szCs w:val="30"/>
          <w:lang w:val="en-US" w:eastAsia="zh-CN"/>
        </w:rPr>
        <w:drawing>
          <wp:inline distT="0" distB="0" distL="114300" distR="114300">
            <wp:extent cx="5266690" cy="8363585"/>
            <wp:effectExtent l="0" t="0" r="10160" b="18415"/>
            <wp:docPr id="19" name="图片 19" descr="c84d113e6d4f754c8e82ce83d6ba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84d113e6d4f754c8e82ce83d6ba435"/>
                    <pic:cNvPicPr>
                      <a:picLocks noChangeAspect="1"/>
                    </pic:cNvPicPr>
                  </pic:nvPicPr>
                  <pic:blipFill>
                    <a:blip r:embed="rId44"/>
                    <a:stretch>
                      <a:fillRect/>
                    </a:stretch>
                  </pic:blipFill>
                  <pic:spPr>
                    <a:xfrm>
                      <a:off x="0" y="0"/>
                      <a:ext cx="5266690" cy="8363585"/>
                    </a:xfrm>
                    <a:prstGeom prst="rect">
                      <a:avLst/>
                    </a:prstGeom>
                  </pic:spPr>
                </pic:pic>
              </a:graphicData>
            </a:graphic>
          </wp:inline>
        </w:drawing>
      </w:r>
      <w:r>
        <w:rPr>
          <w:rFonts w:hint="default"/>
          <w:b/>
          <w:bCs/>
          <w:sz w:val="30"/>
          <w:szCs w:val="30"/>
          <w:lang w:val="en-US" w:eastAsia="zh-CN"/>
        </w:rPr>
        <w:drawing>
          <wp:inline distT="0" distB="0" distL="114300" distR="114300">
            <wp:extent cx="5266690" cy="8474710"/>
            <wp:effectExtent l="0" t="0" r="10160" b="2540"/>
            <wp:docPr id="29" name="图片 29" descr="7fcd2374bd478fe96d932c132e7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7fcd2374bd478fe96d932c132e73438"/>
                    <pic:cNvPicPr>
                      <a:picLocks noChangeAspect="1"/>
                    </pic:cNvPicPr>
                  </pic:nvPicPr>
                  <pic:blipFill>
                    <a:blip r:embed="rId45"/>
                    <a:stretch>
                      <a:fillRect/>
                    </a:stretch>
                  </pic:blipFill>
                  <pic:spPr>
                    <a:xfrm>
                      <a:off x="0" y="0"/>
                      <a:ext cx="5266690" cy="8474710"/>
                    </a:xfrm>
                    <a:prstGeom prst="rect">
                      <a:avLst/>
                    </a:prstGeom>
                  </pic:spPr>
                </pic:pic>
              </a:graphicData>
            </a:graphic>
          </wp:inline>
        </w:drawing>
      </w:r>
      <w:r>
        <w:rPr>
          <w:rFonts w:hint="default"/>
          <w:b/>
          <w:bCs/>
          <w:sz w:val="30"/>
          <w:szCs w:val="30"/>
          <w:lang w:val="en-US" w:eastAsia="zh-CN"/>
        </w:rPr>
        <w:drawing>
          <wp:inline distT="0" distB="0" distL="114300" distR="114300">
            <wp:extent cx="5266690" cy="8373110"/>
            <wp:effectExtent l="0" t="0" r="10160" b="8890"/>
            <wp:docPr id="30" name="图片 30" descr="856e659fa5d7de95d5258ad4eb08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856e659fa5d7de95d5258ad4eb08aa2"/>
                    <pic:cNvPicPr>
                      <a:picLocks noChangeAspect="1"/>
                    </pic:cNvPicPr>
                  </pic:nvPicPr>
                  <pic:blipFill>
                    <a:blip r:embed="rId46"/>
                    <a:stretch>
                      <a:fillRect/>
                    </a:stretch>
                  </pic:blipFill>
                  <pic:spPr>
                    <a:xfrm>
                      <a:off x="0" y="0"/>
                      <a:ext cx="5266690" cy="8373110"/>
                    </a:xfrm>
                    <a:prstGeom prst="rect">
                      <a:avLst/>
                    </a:prstGeom>
                  </pic:spPr>
                </pic:pic>
              </a:graphicData>
            </a:graphic>
          </wp:inline>
        </w:drawing>
      </w:r>
      <w:r>
        <w:drawing>
          <wp:inline distT="0" distB="0" distL="114300" distR="114300">
            <wp:extent cx="7797165" cy="5035550"/>
            <wp:effectExtent l="0" t="0" r="12700" b="1333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47"/>
                    <a:stretch>
                      <a:fillRect/>
                    </a:stretch>
                  </pic:blipFill>
                  <pic:spPr>
                    <a:xfrm rot="16200000">
                      <a:off x="0" y="0"/>
                      <a:ext cx="7797165" cy="5035550"/>
                    </a:xfrm>
                    <a:prstGeom prst="rect">
                      <a:avLst/>
                    </a:prstGeom>
                    <a:noFill/>
                    <a:ln>
                      <a:noFill/>
                    </a:ln>
                  </pic:spPr>
                </pic:pic>
              </a:graphicData>
            </a:graphic>
          </wp:inline>
        </w:drawing>
      </w:r>
    </w:p>
    <w:p>
      <w:pPr>
        <w:pStyle w:val="14"/>
        <w:ind w:left="0" w:leftChars="0" w:firstLine="0" w:firstLineChars="0"/>
        <w:rPr>
          <w:rFonts w:hint="default"/>
          <w:lang w:val="en-US" w:eastAsia="zh-CN"/>
        </w:rPr>
      </w:pPr>
      <w:r>
        <w:rPr>
          <w:rFonts w:hint="default"/>
          <w:lang w:val="en-US" w:eastAsia="zh-CN"/>
        </w:rPr>
        <w:fldChar w:fldCharType="begin"/>
      </w:r>
      <w:r>
        <w:rPr>
          <w:rFonts w:hint="default"/>
          <w:lang w:val="en-US" w:eastAsia="zh-CN"/>
        </w:rPr>
        <w:instrText xml:space="preserve"> HYPERLINK "http://www.hzgrhbkj.com/hzguorun/vip_doc/20068253.html" </w:instrText>
      </w:r>
      <w:r>
        <w:rPr>
          <w:rFonts w:hint="default"/>
          <w:lang w:val="en-US" w:eastAsia="zh-CN"/>
        </w:rPr>
        <w:fldChar w:fldCharType="separate"/>
      </w:r>
      <w:r>
        <w:rPr>
          <w:rStyle w:val="28"/>
          <w:rFonts w:hint="default"/>
          <w:lang w:val="en-US" w:eastAsia="zh-CN"/>
        </w:rPr>
        <w:t>http://www.hzgrhbkj.com/hzguorun/vip_doc/20068253.html</w:t>
      </w:r>
      <w:r>
        <w:rPr>
          <w:rFonts w:hint="default"/>
          <w:lang w:val="en-US" w:eastAsia="zh-CN"/>
        </w:rPr>
        <w:fldChar w:fldCharType="end"/>
      </w:r>
    </w:p>
    <w:p>
      <w:pPr>
        <w:pStyle w:val="14"/>
        <w:ind w:left="0" w:leftChars="0" w:firstLine="0" w:firstLineChars="0"/>
        <w:rPr>
          <w:rFonts w:hint="default"/>
          <w:lang w:val="en-US" w:eastAsia="zh-CN"/>
        </w:rPr>
      </w:pPr>
    </w:p>
    <w:p>
      <w:pPr>
        <w:pStyle w:val="14"/>
        <w:ind w:left="0" w:leftChars="0" w:firstLine="0" w:firstLineChars="0"/>
        <w:rPr>
          <w:rFonts w:hint="default"/>
          <w:lang w:val="en-US" w:eastAsia="zh-CN"/>
        </w:rPr>
      </w:pPr>
    </w:p>
    <w:p>
      <w:pPr>
        <w:pStyle w:val="14"/>
        <w:ind w:left="0" w:leftChars="0" w:firstLine="0" w:firstLineChars="0"/>
      </w:pPr>
      <w:r>
        <w:drawing>
          <wp:inline distT="0" distB="0" distL="114300" distR="114300">
            <wp:extent cx="7724140" cy="5123815"/>
            <wp:effectExtent l="0" t="0" r="635" b="10160"/>
            <wp:docPr id="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pic:cNvPicPr>
                      <a:picLocks noChangeAspect="1"/>
                    </pic:cNvPicPr>
                  </pic:nvPicPr>
                  <pic:blipFill>
                    <a:blip r:embed="rId48"/>
                    <a:stretch>
                      <a:fillRect/>
                    </a:stretch>
                  </pic:blipFill>
                  <pic:spPr>
                    <a:xfrm rot="16200000">
                      <a:off x="0" y="0"/>
                      <a:ext cx="7724140" cy="5123815"/>
                    </a:xfrm>
                    <a:prstGeom prst="rect">
                      <a:avLst/>
                    </a:prstGeom>
                    <a:noFill/>
                    <a:ln>
                      <a:noFill/>
                    </a:ln>
                  </pic:spPr>
                </pic:pic>
              </a:graphicData>
            </a:graphic>
          </wp:inline>
        </w:drawing>
      </w:r>
    </w:p>
    <w:p>
      <w:pPr>
        <w:pStyle w:val="14"/>
        <w:ind w:left="0" w:leftChars="0" w:firstLine="0" w:firstLineChars="0"/>
      </w:pPr>
      <w:r>
        <w:rPr>
          <w:rFonts w:hint="default"/>
          <w:lang w:val="en-US" w:eastAsia="zh-CN"/>
        </w:rPr>
        <w:fldChar w:fldCharType="begin"/>
      </w:r>
      <w:r>
        <w:rPr>
          <w:rFonts w:hint="default"/>
          <w:lang w:val="en-US" w:eastAsia="zh-CN"/>
        </w:rPr>
        <w:instrText xml:space="preserve"> HYPERLINK "http://www.hzgrhbkj.com/hzguorun/vip_doc/20068290.html" </w:instrText>
      </w:r>
      <w:r>
        <w:rPr>
          <w:rFonts w:hint="default"/>
          <w:lang w:val="en-US" w:eastAsia="zh-CN"/>
        </w:rPr>
        <w:fldChar w:fldCharType="separate"/>
      </w:r>
      <w:r>
        <w:rPr>
          <w:rStyle w:val="28"/>
          <w:rFonts w:hint="default"/>
          <w:lang w:val="en-US" w:eastAsia="zh-CN"/>
        </w:rPr>
        <w:t>http://www.hzgrhbkj.com/hzguorun/vip_doc/20068290.html</w:t>
      </w:r>
      <w:r>
        <w:rPr>
          <w:rStyle w:val="28"/>
        </w:rPr>
        <w:drawing>
          <wp:inline distT="0" distB="0" distL="114300" distR="114300">
            <wp:extent cx="7637780" cy="5150485"/>
            <wp:effectExtent l="0" t="0" r="12065" b="1270"/>
            <wp:docPr id="5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9"/>
                    <pic:cNvPicPr>
                      <a:picLocks noChangeAspect="1"/>
                    </pic:cNvPicPr>
                  </pic:nvPicPr>
                  <pic:blipFill>
                    <a:blip r:embed="rId49"/>
                    <a:stretch>
                      <a:fillRect/>
                    </a:stretch>
                  </pic:blipFill>
                  <pic:spPr>
                    <a:xfrm rot="16200000">
                      <a:off x="0" y="0"/>
                      <a:ext cx="7637780" cy="5150485"/>
                    </a:xfrm>
                    <a:prstGeom prst="rect">
                      <a:avLst/>
                    </a:prstGeom>
                    <a:noFill/>
                    <a:ln>
                      <a:noFill/>
                    </a:ln>
                  </pic:spPr>
                </pic:pic>
              </a:graphicData>
            </a:graphic>
          </wp:inline>
        </w:drawing>
      </w:r>
      <w:r>
        <w:rPr>
          <w:rFonts w:hint="default"/>
          <w:lang w:val="en-US" w:eastAsia="zh-CN"/>
        </w:rPr>
        <w:fldChar w:fldCharType="end"/>
      </w:r>
    </w:p>
    <w:p>
      <w:pPr>
        <w:pStyle w:val="14"/>
        <w:ind w:left="0" w:leftChars="0" w:firstLine="0" w:firstLineChars="0"/>
        <w:rPr>
          <w:rFonts w:hint="default"/>
          <w:lang w:val="en-US" w:eastAsia="zh-CN"/>
        </w:rPr>
      </w:pPr>
      <w:r>
        <w:rPr>
          <w:rFonts w:hint="default"/>
          <w:lang w:val="en-US" w:eastAsia="zh-CN"/>
        </w:rPr>
        <w:t>http://www.hzgrhbkj.com/hzguorun/vip_doc/20068403.html</w:t>
      </w:r>
    </w:p>
    <w:sectPr>
      <w:footerReference r:id="rId12"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方正小标宋简体">
    <w:altName w:val="黑体"/>
    <w:panose1 w:val="00000000000000000000"/>
    <w:charset w:val="00"/>
    <w:family w:val="auto"/>
    <w:pitch w:val="default"/>
    <w:sig w:usb0="00000000" w:usb1="00000000" w:usb2="00000000" w:usb3="00000000" w:csb0="00000000" w:csb1="0000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left" w:pos="7206"/>
        <w:tab w:val="clear" w:pos="4153"/>
      </w:tabs>
      <w:ind w:right="360"/>
      <w:jc w:val="both"/>
      <w:rPr>
        <w:rFonts w:hint="eastAsia" w:eastAsiaTheme="minorEastAsia"/>
        <w:lang w:eastAsia="zh-CN"/>
      </w:rPr>
    </w:pPr>
    <w:r>
      <w:rPr>
        <w:rFonts w:hint="eastAsia"/>
      </w:rPr>
      <mc:AlternateContent>
        <mc:Choice Requires="wps">
          <w:drawing>
            <wp:anchor distT="0" distB="0" distL="114300" distR="114300" simplePos="0" relativeHeight="251664384" behindDoc="0" locked="0" layoutInCell="1" allowOverlap="1">
              <wp:simplePos x="0" y="0"/>
              <wp:positionH relativeFrom="column">
                <wp:posOffset>4445</wp:posOffset>
              </wp:positionH>
              <wp:positionV relativeFrom="paragraph">
                <wp:posOffset>-6350</wp:posOffset>
              </wp:positionV>
              <wp:extent cx="5724525" cy="0"/>
              <wp:effectExtent l="0" t="0" r="28575" b="19050"/>
              <wp:wrapNone/>
              <wp:docPr id="50" name="直接连接符 50"/>
              <wp:cNvGraphicFramePr/>
              <a:graphic xmlns:a="http://schemas.openxmlformats.org/drawingml/2006/main">
                <a:graphicData uri="http://schemas.microsoft.com/office/word/2010/wordprocessingShape">
                  <wps:wsp>
                    <wps:cNvCnPr/>
                    <wps:spPr>
                      <a:xfrm>
                        <a:off x="0" y="0"/>
                        <a:ext cx="5724525"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_x0000_s1026" o:spid="_x0000_s1026" o:spt="20" style="position:absolute;left:0pt;margin-left:0.35pt;margin-top:-0.5pt;height:0pt;width:450.75pt;z-index:251664384;mso-width-relative:page;mso-height-relative:page;" filled="f" stroked="t" coordsize="21600,21600" o:gfxdata="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oH1/DTAAAA&#10;BgEAAA8AAAAAAAAAAQAgAAAAIgAAAGRycy9kb3ducmV2LnhtbFBLAQIUABQAAAAIAIdO4kClb04e&#10;6QEAAL4DAAAOAAAAAAAAAAEAIAAAACIBAABkcnMvZTJvRG9jLnhtbFBLBQYAAAAABgAGAFkBAAB9&#10;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16510</wp:posOffset>
              </wp:positionV>
              <wp:extent cx="1000125" cy="148590"/>
              <wp:effectExtent l="0" t="0" r="9525" b="1905"/>
              <wp:wrapNone/>
              <wp:docPr id="51" name="文本框 51"/>
              <wp:cNvGraphicFramePr/>
              <a:graphic xmlns:a="http://schemas.openxmlformats.org/drawingml/2006/main">
                <a:graphicData uri="http://schemas.microsoft.com/office/word/2010/wordprocessingShape">
                  <wps:wsp>
                    <wps:cNvSpPr txBox="1">
                      <a:spLocks noChangeArrowheads="1"/>
                    </wps:cNvSpPr>
                    <wps:spPr bwMode="auto">
                      <a:xfrm>
                        <a:off x="0" y="0"/>
                        <a:ext cx="1000125" cy="148590"/>
                      </a:xfrm>
                      <a:prstGeom prst="rect">
                        <a:avLst/>
                      </a:prstGeom>
                      <a:noFill/>
                      <a:ln>
                        <a:noFill/>
                      </a:ln>
                    </wps:spPr>
                    <wps:txbx>
                      <w:txbxContent>
                        <w:p>
                          <w:pPr>
                            <w:snapToGrid w:val="0"/>
                            <w:rPr>
                              <w:sz w:val="18"/>
                            </w:rPr>
                          </w:pPr>
                          <w:r>
                            <w:rPr>
                              <w:sz w:val="18"/>
                            </w:rPr>
                            <w:t xml:space="preserve">第 </w:t>
                          </w:r>
                          <w:r>
                            <w:rPr>
                              <w:sz w:val="18"/>
                            </w:rPr>
                            <w:fldChar w:fldCharType="begin"/>
                          </w:r>
                          <w:r>
                            <w:rPr>
                              <w:sz w:val="18"/>
                            </w:rPr>
                            <w:instrText xml:space="preserve">PAGE   \* MERGEFORMAT</w:instrText>
                          </w:r>
                          <w:r>
                            <w:rPr>
                              <w:sz w:val="18"/>
                            </w:rPr>
                            <w:fldChar w:fldCharType="separate"/>
                          </w:r>
                          <w:r>
                            <w:rPr>
                              <w:sz w:val="18"/>
                              <w:lang w:val="zh-CN"/>
                            </w:rPr>
                            <w:t>61</w:t>
                          </w:r>
                          <w:r>
                            <w:rPr>
                              <w:sz w:val="18"/>
                            </w:rPr>
                            <w:fldChar w:fldCharType="end"/>
                          </w:r>
                          <w:r>
                            <w:rPr>
                              <w:sz w:val="18"/>
                            </w:rPr>
                            <w:t xml:space="preserve"> 页 共</w:t>
                          </w:r>
                          <w:r>
                            <w:rPr>
                              <w:rFonts w:hint="eastAsia"/>
                              <w:sz w:val="18"/>
                            </w:rPr>
                            <w:t xml:space="preserve"> </w:t>
                          </w:r>
                          <w:r>
                            <w:rPr>
                              <w:rFonts w:hint="eastAsia"/>
                              <w:sz w:val="18"/>
                              <w:lang w:val="en-US" w:eastAsia="zh-CN"/>
                            </w:rPr>
                            <w:t>57</w:t>
                          </w:r>
                          <w:r>
                            <w:rPr>
                              <w:rFonts w:hint="eastAsia"/>
                              <w:sz w:val="18"/>
                            </w:rPr>
                            <w:t xml:space="preserve"> </w:t>
                          </w:r>
                          <w:r>
                            <w:rPr>
                              <w:sz w:val="18"/>
                            </w:rPr>
                            <w:t>页</w:t>
                          </w:r>
                        </w:p>
                      </w:txbxContent>
                    </wps:txbx>
                    <wps:bodyPr rot="0" vert="horz" wrap="square" lIns="0" tIns="0" rIns="0" bIns="0" anchor="t" anchorCtr="0" upright="1">
                      <a:spAutoFit/>
                    </wps:bodyPr>
                  </wps:wsp>
                </a:graphicData>
              </a:graphic>
            </wp:anchor>
          </w:drawing>
        </mc:Choice>
        <mc:Fallback>
          <w:pict>
            <v:shape id="_x0000_s1026" o:spid="_x0000_s1026" o:spt="202" type="#_x0000_t202" style="position:absolute;left:0pt;margin-top:1.3pt;height:11.7pt;width:78.75pt;mso-position-horizontal:right;mso-position-horizontal-relative:margin;z-index:251663360;mso-width-relative:page;mso-height-relative:page;" filled="f" stroked="f" coordsize="21600,21600" o:gfxdata="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DSeTdIAAAAFAQAADwAAAAAAAAABACAAAAAiAAAA&#10;ZHJzL2Rvd25yZXYueG1sUEsBAhQAFAAAAAgAh07iQOLqOh8NAgAABwQAAA4AAAAAAAAAAQAgAAAA&#10;IQEAAGRycy9lMm9Eb2MueG1sUEsFBgAAAAAGAAYAWQEAAKAFAAAAAA==&#10;">
              <v:fill on="f" focussize="0,0"/>
              <v:stroke on="f"/>
              <v:imagedata o:title=""/>
              <o:lock v:ext="edit" aspectratio="f"/>
              <v:textbox inset="0mm,0mm,0mm,0mm" style="mso-fit-shape-to-text:t;">
                <w:txbxContent>
                  <w:p>
                    <w:pPr>
                      <w:snapToGrid w:val="0"/>
                      <w:rPr>
                        <w:sz w:val="18"/>
                      </w:rPr>
                    </w:pPr>
                    <w:r>
                      <w:rPr>
                        <w:sz w:val="18"/>
                      </w:rPr>
                      <w:t xml:space="preserve">第 </w:t>
                    </w:r>
                    <w:r>
                      <w:rPr>
                        <w:sz w:val="18"/>
                      </w:rPr>
                      <w:fldChar w:fldCharType="begin"/>
                    </w:r>
                    <w:r>
                      <w:rPr>
                        <w:sz w:val="18"/>
                      </w:rPr>
                      <w:instrText xml:space="preserve">PAGE   \* MERGEFORMAT</w:instrText>
                    </w:r>
                    <w:r>
                      <w:rPr>
                        <w:sz w:val="18"/>
                      </w:rPr>
                      <w:fldChar w:fldCharType="separate"/>
                    </w:r>
                    <w:r>
                      <w:rPr>
                        <w:sz w:val="18"/>
                        <w:lang w:val="zh-CN"/>
                      </w:rPr>
                      <w:t>61</w:t>
                    </w:r>
                    <w:r>
                      <w:rPr>
                        <w:sz w:val="18"/>
                      </w:rPr>
                      <w:fldChar w:fldCharType="end"/>
                    </w:r>
                    <w:r>
                      <w:rPr>
                        <w:sz w:val="18"/>
                      </w:rPr>
                      <w:t xml:space="preserve"> 页 共</w:t>
                    </w:r>
                    <w:r>
                      <w:rPr>
                        <w:rFonts w:hint="eastAsia"/>
                        <w:sz w:val="18"/>
                      </w:rPr>
                      <w:t xml:space="preserve"> </w:t>
                    </w:r>
                    <w:r>
                      <w:rPr>
                        <w:rFonts w:hint="eastAsia"/>
                        <w:sz w:val="18"/>
                        <w:lang w:val="en-US" w:eastAsia="zh-CN"/>
                      </w:rPr>
                      <w:t>57</w:t>
                    </w:r>
                    <w:r>
                      <w:rPr>
                        <w:rFonts w:hint="eastAsia"/>
                        <w:sz w:val="18"/>
                      </w:rPr>
                      <w:t xml:space="preserve"> </w:t>
                    </w:r>
                    <w:r>
                      <w:rPr>
                        <w:sz w:val="18"/>
                      </w:rPr>
                      <w:t>页</w:t>
                    </w:r>
                  </w:p>
                </w:txbxContent>
              </v:textbox>
            </v:shape>
          </w:pict>
        </mc:Fallback>
      </mc:AlternateContent>
    </w:r>
    <w:r>
      <w:rPr>
        <w:rFonts w:hint="eastAsia" w:ascii="Times New Roman" w:hAnsi="Times New Roman" w:eastAsia="仿宋" w:cs="Times New Roman"/>
        <w:bCs/>
        <w:color w:val="000000" w:themeColor="text1"/>
        <w:sz w:val="21"/>
        <w:szCs w:val="22"/>
        <w:lang w:eastAsia="zh-CN"/>
        <w14:textFill>
          <w14:solidFill>
            <w14:schemeClr w14:val="tx1"/>
          </w14:solidFill>
        </w14:textFill>
      </w:rPr>
      <w:t>郓城瑞兴建材有限公司</w:t>
    </w:r>
    <w:r>
      <w:rPr>
        <w:rFonts w:hint="eastAsia" w:ascii="Times New Roman" w:hAnsi="Times New Roman" w:eastAsia="仿宋" w:cs="Times New Roman"/>
        <w:bCs/>
        <w:color w:val="000000" w:themeColor="text1"/>
        <w:sz w:val="21"/>
        <w:szCs w:val="22"/>
        <w:lang w:eastAsia="zh-CN"/>
        <w14:textFill>
          <w14:solidFill>
            <w14:schemeClr w14:val="tx1"/>
          </w14:solidFill>
        </w14:textFill>
      </w:rPr>
      <w:tab/>
    </w:r>
  </w:p>
  <w:p>
    <w:pPr>
      <w:pStyle w:val="16"/>
      <w:ind w:right="360" w:firstLine="4590" w:firstLineChars="255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jc w:val="both"/>
      <w:rPr>
        <w:rFonts w:hint="eastAsia" w:eastAsiaTheme="minorEastAsia"/>
        <w:lang w:eastAsia="zh-CN"/>
      </w:rPr>
    </w:pPr>
    <w:r>
      <w:rPr>
        <w:rFonts w:hint="eastAsia"/>
      </w:rPr>
      <mc:AlternateContent>
        <mc:Choice Requires="wps">
          <w:drawing>
            <wp:anchor distT="0" distB="0" distL="114300" distR="114300" simplePos="0" relativeHeight="251666432" behindDoc="0" locked="0" layoutInCell="1" allowOverlap="1">
              <wp:simplePos x="0" y="0"/>
              <wp:positionH relativeFrom="column">
                <wp:posOffset>4445</wp:posOffset>
              </wp:positionH>
              <wp:positionV relativeFrom="paragraph">
                <wp:posOffset>-6350</wp:posOffset>
              </wp:positionV>
              <wp:extent cx="5724525" cy="0"/>
              <wp:effectExtent l="0" t="0" r="0" b="0"/>
              <wp:wrapNone/>
              <wp:docPr id="22" name="直接连接符 22"/>
              <wp:cNvGraphicFramePr/>
              <a:graphic xmlns:a="http://schemas.openxmlformats.org/drawingml/2006/main">
                <a:graphicData uri="http://schemas.microsoft.com/office/word/2010/wordprocessingShape">
                  <wps:wsp>
                    <wps:cNvCnPr/>
                    <wps:spPr>
                      <a:xfrm>
                        <a:off x="0" y="0"/>
                        <a:ext cx="5724525"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_x0000_s1026" o:spid="_x0000_s1026" o:spt="20" style="position:absolute;left:0pt;margin-left:0.35pt;margin-top:-0.5pt;height:0pt;width:450.75pt;z-index:251666432;mso-width-relative:page;mso-height-relative:page;" filled="f" stroked="t" coordsize="21600,21600" o:gfxdata="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oH1/DTAAAA&#10;BgEAAA8AAAAAAAAAAQAgAAAAIgAAAGRycy9kb3ducmV2LnhtbFBLAQIUABQAAAAIAIdO4kDggjgl&#10;6QEAAL4DAAAOAAAAAAAAAAEAIAAAACIBAABkcnMvZTJvRG9jLnhtbFBLBQYAAAAABgAGAFkBAAB9&#10;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65408" behindDoc="0" locked="0" layoutInCell="1" allowOverlap="1">
              <wp:simplePos x="0" y="0"/>
              <wp:positionH relativeFrom="margin">
                <wp:posOffset>4570095</wp:posOffset>
              </wp:positionH>
              <wp:positionV relativeFrom="paragraph">
                <wp:posOffset>16510</wp:posOffset>
              </wp:positionV>
              <wp:extent cx="1000125" cy="148590"/>
              <wp:effectExtent l="0" t="0" r="0" b="0"/>
              <wp:wrapNone/>
              <wp:docPr id="23" name="文本框 23"/>
              <wp:cNvGraphicFramePr/>
              <a:graphic xmlns:a="http://schemas.openxmlformats.org/drawingml/2006/main">
                <a:graphicData uri="http://schemas.microsoft.com/office/word/2010/wordprocessingShape">
                  <wps:wsp>
                    <wps:cNvSpPr txBox="1">
                      <a:spLocks noChangeArrowheads="1"/>
                    </wps:cNvSpPr>
                    <wps:spPr bwMode="auto">
                      <a:xfrm>
                        <a:off x="0" y="0"/>
                        <a:ext cx="1000125" cy="148590"/>
                      </a:xfrm>
                      <a:prstGeom prst="rect">
                        <a:avLst/>
                      </a:prstGeom>
                      <a:noFill/>
                      <a:ln>
                        <a:noFill/>
                      </a:ln>
                    </wps:spPr>
                    <wps:txbx>
                      <w:txbxContent>
                        <w:p>
                          <w:pPr>
                            <w:snapToGrid w:val="0"/>
                            <w:rPr>
                              <w:sz w:val="18"/>
                            </w:rPr>
                          </w:pPr>
                          <w:r>
                            <w:rPr>
                              <w:sz w:val="18"/>
                            </w:rPr>
                            <w:t xml:space="preserve">第 </w:t>
                          </w:r>
                          <w:r>
                            <w:rPr>
                              <w:sz w:val="18"/>
                            </w:rPr>
                            <w:fldChar w:fldCharType="begin"/>
                          </w:r>
                          <w:r>
                            <w:rPr>
                              <w:sz w:val="18"/>
                            </w:rPr>
                            <w:instrText xml:space="preserve">PAGE   \* MERGEFORMAT</w:instrText>
                          </w:r>
                          <w:r>
                            <w:rPr>
                              <w:sz w:val="18"/>
                            </w:rPr>
                            <w:fldChar w:fldCharType="separate"/>
                          </w:r>
                          <w:r>
                            <w:rPr>
                              <w:sz w:val="18"/>
                              <w:lang w:val="zh-CN"/>
                            </w:rPr>
                            <w:t>61</w:t>
                          </w:r>
                          <w:r>
                            <w:rPr>
                              <w:sz w:val="18"/>
                            </w:rPr>
                            <w:fldChar w:fldCharType="end"/>
                          </w:r>
                          <w:r>
                            <w:rPr>
                              <w:sz w:val="18"/>
                            </w:rPr>
                            <w:t xml:space="preserve"> 页 共</w:t>
                          </w:r>
                          <w:r>
                            <w:rPr>
                              <w:rFonts w:hint="eastAsia"/>
                              <w:sz w:val="18"/>
                              <w:lang w:val="en-US" w:eastAsia="zh-CN"/>
                            </w:rPr>
                            <w:t>57</w:t>
                          </w:r>
                          <w:r>
                            <w:rPr>
                              <w:rFonts w:hint="eastAsia"/>
                              <w:sz w:val="18"/>
                            </w:rPr>
                            <w:t xml:space="preserve"> </w:t>
                          </w:r>
                          <w:r>
                            <w:rPr>
                              <w:sz w:val="18"/>
                            </w:rPr>
                            <w:t>页</w:t>
                          </w:r>
                        </w:p>
                      </w:txbxContent>
                    </wps:txbx>
                    <wps:bodyPr rot="0" vert="horz" wrap="square" lIns="0" tIns="0" rIns="0" bIns="0" anchor="t" anchorCtr="0" upright="1">
                      <a:spAutoFit/>
                    </wps:bodyPr>
                  </wps:wsp>
                </a:graphicData>
              </a:graphic>
            </wp:anchor>
          </w:drawing>
        </mc:Choice>
        <mc:Fallback>
          <w:pict>
            <v:shape id="_x0000_s1026" o:spid="_x0000_s1026" o:spt="202" type="#_x0000_t202" style="position:absolute;left:0pt;margin-left:359.85pt;margin-top:1.3pt;height:11.7pt;width:78.75pt;mso-position-horizontal-relative:margin;z-index:251665408;mso-width-relative:page;mso-height-relative:page;" filled="f" stroked="f" coordsize="21600,21600" o:gfxdata="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YRkS9QAAAAIAQAADwAAAAAAAAABACAAAAAi&#10;AAAAZHJzL2Rvd25yZXYueG1sUEsBAhQAFAAAAAgAh07iQAZXQBoOAgAABwQAAA4AAAAAAAAAAQAg&#10;AAAAIwEAAGRycy9lMm9Eb2MueG1sUEsFBgAAAAAGAAYAWQEAAKMFAAAAAA==&#10;">
              <v:fill on="f" focussize="0,0"/>
              <v:stroke on="f"/>
              <v:imagedata o:title=""/>
              <o:lock v:ext="edit" aspectratio="f"/>
              <v:textbox inset="0mm,0mm,0mm,0mm" style="mso-fit-shape-to-text:t;">
                <w:txbxContent>
                  <w:p>
                    <w:pPr>
                      <w:snapToGrid w:val="0"/>
                      <w:rPr>
                        <w:sz w:val="18"/>
                      </w:rPr>
                    </w:pPr>
                    <w:r>
                      <w:rPr>
                        <w:sz w:val="18"/>
                      </w:rPr>
                      <w:t xml:space="preserve">第 </w:t>
                    </w:r>
                    <w:r>
                      <w:rPr>
                        <w:sz w:val="18"/>
                      </w:rPr>
                      <w:fldChar w:fldCharType="begin"/>
                    </w:r>
                    <w:r>
                      <w:rPr>
                        <w:sz w:val="18"/>
                      </w:rPr>
                      <w:instrText xml:space="preserve">PAGE   \* MERGEFORMAT</w:instrText>
                    </w:r>
                    <w:r>
                      <w:rPr>
                        <w:sz w:val="18"/>
                      </w:rPr>
                      <w:fldChar w:fldCharType="separate"/>
                    </w:r>
                    <w:r>
                      <w:rPr>
                        <w:sz w:val="18"/>
                        <w:lang w:val="zh-CN"/>
                      </w:rPr>
                      <w:t>61</w:t>
                    </w:r>
                    <w:r>
                      <w:rPr>
                        <w:sz w:val="18"/>
                      </w:rPr>
                      <w:fldChar w:fldCharType="end"/>
                    </w:r>
                    <w:r>
                      <w:rPr>
                        <w:sz w:val="18"/>
                      </w:rPr>
                      <w:t xml:space="preserve"> 页 共</w:t>
                    </w:r>
                    <w:r>
                      <w:rPr>
                        <w:rFonts w:hint="eastAsia"/>
                        <w:sz w:val="18"/>
                        <w:lang w:val="en-US" w:eastAsia="zh-CN"/>
                      </w:rPr>
                      <w:t>57</w:t>
                    </w:r>
                    <w:r>
                      <w:rPr>
                        <w:rFonts w:hint="eastAsia"/>
                        <w:sz w:val="18"/>
                      </w:rPr>
                      <w:t xml:space="preserve"> </w:t>
                    </w:r>
                    <w:r>
                      <w:rPr>
                        <w:sz w:val="18"/>
                      </w:rPr>
                      <w:t>页</w:t>
                    </w:r>
                  </w:p>
                </w:txbxContent>
              </v:textbox>
            </v:shape>
          </w:pict>
        </mc:Fallback>
      </mc:AlternateContent>
    </w:r>
    <w:r>
      <w:rPr>
        <w:rFonts w:hint="eastAsia" w:ascii="Times New Roman" w:hAnsi="Times New Roman" w:eastAsia="仿宋" w:cs="Times New Roman"/>
        <w:bCs/>
        <w:color w:val="000000" w:themeColor="text1"/>
        <w:sz w:val="21"/>
        <w:szCs w:val="22"/>
        <w:lang w:eastAsia="zh-CN"/>
        <w14:textFill>
          <w14:solidFill>
            <w14:schemeClr w14:val="tx1"/>
          </w14:solidFill>
        </w14:textFill>
      </w:rPr>
      <w:t>郓城瑞兴建材有限公司</w:t>
    </w:r>
  </w:p>
  <w:p>
    <w:pPr>
      <w:tabs>
        <w:tab w:val="center" w:pos="4153"/>
        <w:tab w:val="right" w:pos="8306"/>
      </w:tabs>
      <w:snapToGrid w:val="0"/>
      <w:jc w:val="left"/>
      <w:rPr>
        <w:sz w:val="21"/>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jc w:val="both"/>
      <w:rPr>
        <w:rFonts w:hint="eastAsia" w:eastAsiaTheme="minorEastAsia"/>
        <w:lang w:eastAsia="zh-CN"/>
      </w:rPr>
    </w:pPr>
    <w:r>
      <w:rPr>
        <w:rFonts w:hint="eastAsia"/>
      </w:rPr>
      <mc:AlternateContent>
        <mc:Choice Requires="wps">
          <w:drawing>
            <wp:anchor distT="0" distB="0" distL="114300" distR="114300" simplePos="0" relativeHeight="251660288" behindDoc="0" locked="0" layoutInCell="1" allowOverlap="1">
              <wp:simplePos x="0" y="0"/>
              <wp:positionH relativeFrom="column">
                <wp:posOffset>4445</wp:posOffset>
              </wp:positionH>
              <wp:positionV relativeFrom="paragraph">
                <wp:posOffset>-6350</wp:posOffset>
              </wp:positionV>
              <wp:extent cx="5724525" cy="0"/>
              <wp:effectExtent l="0" t="0" r="0" b="0"/>
              <wp:wrapNone/>
              <wp:docPr id="9" name="直接连接符 9"/>
              <wp:cNvGraphicFramePr/>
              <a:graphic xmlns:a="http://schemas.openxmlformats.org/drawingml/2006/main">
                <a:graphicData uri="http://schemas.microsoft.com/office/word/2010/wordprocessingShape">
                  <wps:wsp>
                    <wps:cNvCnPr/>
                    <wps:spPr>
                      <a:xfrm>
                        <a:off x="0" y="0"/>
                        <a:ext cx="5724525"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_x0000_s1026" o:spid="_x0000_s1026" o:spt="20" style="position:absolute;left:0pt;margin-left:0.35pt;margin-top:-0.5pt;height:0pt;width:450.75pt;z-index:251660288;mso-width-relative:page;mso-height-relative:page;" filled="f" stroked="t" coordsize="21600,21600" o:gfxdata="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OgfX8NMAAAAG&#10;AQAADwAAAAAAAAABACAAAAAiAAAAZHJzL2Rvd25yZXYueG1sUEsBAhQAFAAAAAgAh07iQAt/XJbo&#10;AQAAvAMAAA4AAAAAAAAAAQAgAAAAIgEAAGRycy9lMm9Eb2MueG1sUEsFBgAAAAAGAAYAWQEAAHwF&#10;AAAAAA==&#10;">
              <v:fill on="f" focussize="0,0"/>
              <v:stroke color="#000000" joinstyle="round"/>
              <v:imagedata o:title=""/>
              <o:lock v:ext="edit" aspectratio="f"/>
            </v:line>
          </w:pict>
        </mc:Fallback>
      </mc:AlternateContent>
    </w:r>
    <w:r>
      <w:rPr>
        <w:rFonts w:hint="eastAsia" w:ascii="Times New Roman" w:hAnsi="Times New Roman" w:eastAsia="仿宋" w:cs="Times New Roman"/>
        <w:bCs/>
        <w:color w:val="000000" w:themeColor="text1"/>
        <w:sz w:val="21"/>
        <w:szCs w:val="22"/>
        <w:lang w:eastAsia="zh-CN"/>
        <w14:textFill>
          <w14:solidFill>
            <w14:schemeClr w14:val="tx1"/>
          </w14:solidFill>
        </w14:textFill>
      </w:rPr>
      <w:t>郓城瑞兴建材有限公司</w:t>
    </w:r>
  </w:p>
  <w:p>
    <w:pPr>
      <w:tabs>
        <w:tab w:val="center" w:pos="4153"/>
        <w:tab w:val="right" w:pos="8306"/>
      </w:tabs>
      <w:snapToGrid w:val="0"/>
      <w:jc w:val="left"/>
      <w:rPr>
        <w:sz w:val="21"/>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rFonts w:ascii="Times New Roman" w:hAnsi="Times New Roman" w:eastAsia="仿宋" w:cs="Times New Roman"/>
        <w:bCs/>
        <w:color w:val="000000" w:themeColor="text1"/>
        <w:sz w:val="21"/>
        <w:szCs w:val="22"/>
        <w14:textFill>
          <w14:solidFill>
            <w14:schemeClr w14:val="tx1"/>
          </w14:solidFill>
        </w14:textFill>
      </w:rPr>
    </w:pPr>
    <w:r>
      <w:rPr>
        <w:rFonts w:hint="eastAsia" w:ascii="Times New Roman" w:hAnsi="Times New Roman" w:eastAsia="仿宋" w:cs="Times New Roman"/>
        <w:bCs/>
        <w:color w:val="000000" w:themeColor="text1"/>
        <w:sz w:val="21"/>
        <w:szCs w:val="22"/>
        <w:lang w:eastAsia="zh-CN"/>
        <w14:textFill>
          <w14:solidFill>
            <w14:schemeClr w14:val="tx1"/>
          </w14:solidFill>
        </w14:textFill>
      </w:rPr>
      <w:t>郓城瑞兴建材有限公司年产12000万块煤矸石烧结砖项目</w:t>
    </w:r>
    <w:r>
      <w:rPr>
        <w:rFonts w:hint="eastAsia" w:ascii="Times New Roman" w:hAnsi="Times New Roman" w:eastAsia="仿宋" w:cs="Times New Roman"/>
        <w:bCs/>
        <w:color w:val="000000" w:themeColor="text1"/>
        <w:sz w:val="21"/>
        <w:szCs w:val="22"/>
        <w14:textFill>
          <w14:solidFill>
            <w14:schemeClr w14:val="tx1"/>
          </w14:solidFill>
        </w14:textFill>
      </w:rPr>
      <w:t>竣工环境保护验收报告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Times New Roman" w:hAnsi="Times New Roman" w:eastAsia="仿宋" w:cs="Times New Roman"/>
        <w:bCs/>
        <w:color w:val="000000" w:themeColor="text1"/>
        <w:sz w:val="21"/>
        <w:szCs w:val="22"/>
        <w14:textFill>
          <w14:solidFill>
            <w14:schemeClr w14:val="tx1"/>
          </w14:solidFill>
        </w14:textFill>
      </w:rPr>
    </w:pPr>
    <w:r>
      <w:rPr>
        <w:rFonts w:hint="eastAsia" w:ascii="Times New Roman" w:hAnsi="Times New Roman" w:eastAsia="仿宋" w:cs="Times New Roman"/>
        <w:bCs/>
        <w:color w:val="000000" w:themeColor="text1"/>
        <w:sz w:val="21"/>
        <w:szCs w:val="22"/>
        <w:lang w:eastAsia="zh-CN"/>
        <w14:textFill>
          <w14:solidFill>
            <w14:schemeClr w14:val="tx1"/>
          </w14:solidFill>
        </w14:textFill>
      </w:rPr>
      <w:t>郓城瑞兴建材有限公司年产12000万块煤矸石烧结砖项目</w:t>
    </w:r>
    <w:r>
      <w:rPr>
        <w:rFonts w:ascii="Times New Roman" w:hAnsi="Times New Roman" w:eastAsia="仿宋" w:cs="Times New Roman"/>
        <w:color w:val="000000" w:themeColor="text1"/>
        <w:sz w:val="21"/>
        <w:szCs w:val="22"/>
        <w14:textFill>
          <w14:solidFill>
            <w14:schemeClr w14:val="tx1"/>
          </w14:solidFill>
        </w14:textFill>
      </w:rPr>
      <w:t>竣工环境保护验收报告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rFonts w:hint="eastAsia" w:ascii="Times New Roman" w:hAnsi="Times New Roman" w:eastAsia="仿宋" w:cs="Times New Roman"/>
        <w:bCs/>
        <w:color w:val="000000" w:themeColor="text1"/>
        <w:sz w:val="21"/>
        <w:szCs w:val="22"/>
        <w:lang w:eastAsia="zh-CN"/>
        <w14:textFill>
          <w14:solidFill>
            <w14:schemeClr w14:val="tx1"/>
          </w14:solidFill>
        </w14:textFill>
      </w:rPr>
      <w:t>郓城瑞兴建材有限公司年产12000万块煤矸石烧结砖项目</w:t>
    </w:r>
    <w:r>
      <w:rPr>
        <w:rFonts w:hint="eastAsia" w:ascii="Times New Roman" w:hAnsi="Times New Roman" w:eastAsia="仿宋" w:cs="Times New Roman"/>
        <w:bCs/>
        <w:color w:val="000000" w:themeColor="text1"/>
        <w:sz w:val="21"/>
        <w:szCs w:val="22"/>
        <w14:textFill>
          <w14:solidFill>
            <w14:schemeClr w14:val="tx1"/>
          </w14:solidFill>
        </w14:textFill>
      </w:rPr>
      <w:t>竣工环境保护验收报告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E50664"/>
    <w:multiLevelType w:val="singleLevel"/>
    <w:tmpl w:val="ADE50664"/>
    <w:lvl w:ilvl="0" w:tentative="0">
      <w:start w:val="2"/>
      <w:numFmt w:val="decimal"/>
      <w:suff w:val="nothing"/>
      <w:lvlText w:val="（%1）"/>
      <w:lvlJc w:val="left"/>
    </w:lvl>
  </w:abstractNum>
  <w:abstractNum w:abstractNumId="1">
    <w:nsid w:val="000E5749"/>
    <w:multiLevelType w:val="multilevel"/>
    <w:tmpl w:val="000E5749"/>
    <w:lvl w:ilvl="0" w:tentative="0">
      <w:start w:val="1"/>
      <w:numFmt w:val="japaneseCounting"/>
      <w:lvlText w:val="%1、"/>
      <w:lvlJc w:val="left"/>
      <w:pPr>
        <w:ind w:left="510" w:hanging="51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C237EC"/>
    <w:multiLevelType w:val="multilevel"/>
    <w:tmpl w:val="00C237EC"/>
    <w:lvl w:ilvl="0" w:tentative="0">
      <w:start w:val="1"/>
      <w:numFmt w:val="decimal"/>
      <w:lvlText w:val="%1、"/>
      <w:lvlJc w:val="left"/>
      <w:pPr>
        <w:ind w:left="980" w:hanging="420"/>
      </w:pPr>
      <w:rPr>
        <w:rFonts w:hint="default" w:ascii="Times New Roman" w:hAnsi="Times New Roman"/>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082B04D3"/>
    <w:multiLevelType w:val="multilevel"/>
    <w:tmpl w:val="082B04D3"/>
    <w:lvl w:ilvl="0" w:tentative="0">
      <w:start w:val="1"/>
      <w:numFmt w:val="decimal"/>
      <w:lvlText w:val="%1、"/>
      <w:lvlJc w:val="left"/>
      <w:pPr>
        <w:ind w:left="980" w:hanging="420"/>
      </w:pPr>
      <w:rPr>
        <w:rFonts w:hint="default" w:ascii="Times New Roman" w:hAnsi="Times New Roman"/>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29776F21"/>
    <w:multiLevelType w:val="multilevel"/>
    <w:tmpl w:val="29776F21"/>
    <w:lvl w:ilvl="0" w:tentative="0">
      <w:start w:val="1"/>
      <w:numFmt w:val="decimal"/>
      <w:lvlText w:val="%1、"/>
      <w:lvlJc w:val="left"/>
      <w:pPr>
        <w:ind w:left="980" w:hanging="420"/>
      </w:pPr>
      <w:rPr>
        <w:rFonts w:hint="default" w:ascii="Times New Roman" w:hAnsi="Times New Roman"/>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2F000000"/>
    <w:multiLevelType w:val="multilevel"/>
    <w:tmpl w:val="2F000000"/>
    <w:lvl w:ilvl="0" w:tentative="0">
      <w:start w:val="1"/>
      <w:numFmt w:val="decimal"/>
      <w:suff w:val="nothing"/>
      <w:lvlText w:val="（%1）"/>
      <w:lvlJc w:val="left"/>
      <w:rPr>
        <w:rFonts w:cs="Times New Roman"/>
      </w:rPr>
    </w:lvl>
    <w:lvl w:ilvl="1" w:tentative="0">
      <w:start w:val="1"/>
      <w:numFmt w:val="decimal"/>
      <w:suff w:val="nothing"/>
      <w:lvlText w:val="（%1）"/>
      <w:lvlJc w:val="left"/>
      <w:rPr>
        <w:rFonts w:cs="Times New Roman"/>
      </w:rPr>
    </w:lvl>
    <w:lvl w:ilvl="2" w:tentative="0">
      <w:start w:val="1"/>
      <w:numFmt w:val="decimal"/>
      <w:suff w:val="nothing"/>
      <w:lvlText w:val="（%1）"/>
      <w:lvlJc w:val="left"/>
      <w:rPr>
        <w:rFonts w:cs="Times New Roman"/>
      </w:rPr>
    </w:lvl>
    <w:lvl w:ilvl="3" w:tentative="0">
      <w:start w:val="1"/>
      <w:numFmt w:val="decimal"/>
      <w:suff w:val="nothing"/>
      <w:lvlText w:val="（%1）"/>
      <w:lvlJc w:val="left"/>
      <w:rPr>
        <w:rFonts w:cs="Times New Roman"/>
      </w:rPr>
    </w:lvl>
    <w:lvl w:ilvl="4" w:tentative="0">
      <w:start w:val="1"/>
      <w:numFmt w:val="decimal"/>
      <w:suff w:val="nothing"/>
      <w:lvlText w:val="（%1）"/>
      <w:lvlJc w:val="left"/>
      <w:rPr>
        <w:rFonts w:cs="Times New Roman"/>
      </w:rPr>
    </w:lvl>
    <w:lvl w:ilvl="5" w:tentative="0">
      <w:start w:val="1"/>
      <w:numFmt w:val="decimal"/>
      <w:suff w:val="nothing"/>
      <w:lvlText w:val="（%1）"/>
      <w:lvlJc w:val="left"/>
      <w:rPr>
        <w:rFonts w:cs="Times New Roman"/>
      </w:rPr>
    </w:lvl>
    <w:lvl w:ilvl="6" w:tentative="0">
      <w:start w:val="1"/>
      <w:numFmt w:val="decimal"/>
      <w:suff w:val="nothing"/>
      <w:lvlText w:val="（%1）"/>
      <w:lvlJc w:val="left"/>
      <w:rPr>
        <w:rFonts w:cs="Times New Roman"/>
      </w:rPr>
    </w:lvl>
    <w:lvl w:ilvl="7" w:tentative="0">
      <w:start w:val="1"/>
      <w:numFmt w:val="decimal"/>
      <w:suff w:val="nothing"/>
      <w:lvlText w:val="（%1）"/>
      <w:lvlJc w:val="left"/>
      <w:rPr>
        <w:rFonts w:cs="Times New Roman"/>
      </w:rPr>
    </w:lvl>
    <w:lvl w:ilvl="8" w:tentative="0">
      <w:start w:val="1"/>
      <w:numFmt w:val="decimal"/>
      <w:suff w:val="nothing"/>
      <w:lvlText w:val="（%1）"/>
      <w:lvlJc w:val="left"/>
      <w:rPr>
        <w:rFonts w:cs="Times New Roman"/>
      </w:rPr>
    </w:lvl>
  </w:abstractNum>
  <w:abstractNum w:abstractNumId="6">
    <w:nsid w:val="43956746"/>
    <w:multiLevelType w:val="multilevel"/>
    <w:tmpl w:val="43956746"/>
    <w:lvl w:ilvl="0" w:tentative="0">
      <w:start w:val="1"/>
      <w:numFmt w:val="decimal"/>
      <w:lvlText w:val="%1、"/>
      <w:lvlJc w:val="left"/>
      <w:pPr>
        <w:ind w:left="420" w:hanging="420"/>
      </w:pPr>
      <w:rPr>
        <w:rFonts w:hint="default" w:ascii="Times New Roman" w:hAnsi="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9293679"/>
    <w:multiLevelType w:val="singleLevel"/>
    <w:tmpl w:val="59293679"/>
    <w:lvl w:ilvl="0" w:tentative="0">
      <w:start w:val="2"/>
      <w:numFmt w:val="decimal"/>
      <w:suff w:val="nothing"/>
      <w:lvlText w:val="%1、"/>
      <w:lvlJc w:val="left"/>
    </w:lvl>
  </w:abstractNum>
  <w:num w:numId="1">
    <w:abstractNumId w:val="3"/>
  </w:num>
  <w:num w:numId="2">
    <w:abstractNumId w:val="4"/>
  </w:num>
  <w:num w:numId="3">
    <w:abstractNumId w:val="2"/>
  </w:num>
  <w:num w:numId="4">
    <w:abstractNumId w:val="6"/>
  </w:num>
  <w:num w:numId="5">
    <w:abstractNumId w:val="0"/>
  </w:num>
  <w:num w:numId="6">
    <w:abstractNumId w:val="1"/>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40"/>
  <w:drawingGridVerticalSpacing w:val="38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520D"/>
    <w:rsid w:val="00001C2B"/>
    <w:rsid w:val="00021660"/>
    <w:rsid w:val="00023B5A"/>
    <w:rsid w:val="0002571A"/>
    <w:rsid w:val="00026732"/>
    <w:rsid w:val="00035C39"/>
    <w:rsid w:val="000503E9"/>
    <w:rsid w:val="0005451C"/>
    <w:rsid w:val="0006195E"/>
    <w:rsid w:val="00063656"/>
    <w:rsid w:val="00064165"/>
    <w:rsid w:val="0006736B"/>
    <w:rsid w:val="0007233C"/>
    <w:rsid w:val="00074111"/>
    <w:rsid w:val="000773D4"/>
    <w:rsid w:val="00083FA1"/>
    <w:rsid w:val="00091FEF"/>
    <w:rsid w:val="00095C01"/>
    <w:rsid w:val="00096B42"/>
    <w:rsid w:val="000A2FDF"/>
    <w:rsid w:val="000A508B"/>
    <w:rsid w:val="000A5311"/>
    <w:rsid w:val="000A5B9D"/>
    <w:rsid w:val="000A6D1A"/>
    <w:rsid w:val="000B1ACB"/>
    <w:rsid w:val="000C27AC"/>
    <w:rsid w:val="000C5CDF"/>
    <w:rsid w:val="000C7FD6"/>
    <w:rsid w:val="000D3DFA"/>
    <w:rsid w:val="000D55A3"/>
    <w:rsid w:val="000D62FA"/>
    <w:rsid w:val="000E1885"/>
    <w:rsid w:val="000F0371"/>
    <w:rsid w:val="000F2EB5"/>
    <w:rsid w:val="000F4CCB"/>
    <w:rsid w:val="000F4EA2"/>
    <w:rsid w:val="000F5770"/>
    <w:rsid w:val="000F6712"/>
    <w:rsid w:val="000F6B50"/>
    <w:rsid w:val="0010348E"/>
    <w:rsid w:val="0011794C"/>
    <w:rsid w:val="001211BE"/>
    <w:rsid w:val="00122C7F"/>
    <w:rsid w:val="001316B9"/>
    <w:rsid w:val="00135ADE"/>
    <w:rsid w:val="00155FFE"/>
    <w:rsid w:val="00156BF1"/>
    <w:rsid w:val="00157720"/>
    <w:rsid w:val="00157CAE"/>
    <w:rsid w:val="00160E05"/>
    <w:rsid w:val="0016257F"/>
    <w:rsid w:val="00163034"/>
    <w:rsid w:val="00165BCE"/>
    <w:rsid w:val="00174DFE"/>
    <w:rsid w:val="00180B56"/>
    <w:rsid w:val="00181A6B"/>
    <w:rsid w:val="00190897"/>
    <w:rsid w:val="001912AA"/>
    <w:rsid w:val="0019179A"/>
    <w:rsid w:val="0019646F"/>
    <w:rsid w:val="001A7BD9"/>
    <w:rsid w:val="001B53D1"/>
    <w:rsid w:val="001B69FD"/>
    <w:rsid w:val="001C2557"/>
    <w:rsid w:val="001C2F4C"/>
    <w:rsid w:val="001C5015"/>
    <w:rsid w:val="001D328F"/>
    <w:rsid w:val="001D53FA"/>
    <w:rsid w:val="001D5DE3"/>
    <w:rsid w:val="001E769B"/>
    <w:rsid w:val="001E7B74"/>
    <w:rsid w:val="001F0D57"/>
    <w:rsid w:val="001F542D"/>
    <w:rsid w:val="00201F41"/>
    <w:rsid w:val="00203455"/>
    <w:rsid w:val="00206FAF"/>
    <w:rsid w:val="00215D95"/>
    <w:rsid w:val="0022055E"/>
    <w:rsid w:val="002206A7"/>
    <w:rsid w:val="00221724"/>
    <w:rsid w:val="0022516D"/>
    <w:rsid w:val="002254BD"/>
    <w:rsid w:val="0023004B"/>
    <w:rsid w:val="002322ED"/>
    <w:rsid w:val="00233CC8"/>
    <w:rsid w:val="002400B6"/>
    <w:rsid w:val="00244DE1"/>
    <w:rsid w:val="00247B20"/>
    <w:rsid w:val="00257E37"/>
    <w:rsid w:val="0028236C"/>
    <w:rsid w:val="00284C23"/>
    <w:rsid w:val="00285503"/>
    <w:rsid w:val="00293039"/>
    <w:rsid w:val="002A1BD6"/>
    <w:rsid w:val="002A5D08"/>
    <w:rsid w:val="002A6BFB"/>
    <w:rsid w:val="002B082B"/>
    <w:rsid w:val="002B0D88"/>
    <w:rsid w:val="002B1C8E"/>
    <w:rsid w:val="002B67E1"/>
    <w:rsid w:val="002B7BA3"/>
    <w:rsid w:val="002C0598"/>
    <w:rsid w:val="002C0FE7"/>
    <w:rsid w:val="002C3E00"/>
    <w:rsid w:val="002E330A"/>
    <w:rsid w:val="002E3721"/>
    <w:rsid w:val="002E385D"/>
    <w:rsid w:val="002E5EC3"/>
    <w:rsid w:val="002F15DE"/>
    <w:rsid w:val="002F1A27"/>
    <w:rsid w:val="002F205E"/>
    <w:rsid w:val="002F219D"/>
    <w:rsid w:val="002F3595"/>
    <w:rsid w:val="002F4C63"/>
    <w:rsid w:val="002F6317"/>
    <w:rsid w:val="002F7D5F"/>
    <w:rsid w:val="00301376"/>
    <w:rsid w:val="00303558"/>
    <w:rsid w:val="003045F1"/>
    <w:rsid w:val="0030774F"/>
    <w:rsid w:val="00307DB9"/>
    <w:rsid w:val="00321904"/>
    <w:rsid w:val="00323302"/>
    <w:rsid w:val="00324D8D"/>
    <w:rsid w:val="00324DD4"/>
    <w:rsid w:val="00331927"/>
    <w:rsid w:val="00332E9D"/>
    <w:rsid w:val="003460EA"/>
    <w:rsid w:val="0035075E"/>
    <w:rsid w:val="00350ED2"/>
    <w:rsid w:val="003519F7"/>
    <w:rsid w:val="0035328F"/>
    <w:rsid w:val="00353475"/>
    <w:rsid w:val="00356DD6"/>
    <w:rsid w:val="00357F34"/>
    <w:rsid w:val="00360D6D"/>
    <w:rsid w:val="00363F48"/>
    <w:rsid w:val="00365040"/>
    <w:rsid w:val="003714A1"/>
    <w:rsid w:val="00374AF5"/>
    <w:rsid w:val="0037728B"/>
    <w:rsid w:val="00385E10"/>
    <w:rsid w:val="003877C6"/>
    <w:rsid w:val="003879EB"/>
    <w:rsid w:val="00395D40"/>
    <w:rsid w:val="003961D6"/>
    <w:rsid w:val="0039645D"/>
    <w:rsid w:val="00397640"/>
    <w:rsid w:val="003A2E5B"/>
    <w:rsid w:val="003A3CF9"/>
    <w:rsid w:val="003B19E8"/>
    <w:rsid w:val="003B7C40"/>
    <w:rsid w:val="003C17A7"/>
    <w:rsid w:val="003C1B0E"/>
    <w:rsid w:val="003C5C96"/>
    <w:rsid w:val="003C729C"/>
    <w:rsid w:val="003E0130"/>
    <w:rsid w:val="003E6F98"/>
    <w:rsid w:val="003F0607"/>
    <w:rsid w:val="003F2270"/>
    <w:rsid w:val="003F658A"/>
    <w:rsid w:val="003F6CDC"/>
    <w:rsid w:val="0040342E"/>
    <w:rsid w:val="00404083"/>
    <w:rsid w:val="00404E65"/>
    <w:rsid w:val="00406BE6"/>
    <w:rsid w:val="00411C1F"/>
    <w:rsid w:val="004137DF"/>
    <w:rsid w:val="00414270"/>
    <w:rsid w:val="00415422"/>
    <w:rsid w:val="004172F3"/>
    <w:rsid w:val="00432D10"/>
    <w:rsid w:val="00433175"/>
    <w:rsid w:val="00436C10"/>
    <w:rsid w:val="0043780A"/>
    <w:rsid w:val="00442322"/>
    <w:rsid w:val="00444A56"/>
    <w:rsid w:val="00454CCA"/>
    <w:rsid w:val="00461641"/>
    <w:rsid w:val="00476EAA"/>
    <w:rsid w:val="00482104"/>
    <w:rsid w:val="00492FB3"/>
    <w:rsid w:val="004A10DF"/>
    <w:rsid w:val="004A1C49"/>
    <w:rsid w:val="004A77AA"/>
    <w:rsid w:val="004B3A66"/>
    <w:rsid w:val="004B577D"/>
    <w:rsid w:val="004C27E8"/>
    <w:rsid w:val="004C4C0D"/>
    <w:rsid w:val="004C7ED1"/>
    <w:rsid w:val="004D17ED"/>
    <w:rsid w:val="004D520D"/>
    <w:rsid w:val="004D65B5"/>
    <w:rsid w:val="004E38F4"/>
    <w:rsid w:val="004E45A4"/>
    <w:rsid w:val="004E5ED0"/>
    <w:rsid w:val="004E75EB"/>
    <w:rsid w:val="004F01E1"/>
    <w:rsid w:val="004F0ED9"/>
    <w:rsid w:val="004F4868"/>
    <w:rsid w:val="004F5656"/>
    <w:rsid w:val="00501791"/>
    <w:rsid w:val="00507B55"/>
    <w:rsid w:val="00513D44"/>
    <w:rsid w:val="005337BB"/>
    <w:rsid w:val="00536D9B"/>
    <w:rsid w:val="00542DF0"/>
    <w:rsid w:val="00556EFE"/>
    <w:rsid w:val="0056002A"/>
    <w:rsid w:val="00562F1C"/>
    <w:rsid w:val="00565E9A"/>
    <w:rsid w:val="0056665D"/>
    <w:rsid w:val="00572E9E"/>
    <w:rsid w:val="00574752"/>
    <w:rsid w:val="00576704"/>
    <w:rsid w:val="0058100B"/>
    <w:rsid w:val="00586465"/>
    <w:rsid w:val="00596E27"/>
    <w:rsid w:val="005A6DCC"/>
    <w:rsid w:val="005A7F4F"/>
    <w:rsid w:val="005B1A34"/>
    <w:rsid w:val="005B2C5F"/>
    <w:rsid w:val="005B3BD4"/>
    <w:rsid w:val="005B4000"/>
    <w:rsid w:val="005B4FE9"/>
    <w:rsid w:val="005B50A5"/>
    <w:rsid w:val="005B7225"/>
    <w:rsid w:val="005C0A03"/>
    <w:rsid w:val="005C471E"/>
    <w:rsid w:val="005C4D74"/>
    <w:rsid w:val="005E3C8D"/>
    <w:rsid w:val="005E6C0A"/>
    <w:rsid w:val="005F0C85"/>
    <w:rsid w:val="005F0D2F"/>
    <w:rsid w:val="005F1795"/>
    <w:rsid w:val="005F1DD7"/>
    <w:rsid w:val="005F23E2"/>
    <w:rsid w:val="005F439C"/>
    <w:rsid w:val="00600CE8"/>
    <w:rsid w:val="00605DEA"/>
    <w:rsid w:val="00611055"/>
    <w:rsid w:val="0061156D"/>
    <w:rsid w:val="006203CB"/>
    <w:rsid w:val="006263DB"/>
    <w:rsid w:val="00626F54"/>
    <w:rsid w:val="00632883"/>
    <w:rsid w:val="0063526F"/>
    <w:rsid w:val="006426B5"/>
    <w:rsid w:val="00642EAD"/>
    <w:rsid w:val="00647CF7"/>
    <w:rsid w:val="00647DE1"/>
    <w:rsid w:val="006501F5"/>
    <w:rsid w:val="0065127E"/>
    <w:rsid w:val="00660B01"/>
    <w:rsid w:val="00663963"/>
    <w:rsid w:val="00667ECB"/>
    <w:rsid w:val="00670C56"/>
    <w:rsid w:val="00670E30"/>
    <w:rsid w:val="00671AAE"/>
    <w:rsid w:val="00672168"/>
    <w:rsid w:val="006770BF"/>
    <w:rsid w:val="00677330"/>
    <w:rsid w:val="00677458"/>
    <w:rsid w:val="00680B39"/>
    <w:rsid w:val="006828D6"/>
    <w:rsid w:val="006832B9"/>
    <w:rsid w:val="00683ED0"/>
    <w:rsid w:val="00684253"/>
    <w:rsid w:val="00686B23"/>
    <w:rsid w:val="00686B25"/>
    <w:rsid w:val="00687217"/>
    <w:rsid w:val="006879D9"/>
    <w:rsid w:val="006915EF"/>
    <w:rsid w:val="006939D1"/>
    <w:rsid w:val="00695061"/>
    <w:rsid w:val="006956E3"/>
    <w:rsid w:val="00696C89"/>
    <w:rsid w:val="006A12CE"/>
    <w:rsid w:val="006A2D0E"/>
    <w:rsid w:val="006A32CF"/>
    <w:rsid w:val="006A73B7"/>
    <w:rsid w:val="006A7F18"/>
    <w:rsid w:val="006B144D"/>
    <w:rsid w:val="006B232F"/>
    <w:rsid w:val="006B41D6"/>
    <w:rsid w:val="006B6093"/>
    <w:rsid w:val="006B620F"/>
    <w:rsid w:val="006B6DAA"/>
    <w:rsid w:val="006C39DD"/>
    <w:rsid w:val="006C51FA"/>
    <w:rsid w:val="006C798D"/>
    <w:rsid w:val="006C7AA5"/>
    <w:rsid w:val="006D1235"/>
    <w:rsid w:val="006D207E"/>
    <w:rsid w:val="006E1AC5"/>
    <w:rsid w:val="006E3895"/>
    <w:rsid w:val="006E3D8E"/>
    <w:rsid w:val="006E48A6"/>
    <w:rsid w:val="006E65B6"/>
    <w:rsid w:val="006F3E1D"/>
    <w:rsid w:val="006F6407"/>
    <w:rsid w:val="007035A8"/>
    <w:rsid w:val="00704766"/>
    <w:rsid w:val="007120B5"/>
    <w:rsid w:val="007132AD"/>
    <w:rsid w:val="00715389"/>
    <w:rsid w:val="007166B1"/>
    <w:rsid w:val="00716F5A"/>
    <w:rsid w:val="0071739D"/>
    <w:rsid w:val="007200FB"/>
    <w:rsid w:val="00726EE7"/>
    <w:rsid w:val="00734207"/>
    <w:rsid w:val="0073620D"/>
    <w:rsid w:val="007400E1"/>
    <w:rsid w:val="00741D04"/>
    <w:rsid w:val="007428C3"/>
    <w:rsid w:val="00742909"/>
    <w:rsid w:val="007527CC"/>
    <w:rsid w:val="007603D7"/>
    <w:rsid w:val="007649AF"/>
    <w:rsid w:val="00772771"/>
    <w:rsid w:val="007902F4"/>
    <w:rsid w:val="007A39CD"/>
    <w:rsid w:val="007A6D18"/>
    <w:rsid w:val="007A7B42"/>
    <w:rsid w:val="007B1BBE"/>
    <w:rsid w:val="007B414D"/>
    <w:rsid w:val="007B45F3"/>
    <w:rsid w:val="007C1886"/>
    <w:rsid w:val="007C1F8E"/>
    <w:rsid w:val="007C2413"/>
    <w:rsid w:val="007C42AA"/>
    <w:rsid w:val="007C667C"/>
    <w:rsid w:val="007D605D"/>
    <w:rsid w:val="007E1035"/>
    <w:rsid w:val="007E111C"/>
    <w:rsid w:val="007E6AF6"/>
    <w:rsid w:val="007E7806"/>
    <w:rsid w:val="007F112F"/>
    <w:rsid w:val="007F16F1"/>
    <w:rsid w:val="007F4AE9"/>
    <w:rsid w:val="007F50AF"/>
    <w:rsid w:val="007F7A6A"/>
    <w:rsid w:val="0080036F"/>
    <w:rsid w:val="00800723"/>
    <w:rsid w:val="00801455"/>
    <w:rsid w:val="00804D3C"/>
    <w:rsid w:val="00806AA9"/>
    <w:rsid w:val="0081250C"/>
    <w:rsid w:val="008163BC"/>
    <w:rsid w:val="00831937"/>
    <w:rsid w:val="008338C2"/>
    <w:rsid w:val="008417D5"/>
    <w:rsid w:val="008441CC"/>
    <w:rsid w:val="0085570E"/>
    <w:rsid w:val="00863179"/>
    <w:rsid w:val="0086388A"/>
    <w:rsid w:val="00865FD8"/>
    <w:rsid w:val="00873E7D"/>
    <w:rsid w:val="0087493F"/>
    <w:rsid w:val="00874993"/>
    <w:rsid w:val="00875058"/>
    <w:rsid w:val="00875182"/>
    <w:rsid w:val="00880350"/>
    <w:rsid w:val="00884440"/>
    <w:rsid w:val="00886B96"/>
    <w:rsid w:val="00892F9A"/>
    <w:rsid w:val="00893D12"/>
    <w:rsid w:val="00896E3D"/>
    <w:rsid w:val="00897BA9"/>
    <w:rsid w:val="00897F3A"/>
    <w:rsid w:val="008A5B79"/>
    <w:rsid w:val="008B097D"/>
    <w:rsid w:val="008C2C72"/>
    <w:rsid w:val="008C4682"/>
    <w:rsid w:val="008C68F7"/>
    <w:rsid w:val="008C7FCC"/>
    <w:rsid w:val="008D5FE7"/>
    <w:rsid w:val="008E56D1"/>
    <w:rsid w:val="008E680C"/>
    <w:rsid w:val="008F00C5"/>
    <w:rsid w:val="009043B9"/>
    <w:rsid w:val="009147E3"/>
    <w:rsid w:val="00926BF8"/>
    <w:rsid w:val="0092703B"/>
    <w:rsid w:val="00932902"/>
    <w:rsid w:val="00933069"/>
    <w:rsid w:val="00934F90"/>
    <w:rsid w:val="00935FC1"/>
    <w:rsid w:val="0094602D"/>
    <w:rsid w:val="00962C11"/>
    <w:rsid w:val="00963C7B"/>
    <w:rsid w:val="009715A1"/>
    <w:rsid w:val="0097244D"/>
    <w:rsid w:val="00981449"/>
    <w:rsid w:val="00982060"/>
    <w:rsid w:val="009853ED"/>
    <w:rsid w:val="00993A2F"/>
    <w:rsid w:val="009977BE"/>
    <w:rsid w:val="009A0CAA"/>
    <w:rsid w:val="009A5A58"/>
    <w:rsid w:val="009A6069"/>
    <w:rsid w:val="009A636B"/>
    <w:rsid w:val="009A690A"/>
    <w:rsid w:val="009A73C5"/>
    <w:rsid w:val="009B2CBD"/>
    <w:rsid w:val="009C0787"/>
    <w:rsid w:val="009C14FE"/>
    <w:rsid w:val="009D70A6"/>
    <w:rsid w:val="009F24F8"/>
    <w:rsid w:val="00A00B64"/>
    <w:rsid w:val="00A01D18"/>
    <w:rsid w:val="00A157EE"/>
    <w:rsid w:val="00A216B6"/>
    <w:rsid w:val="00A24C08"/>
    <w:rsid w:val="00A2554A"/>
    <w:rsid w:val="00A255C0"/>
    <w:rsid w:val="00A26240"/>
    <w:rsid w:val="00A27861"/>
    <w:rsid w:val="00A33A61"/>
    <w:rsid w:val="00A45087"/>
    <w:rsid w:val="00A531EF"/>
    <w:rsid w:val="00A5497E"/>
    <w:rsid w:val="00A60984"/>
    <w:rsid w:val="00A6115D"/>
    <w:rsid w:val="00A623EF"/>
    <w:rsid w:val="00A6297A"/>
    <w:rsid w:val="00A63EF6"/>
    <w:rsid w:val="00A675E7"/>
    <w:rsid w:val="00A75A02"/>
    <w:rsid w:val="00A75C9F"/>
    <w:rsid w:val="00A767A1"/>
    <w:rsid w:val="00A80A0C"/>
    <w:rsid w:val="00A856DA"/>
    <w:rsid w:val="00AB154B"/>
    <w:rsid w:val="00AB298A"/>
    <w:rsid w:val="00AB3B9C"/>
    <w:rsid w:val="00AB69AD"/>
    <w:rsid w:val="00AB74D6"/>
    <w:rsid w:val="00AC0C6E"/>
    <w:rsid w:val="00AD250B"/>
    <w:rsid w:val="00AD6846"/>
    <w:rsid w:val="00AE1556"/>
    <w:rsid w:val="00AE1A83"/>
    <w:rsid w:val="00AE6BF5"/>
    <w:rsid w:val="00AE7875"/>
    <w:rsid w:val="00AF2D6E"/>
    <w:rsid w:val="00AF79B0"/>
    <w:rsid w:val="00B00AD0"/>
    <w:rsid w:val="00B00C8A"/>
    <w:rsid w:val="00B014AE"/>
    <w:rsid w:val="00B017C4"/>
    <w:rsid w:val="00B1007A"/>
    <w:rsid w:val="00B10EC2"/>
    <w:rsid w:val="00B10F80"/>
    <w:rsid w:val="00B11382"/>
    <w:rsid w:val="00B12F08"/>
    <w:rsid w:val="00B15B20"/>
    <w:rsid w:val="00B2180D"/>
    <w:rsid w:val="00B27BF7"/>
    <w:rsid w:val="00B30319"/>
    <w:rsid w:val="00B31E5E"/>
    <w:rsid w:val="00B31FFF"/>
    <w:rsid w:val="00B32E77"/>
    <w:rsid w:val="00B371EE"/>
    <w:rsid w:val="00B3740A"/>
    <w:rsid w:val="00B40AFA"/>
    <w:rsid w:val="00B41836"/>
    <w:rsid w:val="00B4370D"/>
    <w:rsid w:val="00B43DF7"/>
    <w:rsid w:val="00B44533"/>
    <w:rsid w:val="00B44DE3"/>
    <w:rsid w:val="00B46B68"/>
    <w:rsid w:val="00B52829"/>
    <w:rsid w:val="00B52A5D"/>
    <w:rsid w:val="00B53A52"/>
    <w:rsid w:val="00B61D25"/>
    <w:rsid w:val="00B63C8A"/>
    <w:rsid w:val="00B63D66"/>
    <w:rsid w:val="00B74430"/>
    <w:rsid w:val="00B748BB"/>
    <w:rsid w:val="00B77CB2"/>
    <w:rsid w:val="00B815F3"/>
    <w:rsid w:val="00B90122"/>
    <w:rsid w:val="00B91579"/>
    <w:rsid w:val="00BA1ACD"/>
    <w:rsid w:val="00BA7B85"/>
    <w:rsid w:val="00BA7CB1"/>
    <w:rsid w:val="00BB075E"/>
    <w:rsid w:val="00BB0D15"/>
    <w:rsid w:val="00BB1573"/>
    <w:rsid w:val="00BC0E99"/>
    <w:rsid w:val="00BC1718"/>
    <w:rsid w:val="00BC1974"/>
    <w:rsid w:val="00BC5025"/>
    <w:rsid w:val="00BC7059"/>
    <w:rsid w:val="00BD0672"/>
    <w:rsid w:val="00BD7D47"/>
    <w:rsid w:val="00BE155A"/>
    <w:rsid w:val="00BE1855"/>
    <w:rsid w:val="00BE5B94"/>
    <w:rsid w:val="00BE670C"/>
    <w:rsid w:val="00C02A77"/>
    <w:rsid w:val="00C070E0"/>
    <w:rsid w:val="00C1659F"/>
    <w:rsid w:val="00C21F1E"/>
    <w:rsid w:val="00C27322"/>
    <w:rsid w:val="00C320E3"/>
    <w:rsid w:val="00C35078"/>
    <w:rsid w:val="00C3791C"/>
    <w:rsid w:val="00C37AB2"/>
    <w:rsid w:val="00C446F0"/>
    <w:rsid w:val="00C46D60"/>
    <w:rsid w:val="00C5366E"/>
    <w:rsid w:val="00C63103"/>
    <w:rsid w:val="00C70A18"/>
    <w:rsid w:val="00C742E0"/>
    <w:rsid w:val="00C76842"/>
    <w:rsid w:val="00C82624"/>
    <w:rsid w:val="00C84AE0"/>
    <w:rsid w:val="00C84EE3"/>
    <w:rsid w:val="00C86C92"/>
    <w:rsid w:val="00C9426C"/>
    <w:rsid w:val="00CA4CBC"/>
    <w:rsid w:val="00CB1E2F"/>
    <w:rsid w:val="00CC35DC"/>
    <w:rsid w:val="00CC73EE"/>
    <w:rsid w:val="00CD632D"/>
    <w:rsid w:val="00CE1156"/>
    <w:rsid w:val="00CF6047"/>
    <w:rsid w:val="00CF7089"/>
    <w:rsid w:val="00D01A44"/>
    <w:rsid w:val="00D021B9"/>
    <w:rsid w:val="00D02BC7"/>
    <w:rsid w:val="00D056C3"/>
    <w:rsid w:val="00D06136"/>
    <w:rsid w:val="00D1119A"/>
    <w:rsid w:val="00D12EDE"/>
    <w:rsid w:val="00D14AE5"/>
    <w:rsid w:val="00D33B42"/>
    <w:rsid w:val="00D34842"/>
    <w:rsid w:val="00D4088D"/>
    <w:rsid w:val="00D454A4"/>
    <w:rsid w:val="00D46A69"/>
    <w:rsid w:val="00D52E01"/>
    <w:rsid w:val="00D55DFB"/>
    <w:rsid w:val="00D56BC3"/>
    <w:rsid w:val="00D60831"/>
    <w:rsid w:val="00D61E16"/>
    <w:rsid w:val="00D652BB"/>
    <w:rsid w:val="00D70C7B"/>
    <w:rsid w:val="00D7202C"/>
    <w:rsid w:val="00D72B4C"/>
    <w:rsid w:val="00D81299"/>
    <w:rsid w:val="00D81E4D"/>
    <w:rsid w:val="00D8327F"/>
    <w:rsid w:val="00D84890"/>
    <w:rsid w:val="00D84A66"/>
    <w:rsid w:val="00D856AB"/>
    <w:rsid w:val="00D86A50"/>
    <w:rsid w:val="00D8728A"/>
    <w:rsid w:val="00D958CC"/>
    <w:rsid w:val="00D966E6"/>
    <w:rsid w:val="00DA0ECF"/>
    <w:rsid w:val="00DB03D8"/>
    <w:rsid w:val="00DB4A53"/>
    <w:rsid w:val="00DB7940"/>
    <w:rsid w:val="00DC029B"/>
    <w:rsid w:val="00DD1299"/>
    <w:rsid w:val="00DD1366"/>
    <w:rsid w:val="00DD2F80"/>
    <w:rsid w:val="00DD4F39"/>
    <w:rsid w:val="00DD5445"/>
    <w:rsid w:val="00DD782A"/>
    <w:rsid w:val="00DE0C5D"/>
    <w:rsid w:val="00DE1126"/>
    <w:rsid w:val="00DE1357"/>
    <w:rsid w:val="00DE2048"/>
    <w:rsid w:val="00DE7C7E"/>
    <w:rsid w:val="00DF2222"/>
    <w:rsid w:val="00DF4D78"/>
    <w:rsid w:val="00E004E0"/>
    <w:rsid w:val="00E05AA7"/>
    <w:rsid w:val="00E072CF"/>
    <w:rsid w:val="00E115AE"/>
    <w:rsid w:val="00E16097"/>
    <w:rsid w:val="00E17133"/>
    <w:rsid w:val="00E23CAF"/>
    <w:rsid w:val="00E41A8C"/>
    <w:rsid w:val="00E46E01"/>
    <w:rsid w:val="00E50352"/>
    <w:rsid w:val="00E507A6"/>
    <w:rsid w:val="00E53E73"/>
    <w:rsid w:val="00E61F08"/>
    <w:rsid w:val="00E6233D"/>
    <w:rsid w:val="00E66A18"/>
    <w:rsid w:val="00E67BE2"/>
    <w:rsid w:val="00E70E43"/>
    <w:rsid w:val="00E75368"/>
    <w:rsid w:val="00E7635C"/>
    <w:rsid w:val="00E774D5"/>
    <w:rsid w:val="00E8377C"/>
    <w:rsid w:val="00E842E5"/>
    <w:rsid w:val="00E851BA"/>
    <w:rsid w:val="00E9501C"/>
    <w:rsid w:val="00E95C82"/>
    <w:rsid w:val="00EA43BC"/>
    <w:rsid w:val="00EA5753"/>
    <w:rsid w:val="00EB3FBA"/>
    <w:rsid w:val="00EB56B5"/>
    <w:rsid w:val="00EC296B"/>
    <w:rsid w:val="00EC4FA8"/>
    <w:rsid w:val="00EC6FD0"/>
    <w:rsid w:val="00ED1271"/>
    <w:rsid w:val="00ED2ED7"/>
    <w:rsid w:val="00ED35E5"/>
    <w:rsid w:val="00ED6777"/>
    <w:rsid w:val="00ED71C4"/>
    <w:rsid w:val="00ED72FF"/>
    <w:rsid w:val="00EF70B7"/>
    <w:rsid w:val="00F01DCC"/>
    <w:rsid w:val="00F0423F"/>
    <w:rsid w:val="00F118BD"/>
    <w:rsid w:val="00F134DE"/>
    <w:rsid w:val="00F13822"/>
    <w:rsid w:val="00F21606"/>
    <w:rsid w:val="00F252EC"/>
    <w:rsid w:val="00F27903"/>
    <w:rsid w:val="00F34249"/>
    <w:rsid w:val="00F42C77"/>
    <w:rsid w:val="00F62494"/>
    <w:rsid w:val="00F65598"/>
    <w:rsid w:val="00F65CD8"/>
    <w:rsid w:val="00F742E2"/>
    <w:rsid w:val="00F875E0"/>
    <w:rsid w:val="00F90FD3"/>
    <w:rsid w:val="00F95B01"/>
    <w:rsid w:val="00F96025"/>
    <w:rsid w:val="00F97365"/>
    <w:rsid w:val="00FA0254"/>
    <w:rsid w:val="00FA2A1C"/>
    <w:rsid w:val="00FA6BED"/>
    <w:rsid w:val="00FB3785"/>
    <w:rsid w:val="00FB380C"/>
    <w:rsid w:val="00FB3B0E"/>
    <w:rsid w:val="00FC31B8"/>
    <w:rsid w:val="00FC6924"/>
    <w:rsid w:val="00FC6FF7"/>
    <w:rsid w:val="00FD21FD"/>
    <w:rsid w:val="00FD237F"/>
    <w:rsid w:val="00FD30A6"/>
    <w:rsid w:val="00FE050D"/>
    <w:rsid w:val="00FE3829"/>
    <w:rsid w:val="00FE4E57"/>
    <w:rsid w:val="00FE5915"/>
    <w:rsid w:val="00FE6302"/>
    <w:rsid w:val="00FE65E7"/>
    <w:rsid w:val="00FF0F3B"/>
    <w:rsid w:val="00FF6323"/>
    <w:rsid w:val="013E1EAD"/>
    <w:rsid w:val="016F738E"/>
    <w:rsid w:val="018C4015"/>
    <w:rsid w:val="02F12B2B"/>
    <w:rsid w:val="03CC5282"/>
    <w:rsid w:val="03D5401D"/>
    <w:rsid w:val="03E620DC"/>
    <w:rsid w:val="040C0CCE"/>
    <w:rsid w:val="043D2BB4"/>
    <w:rsid w:val="044F416D"/>
    <w:rsid w:val="04D87B02"/>
    <w:rsid w:val="05164FE9"/>
    <w:rsid w:val="052B6AA4"/>
    <w:rsid w:val="057B5652"/>
    <w:rsid w:val="05891FC4"/>
    <w:rsid w:val="05AE5AA6"/>
    <w:rsid w:val="05B83323"/>
    <w:rsid w:val="05BF6A04"/>
    <w:rsid w:val="05E94741"/>
    <w:rsid w:val="064F509B"/>
    <w:rsid w:val="06623C4F"/>
    <w:rsid w:val="069546AD"/>
    <w:rsid w:val="07957768"/>
    <w:rsid w:val="07DA7139"/>
    <w:rsid w:val="07E60F3A"/>
    <w:rsid w:val="08681CB4"/>
    <w:rsid w:val="091071DA"/>
    <w:rsid w:val="091C3DBC"/>
    <w:rsid w:val="098F5585"/>
    <w:rsid w:val="09B96810"/>
    <w:rsid w:val="09DF79C1"/>
    <w:rsid w:val="0A63291D"/>
    <w:rsid w:val="0A7E5101"/>
    <w:rsid w:val="0ADD48A7"/>
    <w:rsid w:val="0B2A6F27"/>
    <w:rsid w:val="0C16363D"/>
    <w:rsid w:val="0C2C4CBA"/>
    <w:rsid w:val="0C3672E7"/>
    <w:rsid w:val="0CDB19C3"/>
    <w:rsid w:val="0CF9220C"/>
    <w:rsid w:val="0D005AA9"/>
    <w:rsid w:val="0D0B3257"/>
    <w:rsid w:val="0D293F8F"/>
    <w:rsid w:val="0D2F2AE6"/>
    <w:rsid w:val="0D3F2FCA"/>
    <w:rsid w:val="0D6C1FC6"/>
    <w:rsid w:val="0D89018D"/>
    <w:rsid w:val="0D9C3241"/>
    <w:rsid w:val="0DCB434A"/>
    <w:rsid w:val="0DE96073"/>
    <w:rsid w:val="0ECB3215"/>
    <w:rsid w:val="0F8C3D42"/>
    <w:rsid w:val="0FE16B82"/>
    <w:rsid w:val="103639A5"/>
    <w:rsid w:val="103A6C34"/>
    <w:rsid w:val="106D092A"/>
    <w:rsid w:val="10740B13"/>
    <w:rsid w:val="10A42202"/>
    <w:rsid w:val="10B15753"/>
    <w:rsid w:val="10E94584"/>
    <w:rsid w:val="110C4533"/>
    <w:rsid w:val="11DF5F11"/>
    <w:rsid w:val="11EB7541"/>
    <w:rsid w:val="120A0570"/>
    <w:rsid w:val="123F5DA7"/>
    <w:rsid w:val="128650CF"/>
    <w:rsid w:val="12A9418A"/>
    <w:rsid w:val="12AF063A"/>
    <w:rsid w:val="13842152"/>
    <w:rsid w:val="139E42D9"/>
    <w:rsid w:val="141C77E5"/>
    <w:rsid w:val="145C7BDA"/>
    <w:rsid w:val="14F87A58"/>
    <w:rsid w:val="15213D09"/>
    <w:rsid w:val="152B3779"/>
    <w:rsid w:val="15340E30"/>
    <w:rsid w:val="15EF75DF"/>
    <w:rsid w:val="166C3B31"/>
    <w:rsid w:val="1699769E"/>
    <w:rsid w:val="169B637D"/>
    <w:rsid w:val="169F45CB"/>
    <w:rsid w:val="16C44022"/>
    <w:rsid w:val="16C83015"/>
    <w:rsid w:val="16E407C1"/>
    <w:rsid w:val="16F55B74"/>
    <w:rsid w:val="17732FEF"/>
    <w:rsid w:val="178E7921"/>
    <w:rsid w:val="17962E09"/>
    <w:rsid w:val="17B32313"/>
    <w:rsid w:val="17DE2CB2"/>
    <w:rsid w:val="182516B7"/>
    <w:rsid w:val="183F3522"/>
    <w:rsid w:val="189770F9"/>
    <w:rsid w:val="18B16783"/>
    <w:rsid w:val="195B3B27"/>
    <w:rsid w:val="19655A90"/>
    <w:rsid w:val="19724619"/>
    <w:rsid w:val="19B93736"/>
    <w:rsid w:val="19BC7CF6"/>
    <w:rsid w:val="19FA1127"/>
    <w:rsid w:val="1A1C5F72"/>
    <w:rsid w:val="1A2D506D"/>
    <w:rsid w:val="1ADE7D45"/>
    <w:rsid w:val="1AEE2157"/>
    <w:rsid w:val="1B160B31"/>
    <w:rsid w:val="1B544958"/>
    <w:rsid w:val="1C142E13"/>
    <w:rsid w:val="1C372FF0"/>
    <w:rsid w:val="1C6A13D6"/>
    <w:rsid w:val="1C92632D"/>
    <w:rsid w:val="1CCD2730"/>
    <w:rsid w:val="1CE00A5D"/>
    <w:rsid w:val="1CE25EFC"/>
    <w:rsid w:val="1D3331EE"/>
    <w:rsid w:val="1D5476C9"/>
    <w:rsid w:val="1D5D209E"/>
    <w:rsid w:val="1E432CD8"/>
    <w:rsid w:val="1ECC3E8A"/>
    <w:rsid w:val="1EEB0D6C"/>
    <w:rsid w:val="1FE16952"/>
    <w:rsid w:val="20AB5551"/>
    <w:rsid w:val="20AF1519"/>
    <w:rsid w:val="21000F3C"/>
    <w:rsid w:val="212E2EDE"/>
    <w:rsid w:val="217104CB"/>
    <w:rsid w:val="21A81702"/>
    <w:rsid w:val="21BD0C87"/>
    <w:rsid w:val="21FC0D37"/>
    <w:rsid w:val="221E222A"/>
    <w:rsid w:val="222B56AE"/>
    <w:rsid w:val="225A61A2"/>
    <w:rsid w:val="22FE0E60"/>
    <w:rsid w:val="232125ED"/>
    <w:rsid w:val="232C193E"/>
    <w:rsid w:val="2338012B"/>
    <w:rsid w:val="238E11E5"/>
    <w:rsid w:val="23EA2E0E"/>
    <w:rsid w:val="23ED3411"/>
    <w:rsid w:val="253916FD"/>
    <w:rsid w:val="26676FCF"/>
    <w:rsid w:val="26983B79"/>
    <w:rsid w:val="276E5E92"/>
    <w:rsid w:val="27977B4A"/>
    <w:rsid w:val="27C67C07"/>
    <w:rsid w:val="27D9679C"/>
    <w:rsid w:val="281F63D7"/>
    <w:rsid w:val="282A36A0"/>
    <w:rsid w:val="28316BFE"/>
    <w:rsid w:val="283C605F"/>
    <w:rsid w:val="288B2F3B"/>
    <w:rsid w:val="28EB7B52"/>
    <w:rsid w:val="291A3E8A"/>
    <w:rsid w:val="2940163D"/>
    <w:rsid w:val="29C17CFF"/>
    <w:rsid w:val="29ED37FA"/>
    <w:rsid w:val="2A17491E"/>
    <w:rsid w:val="2A6A1EED"/>
    <w:rsid w:val="2A77447E"/>
    <w:rsid w:val="2ABF4A22"/>
    <w:rsid w:val="2AD17E7D"/>
    <w:rsid w:val="2B277AB1"/>
    <w:rsid w:val="2B5129F8"/>
    <w:rsid w:val="2BB364F4"/>
    <w:rsid w:val="2BE12717"/>
    <w:rsid w:val="2C2E4A12"/>
    <w:rsid w:val="2D513B6C"/>
    <w:rsid w:val="2D63047F"/>
    <w:rsid w:val="2DDB37DF"/>
    <w:rsid w:val="2E330B26"/>
    <w:rsid w:val="2E4C183B"/>
    <w:rsid w:val="2E556F6D"/>
    <w:rsid w:val="2E5A3235"/>
    <w:rsid w:val="2E780A88"/>
    <w:rsid w:val="2E876E19"/>
    <w:rsid w:val="2EA8344F"/>
    <w:rsid w:val="2EF23C2E"/>
    <w:rsid w:val="2F7D5DB8"/>
    <w:rsid w:val="2FA52F2D"/>
    <w:rsid w:val="2FCE7484"/>
    <w:rsid w:val="301916EB"/>
    <w:rsid w:val="302A6E81"/>
    <w:rsid w:val="3060434D"/>
    <w:rsid w:val="308D4478"/>
    <w:rsid w:val="3152468A"/>
    <w:rsid w:val="315A1BC5"/>
    <w:rsid w:val="316808E3"/>
    <w:rsid w:val="31D36564"/>
    <w:rsid w:val="31D84B49"/>
    <w:rsid w:val="32721889"/>
    <w:rsid w:val="32D730BE"/>
    <w:rsid w:val="33377BC2"/>
    <w:rsid w:val="333B3046"/>
    <w:rsid w:val="3379447B"/>
    <w:rsid w:val="33871C71"/>
    <w:rsid w:val="33A95272"/>
    <w:rsid w:val="33BF3343"/>
    <w:rsid w:val="34036D6D"/>
    <w:rsid w:val="346A21E5"/>
    <w:rsid w:val="34A72AD7"/>
    <w:rsid w:val="34BB493E"/>
    <w:rsid w:val="351B227B"/>
    <w:rsid w:val="351D3E29"/>
    <w:rsid w:val="363B5907"/>
    <w:rsid w:val="364156DF"/>
    <w:rsid w:val="36597BCF"/>
    <w:rsid w:val="369C31E4"/>
    <w:rsid w:val="36B47814"/>
    <w:rsid w:val="36E4675B"/>
    <w:rsid w:val="371A2518"/>
    <w:rsid w:val="377E4E21"/>
    <w:rsid w:val="37A543AC"/>
    <w:rsid w:val="37B975C8"/>
    <w:rsid w:val="37EA3922"/>
    <w:rsid w:val="385574FA"/>
    <w:rsid w:val="39244227"/>
    <w:rsid w:val="39833916"/>
    <w:rsid w:val="39C033C1"/>
    <w:rsid w:val="39E314ED"/>
    <w:rsid w:val="39F95EC7"/>
    <w:rsid w:val="3A00432E"/>
    <w:rsid w:val="3A1E3987"/>
    <w:rsid w:val="3A351D7D"/>
    <w:rsid w:val="3A9D13FD"/>
    <w:rsid w:val="3ACC7B55"/>
    <w:rsid w:val="3B4416AE"/>
    <w:rsid w:val="3B4666E6"/>
    <w:rsid w:val="3B6546E2"/>
    <w:rsid w:val="3B700038"/>
    <w:rsid w:val="3BFA181C"/>
    <w:rsid w:val="3C4F0333"/>
    <w:rsid w:val="3C6360FD"/>
    <w:rsid w:val="3CB73FCD"/>
    <w:rsid w:val="3CED0968"/>
    <w:rsid w:val="3CF06101"/>
    <w:rsid w:val="3D1F0FE5"/>
    <w:rsid w:val="3D823089"/>
    <w:rsid w:val="3E5C6CBF"/>
    <w:rsid w:val="3E6F5030"/>
    <w:rsid w:val="3E8061FB"/>
    <w:rsid w:val="3E882304"/>
    <w:rsid w:val="3FDF436E"/>
    <w:rsid w:val="401A68B0"/>
    <w:rsid w:val="406D5622"/>
    <w:rsid w:val="40A7145C"/>
    <w:rsid w:val="40AD5363"/>
    <w:rsid w:val="40DD090B"/>
    <w:rsid w:val="40EA5635"/>
    <w:rsid w:val="40F36C04"/>
    <w:rsid w:val="41320E45"/>
    <w:rsid w:val="4227409A"/>
    <w:rsid w:val="42400762"/>
    <w:rsid w:val="42B01D36"/>
    <w:rsid w:val="42B33CB6"/>
    <w:rsid w:val="430201C5"/>
    <w:rsid w:val="431017FA"/>
    <w:rsid w:val="431C6B5A"/>
    <w:rsid w:val="435472D0"/>
    <w:rsid w:val="43B95AAA"/>
    <w:rsid w:val="44366B2B"/>
    <w:rsid w:val="444833A3"/>
    <w:rsid w:val="44902C0D"/>
    <w:rsid w:val="46633046"/>
    <w:rsid w:val="466E33E4"/>
    <w:rsid w:val="467F3AD3"/>
    <w:rsid w:val="468C5434"/>
    <w:rsid w:val="46AD7941"/>
    <w:rsid w:val="46BE2806"/>
    <w:rsid w:val="46CD5F1F"/>
    <w:rsid w:val="47023549"/>
    <w:rsid w:val="472659AE"/>
    <w:rsid w:val="4754329C"/>
    <w:rsid w:val="47E4482A"/>
    <w:rsid w:val="47E50F84"/>
    <w:rsid w:val="481811C9"/>
    <w:rsid w:val="482D164E"/>
    <w:rsid w:val="4835222C"/>
    <w:rsid w:val="48A36804"/>
    <w:rsid w:val="48F705B0"/>
    <w:rsid w:val="49385DB4"/>
    <w:rsid w:val="493B1739"/>
    <w:rsid w:val="49AE1C70"/>
    <w:rsid w:val="4A0F09C6"/>
    <w:rsid w:val="4A7200B3"/>
    <w:rsid w:val="4AAE23A2"/>
    <w:rsid w:val="4B5C40BF"/>
    <w:rsid w:val="4BBF673B"/>
    <w:rsid w:val="4BE4488F"/>
    <w:rsid w:val="4BF51BD4"/>
    <w:rsid w:val="4C1A1787"/>
    <w:rsid w:val="4C2641FA"/>
    <w:rsid w:val="4C3D5E18"/>
    <w:rsid w:val="4CB62964"/>
    <w:rsid w:val="4CC24B36"/>
    <w:rsid w:val="4CC32431"/>
    <w:rsid w:val="4CE33163"/>
    <w:rsid w:val="4DA73531"/>
    <w:rsid w:val="4DD2359E"/>
    <w:rsid w:val="4E2C70B9"/>
    <w:rsid w:val="4E4D528B"/>
    <w:rsid w:val="4E633FDA"/>
    <w:rsid w:val="4E7C0530"/>
    <w:rsid w:val="4EAE3CC5"/>
    <w:rsid w:val="50064E2D"/>
    <w:rsid w:val="50814DF4"/>
    <w:rsid w:val="50A14C16"/>
    <w:rsid w:val="50D8183C"/>
    <w:rsid w:val="51206BC6"/>
    <w:rsid w:val="513E79EF"/>
    <w:rsid w:val="515556BA"/>
    <w:rsid w:val="5163529F"/>
    <w:rsid w:val="520A514A"/>
    <w:rsid w:val="52115CCC"/>
    <w:rsid w:val="525028C0"/>
    <w:rsid w:val="52BB7B00"/>
    <w:rsid w:val="52FB1F15"/>
    <w:rsid w:val="539A7745"/>
    <w:rsid w:val="53D50481"/>
    <w:rsid w:val="54225A3D"/>
    <w:rsid w:val="54235BEF"/>
    <w:rsid w:val="551C6991"/>
    <w:rsid w:val="555E3457"/>
    <w:rsid w:val="556A47BF"/>
    <w:rsid w:val="55BA1CE2"/>
    <w:rsid w:val="572409FC"/>
    <w:rsid w:val="57346CF2"/>
    <w:rsid w:val="577858A5"/>
    <w:rsid w:val="579F6DF2"/>
    <w:rsid w:val="57B0341F"/>
    <w:rsid w:val="57CF616D"/>
    <w:rsid w:val="57D7551D"/>
    <w:rsid w:val="57F2037F"/>
    <w:rsid w:val="5805190C"/>
    <w:rsid w:val="58571909"/>
    <w:rsid w:val="58633367"/>
    <w:rsid w:val="586A6D7B"/>
    <w:rsid w:val="58B24C09"/>
    <w:rsid w:val="59210A91"/>
    <w:rsid w:val="59360482"/>
    <w:rsid w:val="596152AF"/>
    <w:rsid w:val="59732A37"/>
    <w:rsid w:val="59C03DDD"/>
    <w:rsid w:val="59F264E0"/>
    <w:rsid w:val="5A9B28FF"/>
    <w:rsid w:val="5AAA2B06"/>
    <w:rsid w:val="5AC6227F"/>
    <w:rsid w:val="5AD61655"/>
    <w:rsid w:val="5B046C8F"/>
    <w:rsid w:val="5B5D3662"/>
    <w:rsid w:val="5BE135D3"/>
    <w:rsid w:val="5C19314B"/>
    <w:rsid w:val="5C303123"/>
    <w:rsid w:val="5CFA3347"/>
    <w:rsid w:val="5CFD4C04"/>
    <w:rsid w:val="5D4568E9"/>
    <w:rsid w:val="5D9E61B9"/>
    <w:rsid w:val="5DBC7D4D"/>
    <w:rsid w:val="5DC67A9F"/>
    <w:rsid w:val="5EB51123"/>
    <w:rsid w:val="5EB94FF0"/>
    <w:rsid w:val="5F33243E"/>
    <w:rsid w:val="5F35042E"/>
    <w:rsid w:val="600B448E"/>
    <w:rsid w:val="60FF3B5A"/>
    <w:rsid w:val="610579DE"/>
    <w:rsid w:val="610F7CAF"/>
    <w:rsid w:val="61450909"/>
    <w:rsid w:val="614E6F9C"/>
    <w:rsid w:val="61977D7F"/>
    <w:rsid w:val="61EF44FC"/>
    <w:rsid w:val="61F90B9D"/>
    <w:rsid w:val="62650A11"/>
    <w:rsid w:val="629604E8"/>
    <w:rsid w:val="62B93657"/>
    <w:rsid w:val="637115EC"/>
    <w:rsid w:val="637B13D3"/>
    <w:rsid w:val="638B388A"/>
    <w:rsid w:val="645B4B64"/>
    <w:rsid w:val="647A1D92"/>
    <w:rsid w:val="64947C6D"/>
    <w:rsid w:val="64A52F91"/>
    <w:rsid w:val="64DA691E"/>
    <w:rsid w:val="64EF4368"/>
    <w:rsid w:val="65C40157"/>
    <w:rsid w:val="65D32B62"/>
    <w:rsid w:val="660A7A18"/>
    <w:rsid w:val="664A5CB0"/>
    <w:rsid w:val="668F26F9"/>
    <w:rsid w:val="669E228E"/>
    <w:rsid w:val="66B260FD"/>
    <w:rsid w:val="67582629"/>
    <w:rsid w:val="67C46B4D"/>
    <w:rsid w:val="67C540EA"/>
    <w:rsid w:val="67DB43A4"/>
    <w:rsid w:val="68161371"/>
    <w:rsid w:val="69487800"/>
    <w:rsid w:val="695C5242"/>
    <w:rsid w:val="69EC5BF8"/>
    <w:rsid w:val="6A554C72"/>
    <w:rsid w:val="6A8A56B5"/>
    <w:rsid w:val="6AB44920"/>
    <w:rsid w:val="6AD3603D"/>
    <w:rsid w:val="6AE43038"/>
    <w:rsid w:val="6AFE5AE0"/>
    <w:rsid w:val="6B33050C"/>
    <w:rsid w:val="6BA33B43"/>
    <w:rsid w:val="6BDF4055"/>
    <w:rsid w:val="6C184EF2"/>
    <w:rsid w:val="6C8C5C11"/>
    <w:rsid w:val="6CDD3CDC"/>
    <w:rsid w:val="6D625637"/>
    <w:rsid w:val="6DAC6CB3"/>
    <w:rsid w:val="6DB02364"/>
    <w:rsid w:val="6DB12753"/>
    <w:rsid w:val="6DE268B7"/>
    <w:rsid w:val="6DEA2EB2"/>
    <w:rsid w:val="6E6B15A9"/>
    <w:rsid w:val="6E7E36A1"/>
    <w:rsid w:val="6E830290"/>
    <w:rsid w:val="6E853701"/>
    <w:rsid w:val="6E9F7EFA"/>
    <w:rsid w:val="6EF2728C"/>
    <w:rsid w:val="6F3C5389"/>
    <w:rsid w:val="6F5C4E9A"/>
    <w:rsid w:val="6F8005A3"/>
    <w:rsid w:val="6F917A9A"/>
    <w:rsid w:val="70332FE7"/>
    <w:rsid w:val="705C1905"/>
    <w:rsid w:val="707B72A9"/>
    <w:rsid w:val="70CF1B3C"/>
    <w:rsid w:val="70D77C89"/>
    <w:rsid w:val="70FD0164"/>
    <w:rsid w:val="712A522A"/>
    <w:rsid w:val="713254CE"/>
    <w:rsid w:val="714A5D75"/>
    <w:rsid w:val="716013B6"/>
    <w:rsid w:val="719F1934"/>
    <w:rsid w:val="71B03CE7"/>
    <w:rsid w:val="71C27665"/>
    <w:rsid w:val="72724BC1"/>
    <w:rsid w:val="72F2176E"/>
    <w:rsid w:val="73076D55"/>
    <w:rsid w:val="730C64BC"/>
    <w:rsid w:val="734E4971"/>
    <w:rsid w:val="734E7D5A"/>
    <w:rsid w:val="73CF1FF2"/>
    <w:rsid w:val="73D45EE1"/>
    <w:rsid w:val="74012A8B"/>
    <w:rsid w:val="744B0DAB"/>
    <w:rsid w:val="745F7D2F"/>
    <w:rsid w:val="748453A5"/>
    <w:rsid w:val="74C84A28"/>
    <w:rsid w:val="74FC0939"/>
    <w:rsid w:val="75067749"/>
    <w:rsid w:val="75136239"/>
    <w:rsid w:val="75242C63"/>
    <w:rsid w:val="757662B2"/>
    <w:rsid w:val="7589377D"/>
    <w:rsid w:val="75900A1E"/>
    <w:rsid w:val="75D85C3B"/>
    <w:rsid w:val="763664C1"/>
    <w:rsid w:val="76E07AC9"/>
    <w:rsid w:val="77544A42"/>
    <w:rsid w:val="77C3093E"/>
    <w:rsid w:val="77E042F4"/>
    <w:rsid w:val="786B1A82"/>
    <w:rsid w:val="78B11236"/>
    <w:rsid w:val="78B91CD9"/>
    <w:rsid w:val="78BF1A25"/>
    <w:rsid w:val="78C507DA"/>
    <w:rsid w:val="79714CF6"/>
    <w:rsid w:val="797A2058"/>
    <w:rsid w:val="79A74122"/>
    <w:rsid w:val="79AF7263"/>
    <w:rsid w:val="79C042F5"/>
    <w:rsid w:val="7A2D0FE2"/>
    <w:rsid w:val="7A3237E6"/>
    <w:rsid w:val="7AEE09FE"/>
    <w:rsid w:val="7B1240D8"/>
    <w:rsid w:val="7B3E74B2"/>
    <w:rsid w:val="7B4F7A11"/>
    <w:rsid w:val="7BE73A8F"/>
    <w:rsid w:val="7C346D21"/>
    <w:rsid w:val="7C390DB0"/>
    <w:rsid w:val="7C8635C0"/>
    <w:rsid w:val="7CC3237C"/>
    <w:rsid w:val="7D1932EE"/>
    <w:rsid w:val="7D3029C7"/>
    <w:rsid w:val="7D695721"/>
    <w:rsid w:val="7D6C34E6"/>
    <w:rsid w:val="7DA11C4C"/>
    <w:rsid w:val="7DBC4CBF"/>
    <w:rsid w:val="7DE13219"/>
    <w:rsid w:val="7DE76984"/>
    <w:rsid w:val="7DFA48BF"/>
    <w:rsid w:val="7E2471D0"/>
    <w:rsid w:val="7E391286"/>
    <w:rsid w:val="7E5B4BAA"/>
    <w:rsid w:val="7E6C2EA7"/>
    <w:rsid w:val="7E8742E2"/>
    <w:rsid w:val="7EAA670F"/>
    <w:rsid w:val="7EB23CD1"/>
    <w:rsid w:val="7ED46BC4"/>
    <w:rsid w:val="7F441EE7"/>
    <w:rsid w:val="7F4D17F4"/>
    <w:rsid w:val="7F807D2A"/>
    <w:rsid w:val="7FD0679E"/>
    <w:rsid w:val="7FD57492"/>
    <w:rsid w:val="7FDC02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 w:cs="Times New Roman"/>
      <w:color w:val="000000"/>
      <w:sz w:val="28"/>
      <w:lang w:val="en-US" w:eastAsia="zh-CN" w:bidi="ar-SA"/>
    </w:rPr>
  </w:style>
  <w:style w:type="paragraph" w:styleId="5">
    <w:name w:val="heading 1"/>
    <w:basedOn w:val="1"/>
    <w:next w:val="1"/>
    <w:link w:val="38"/>
    <w:qFormat/>
    <w:uiPriority w:val="9"/>
    <w:pPr>
      <w:keepNext/>
      <w:keepLines/>
      <w:spacing w:before="340" w:after="330" w:line="578" w:lineRule="auto"/>
      <w:outlineLvl w:val="0"/>
    </w:pPr>
    <w:rPr>
      <w:b/>
      <w:bCs/>
      <w:kern w:val="44"/>
      <w:sz w:val="44"/>
      <w:szCs w:val="44"/>
    </w:rPr>
  </w:style>
  <w:style w:type="paragraph" w:styleId="6">
    <w:name w:val="heading 2"/>
    <w:basedOn w:val="1"/>
    <w:next w:val="1"/>
    <w:link w:val="4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widowControl/>
      <w:adjustRightInd w:val="0"/>
      <w:snapToGrid w:val="0"/>
      <w:ind w:firstLine="420" w:firstLineChars="200"/>
      <w:jc w:val="left"/>
    </w:pPr>
    <w:rPr>
      <w:rFonts w:eastAsia="仿宋_GB2312"/>
      <w:snapToGrid w:val="0"/>
    </w:rPr>
  </w:style>
  <w:style w:type="paragraph" w:styleId="3">
    <w:name w:val="Body Text Indent"/>
    <w:basedOn w:val="1"/>
    <w:next w:val="4"/>
    <w:semiHidden/>
    <w:unhideWhenUsed/>
    <w:qFormat/>
    <w:uiPriority w:val="99"/>
    <w:pPr>
      <w:spacing w:after="120"/>
      <w:ind w:left="420" w:leftChars="200"/>
    </w:pPr>
  </w:style>
  <w:style w:type="paragraph" w:customStyle="1" w:styleId="4">
    <w:name w:val="样式 正文文本缩进 + 行距: 1.5 倍行距"/>
    <w:basedOn w:val="1"/>
    <w:qFormat/>
    <w:uiPriority w:val="0"/>
    <w:pPr>
      <w:spacing w:after="120" w:line="360" w:lineRule="auto"/>
      <w:ind w:left="90" w:leftChars="32" w:firstLine="560" w:firstLineChars="200"/>
    </w:pPr>
    <w:rPr>
      <w:rFonts w:cs="宋体"/>
    </w:rPr>
  </w:style>
  <w:style w:type="paragraph" w:styleId="7">
    <w:name w:val="toc 7"/>
    <w:basedOn w:val="1"/>
    <w:next w:val="1"/>
    <w:unhideWhenUsed/>
    <w:qFormat/>
    <w:uiPriority w:val="39"/>
    <w:pPr>
      <w:ind w:left="1680"/>
      <w:jc w:val="left"/>
    </w:pPr>
    <w:rPr>
      <w:rFonts w:asciiTheme="minorHAnsi" w:hAnsiTheme="minorHAnsi" w:cstheme="minorHAnsi"/>
      <w:sz w:val="18"/>
      <w:szCs w:val="18"/>
    </w:rPr>
  </w:style>
  <w:style w:type="paragraph" w:styleId="8">
    <w:name w:val="annotation text"/>
    <w:basedOn w:val="1"/>
    <w:link w:val="34"/>
    <w:unhideWhenUsed/>
    <w:qFormat/>
    <w:uiPriority w:val="99"/>
    <w:pPr>
      <w:jc w:val="left"/>
    </w:pPr>
  </w:style>
  <w:style w:type="paragraph" w:styleId="9">
    <w:name w:val="toc 5"/>
    <w:basedOn w:val="1"/>
    <w:next w:val="1"/>
    <w:unhideWhenUsed/>
    <w:qFormat/>
    <w:uiPriority w:val="39"/>
    <w:pPr>
      <w:ind w:left="1120"/>
      <w:jc w:val="left"/>
    </w:pPr>
    <w:rPr>
      <w:rFonts w:asciiTheme="minorHAnsi" w:hAnsiTheme="minorHAnsi" w:cstheme="minorHAnsi"/>
      <w:sz w:val="18"/>
      <w:szCs w:val="18"/>
    </w:rPr>
  </w:style>
  <w:style w:type="paragraph" w:styleId="10">
    <w:name w:val="toc 3"/>
    <w:basedOn w:val="1"/>
    <w:next w:val="1"/>
    <w:unhideWhenUsed/>
    <w:qFormat/>
    <w:uiPriority w:val="39"/>
    <w:pPr>
      <w:ind w:left="560"/>
      <w:jc w:val="left"/>
    </w:pPr>
    <w:rPr>
      <w:rFonts w:asciiTheme="minorHAnsi" w:hAnsiTheme="minorHAnsi" w:cstheme="minorHAnsi"/>
      <w:i/>
      <w:iCs/>
      <w:sz w:val="20"/>
    </w:rPr>
  </w:style>
  <w:style w:type="paragraph" w:styleId="11">
    <w:name w:val="Plain Text"/>
    <w:basedOn w:val="1"/>
    <w:qFormat/>
    <w:uiPriority w:val="0"/>
    <w:pPr>
      <w:widowControl/>
      <w:spacing w:before="100" w:beforeAutospacing="1" w:after="100" w:afterAutospacing="1"/>
      <w:jc w:val="left"/>
    </w:pPr>
    <w:rPr>
      <w:rFonts w:ascii="Arial Unicode MS" w:hAnsi="Arial Unicode MS" w:eastAsia="Arial Unicode MS"/>
      <w:kern w:val="0"/>
      <w:sz w:val="24"/>
      <w:szCs w:val="22"/>
    </w:rPr>
  </w:style>
  <w:style w:type="paragraph" w:styleId="12">
    <w:name w:val="toc 8"/>
    <w:basedOn w:val="1"/>
    <w:next w:val="1"/>
    <w:unhideWhenUsed/>
    <w:qFormat/>
    <w:uiPriority w:val="39"/>
    <w:pPr>
      <w:ind w:left="1960"/>
      <w:jc w:val="left"/>
    </w:pPr>
    <w:rPr>
      <w:rFonts w:asciiTheme="minorHAnsi" w:hAnsiTheme="minorHAnsi" w:cstheme="minorHAnsi"/>
      <w:sz w:val="18"/>
      <w:szCs w:val="18"/>
    </w:rPr>
  </w:style>
  <w:style w:type="paragraph" w:styleId="13">
    <w:name w:val="Date"/>
    <w:basedOn w:val="1"/>
    <w:next w:val="1"/>
    <w:link w:val="37"/>
    <w:unhideWhenUsed/>
    <w:qFormat/>
    <w:uiPriority w:val="99"/>
    <w:pPr>
      <w:ind w:left="100" w:leftChars="2500"/>
    </w:pPr>
  </w:style>
  <w:style w:type="paragraph" w:styleId="14">
    <w:name w:val="Body Text Indent 2"/>
    <w:basedOn w:val="1"/>
    <w:unhideWhenUsed/>
    <w:qFormat/>
    <w:uiPriority w:val="99"/>
    <w:pPr>
      <w:spacing w:line="360" w:lineRule="auto"/>
      <w:ind w:firstLine="480" w:firstLineChars="200"/>
    </w:pPr>
    <w:rPr>
      <w:rFonts w:ascii="宋体" w:hAnsi="宋体"/>
      <w:sz w:val="24"/>
    </w:rPr>
  </w:style>
  <w:style w:type="paragraph" w:styleId="15">
    <w:name w:val="Balloon Text"/>
    <w:basedOn w:val="1"/>
    <w:link w:val="58"/>
    <w:unhideWhenUsed/>
    <w:qFormat/>
    <w:uiPriority w:val="99"/>
    <w:rPr>
      <w:sz w:val="18"/>
      <w:szCs w:val="18"/>
    </w:rPr>
  </w:style>
  <w:style w:type="paragraph" w:styleId="16">
    <w:name w:val="footer"/>
    <w:basedOn w:val="1"/>
    <w:link w:val="32"/>
    <w:unhideWhenUsed/>
    <w:qFormat/>
    <w:uiPriority w:val="99"/>
    <w:pPr>
      <w:tabs>
        <w:tab w:val="center" w:pos="4153"/>
        <w:tab w:val="right" w:pos="8306"/>
      </w:tabs>
      <w:snapToGrid w:val="0"/>
      <w:jc w:val="left"/>
    </w:pPr>
    <w:rPr>
      <w:rFonts w:asciiTheme="minorHAnsi" w:hAnsiTheme="minorHAnsi" w:eastAsiaTheme="minorEastAsia" w:cstheme="minorBidi"/>
      <w:color w:val="auto"/>
      <w:kern w:val="2"/>
      <w:sz w:val="18"/>
      <w:szCs w:val="18"/>
    </w:rPr>
  </w:style>
  <w:style w:type="paragraph" w:styleId="17">
    <w:name w:val="header"/>
    <w:basedOn w:val="1"/>
    <w:link w:val="31"/>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color w:val="auto"/>
      <w:kern w:val="2"/>
      <w:sz w:val="18"/>
      <w:szCs w:val="18"/>
    </w:rPr>
  </w:style>
  <w:style w:type="paragraph" w:styleId="18">
    <w:name w:val="toc 1"/>
    <w:basedOn w:val="1"/>
    <w:next w:val="1"/>
    <w:unhideWhenUsed/>
    <w:qFormat/>
    <w:uiPriority w:val="39"/>
    <w:pPr>
      <w:spacing w:before="120" w:after="120"/>
      <w:jc w:val="left"/>
    </w:pPr>
    <w:rPr>
      <w:rFonts w:asciiTheme="minorHAnsi" w:hAnsiTheme="minorHAnsi" w:cstheme="minorHAnsi"/>
      <w:b/>
      <w:bCs/>
      <w:caps/>
      <w:sz w:val="20"/>
    </w:rPr>
  </w:style>
  <w:style w:type="paragraph" w:styleId="19">
    <w:name w:val="toc 4"/>
    <w:basedOn w:val="1"/>
    <w:next w:val="1"/>
    <w:unhideWhenUsed/>
    <w:qFormat/>
    <w:uiPriority w:val="39"/>
    <w:pPr>
      <w:ind w:left="840"/>
      <w:jc w:val="left"/>
    </w:pPr>
    <w:rPr>
      <w:rFonts w:asciiTheme="minorHAnsi" w:hAnsiTheme="minorHAnsi" w:cstheme="minorHAnsi"/>
      <w:sz w:val="18"/>
      <w:szCs w:val="18"/>
    </w:rPr>
  </w:style>
  <w:style w:type="paragraph" w:styleId="20">
    <w:name w:val="toc 6"/>
    <w:basedOn w:val="1"/>
    <w:next w:val="1"/>
    <w:unhideWhenUsed/>
    <w:qFormat/>
    <w:uiPriority w:val="39"/>
    <w:pPr>
      <w:ind w:left="1400"/>
      <w:jc w:val="left"/>
    </w:pPr>
    <w:rPr>
      <w:rFonts w:asciiTheme="minorHAnsi" w:hAnsiTheme="minorHAnsi" w:cstheme="minorHAnsi"/>
      <w:sz w:val="18"/>
      <w:szCs w:val="18"/>
    </w:rPr>
  </w:style>
  <w:style w:type="paragraph" w:styleId="21">
    <w:name w:val="toc 2"/>
    <w:basedOn w:val="1"/>
    <w:next w:val="1"/>
    <w:unhideWhenUsed/>
    <w:qFormat/>
    <w:uiPriority w:val="39"/>
    <w:pPr>
      <w:ind w:left="280"/>
      <w:jc w:val="left"/>
    </w:pPr>
    <w:rPr>
      <w:rFonts w:asciiTheme="minorHAnsi" w:hAnsiTheme="minorHAnsi" w:cstheme="minorHAnsi"/>
      <w:smallCaps/>
      <w:sz w:val="20"/>
    </w:rPr>
  </w:style>
  <w:style w:type="paragraph" w:styleId="22">
    <w:name w:val="toc 9"/>
    <w:basedOn w:val="1"/>
    <w:next w:val="1"/>
    <w:unhideWhenUsed/>
    <w:qFormat/>
    <w:uiPriority w:val="39"/>
    <w:pPr>
      <w:ind w:left="2240"/>
      <w:jc w:val="left"/>
    </w:pPr>
    <w:rPr>
      <w:rFonts w:asciiTheme="minorHAnsi" w:hAnsiTheme="minorHAnsi" w:cstheme="minorHAnsi"/>
      <w:sz w:val="18"/>
      <w:szCs w:val="18"/>
    </w:rPr>
  </w:style>
  <w:style w:type="paragraph" w:styleId="23">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24">
    <w:name w:val="annotation subject"/>
    <w:basedOn w:val="8"/>
    <w:next w:val="8"/>
    <w:link w:val="35"/>
    <w:semiHidden/>
    <w:qFormat/>
    <w:uiPriority w:val="0"/>
    <w:rPr>
      <w:b/>
      <w:bCs/>
    </w:rPr>
  </w:style>
  <w:style w:type="table" w:styleId="26">
    <w:name w:val="Table Grid"/>
    <w:basedOn w:val="2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Hyperlink"/>
    <w:basedOn w:val="27"/>
    <w:unhideWhenUsed/>
    <w:qFormat/>
    <w:uiPriority w:val="99"/>
    <w:rPr>
      <w:color w:val="0000FF" w:themeColor="hyperlink"/>
      <w:u w:val="single"/>
      <w14:textFill>
        <w14:solidFill>
          <w14:schemeClr w14:val="hlink"/>
        </w14:solidFill>
      </w14:textFill>
    </w:rPr>
  </w:style>
  <w:style w:type="character" w:styleId="29">
    <w:name w:val="annotation reference"/>
    <w:basedOn w:val="27"/>
    <w:unhideWhenUsed/>
    <w:qFormat/>
    <w:uiPriority w:val="99"/>
    <w:rPr>
      <w:sz w:val="21"/>
      <w:szCs w:val="21"/>
    </w:rPr>
  </w:style>
  <w:style w:type="paragraph" w:customStyle="1" w:styleId="30">
    <w:name w:val="Default"/>
    <w:unhideWhenUsed/>
    <w:qFormat/>
    <w:uiPriority w:val="99"/>
    <w:pPr>
      <w:widowControl w:val="0"/>
      <w:autoSpaceDE w:val="0"/>
      <w:autoSpaceDN w:val="0"/>
      <w:adjustRightInd w:val="0"/>
    </w:pPr>
    <w:rPr>
      <w:rFonts w:hint="eastAsia" w:ascii="仿宋_GB2312" w:hAnsi="仿宋_GB2312" w:eastAsia="仿宋_GB2312" w:cs="Times New Roman"/>
      <w:color w:val="000000"/>
      <w:sz w:val="24"/>
      <w:lang w:val="en-US" w:eastAsia="zh-CN" w:bidi="ar-SA"/>
    </w:rPr>
  </w:style>
  <w:style w:type="character" w:customStyle="1" w:styleId="31">
    <w:name w:val="页眉 字符"/>
    <w:basedOn w:val="27"/>
    <w:link w:val="17"/>
    <w:qFormat/>
    <w:uiPriority w:val="99"/>
    <w:rPr>
      <w:sz w:val="18"/>
      <w:szCs w:val="18"/>
    </w:rPr>
  </w:style>
  <w:style w:type="character" w:customStyle="1" w:styleId="32">
    <w:name w:val="页脚 字符"/>
    <w:basedOn w:val="27"/>
    <w:link w:val="16"/>
    <w:qFormat/>
    <w:uiPriority w:val="99"/>
    <w:rPr>
      <w:sz w:val="18"/>
      <w:szCs w:val="18"/>
    </w:rPr>
  </w:style>
  <w:style w:type="paragraph" w:styleId="33">
    <w:name w:val="List Paragraph"/>
    <w:basedOn w:val="1"/>
    <w:qFormat/>
    <w:uiPriority w:val="34"/>
    <w:pPr>
      <w:ind w:firstLine="420" w:firstLineChars="200"/>
    </w:pPr>
  </w:style>
  <w:style w:type="character" w:customStyle="1" w:styleId="34">
    <w:name w:val="批注文字 字符"/>
    <w:basedOn w:val="27"/>
    <w:link w:val="8"/>
    <w:semiHidden/>
    <w:qFormat/>
    <w:uiPriority w:val="99"/>
    <w:rPr>
      <w:rFonts w:ascii="Times New Roman" w:hAnsi="Times New Roman" w:eastAsia="仿宋" w:cs="Times New Roman"/>
      <w:color w:val="000000"/>
      <w:kern w:val="0"/>
      <w:sz w:val="28"/>
      <w:szCs w:val="20"/>
    </w:rPr>
  </w:style>
  <w:style w:type="character" w:customStyle="1" w:styleId="35">
    <w:name w:val="批注主题 字符"/>
    <w:basedOn w:val="34"/>
    <w:link w:val="24"/>
    <w:semiHidden/>
    <w:qFormat/>
    <w:uiPriority w:val="0"/>
    <w:rPr>
      <w:rFonts w:ascii="Times New Roman" w:hAnsi="Times New Roman" w:eastAsia="仿宋" w:cs="Times New Roman"/>
      <w:b/>
      <w:bCs/>
      <w:color w:val="000000"/>
      <w:kern w:val="0"/>
      <w:sz w:val="28"/>
      <w:szCs w:val="20"/>
    </w:rPr>
  </w:style>
  <w:style w:type="character" w:customStyle="1" w:styleId="36">
    <w:name w:val="批注框文本 字符"/>
    <w:basedOn w:val="27"/>
    <w:link w:val="15"/>
    <w:semiHidden/>
    <w:qFormat/>
    <w:uiPriority w:val="99"/>
    <w:rPr>
      <w:rFonts w:ascii="Times New Roman" w:hAnsi="Times New Roman" w:eastAsia="仿宋" w:cs="Times New Roman"/>
      <w:color w:val="000000"/>
      <w:kern w:val="0"/>
      <w:sz w:val="18"/>
      <w:szCs w:val="18"/>
    </w:rPr>
  </w:style>
  <w:style w:type="character" w:customStyle="1" w:styleId="37">
    <w:name w:val="日期 字符"/>
    <w:basedOn w:val="27"/>
    <w:link w:val="13"/>
    <w:semiHidden/>
    <w:qFormat/>
    <w:uiPriority w:val="99"/>
    <w:rPr>
      <w:rFonts w:ascii="Times New Roman" w:hAnsi="Times New Roman" w:eastAsia="仿宋" w:cs="Times New Roman"/>
      <w:color w:val="000000"/>
      <w:kern w:val="0"/>
      <w:sz w:val="28"/>
      <w:szCs w:val="20"/>
    </w:rPr>
  </w:style>
  <w:style w:type="character" w:customStyle="1" w:styleId="38">
    <w:name w:val="标题 1 字符"/>
    <w:basedOn w:val="27"/>
    <w:link w:val="5"/>
    <w:qFormat/>
    <w:uiPriority w:val="9"/>
    <w:rPr>
      <w:rFonts w:ascii="Times New Roman" w:hAnsi="Times New Roman" w:eastAsia="仿宋" w:cs="Times New Roman"/>
      <w:b/>
      <w:bCs/>
      <w:color w:val="000000"/>
      <w:kern w:val="44"/>
      <w:sz w:val="44"/>
      <w:szCs w:val="44"/>
    </w:rPr>
  </w:style>
  <w:style w:type="paragraph" w:customStyle="1" w:styleId="39">
    <w:name w:val="TOC 标题1"/>
    <w:basedOn w:val="5"/>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40">
    <w:name w:val="标题 2 字符"/>
    <w:basedOn w:val="27"/>
    <w:link w:val="6"/>
    <w:semiHidden/>
    <w:qFormat/>
    <w:uiPriority w:val="9"/>
    <w:rPr>
      <w:rFonts w:asciiTheme="majorHAnsi" w:hAnsiTheme="majorHAnsi" w:eastAsiaTheme="majorEastAsia" w:cstheme="majorBidi"/>
      <w:b/>
      <w:bCs/>
      <w:color w:val="000000"/>
      <w:kern w:val="0"/>
      <w:sz w:val="32"/>
      <w:szCs w:val="32"/>
    </w:rPr>
  </w:style>
  <w:style w:type="table" w:customStyle="1" w:styleId="41">
    <w:name w:val="网格型2"/>
    <w:basedOn w:val="25"/>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42">
    <w:name w:val="No Spacing"/>
    <w:link w:val="43"/>
    <w:qFormat/>
    <w:uiPriority w:val="1"/>
    <w:rPr>
      <w:rFonts w:asciiTheme="minorHAnsi" w:hAnsiTheme="minorHAnsi" w:eastAsiaTheme="minorEastAsia" w:cstheme="minorBidi"/>
      <w:sz w:val="22"/>
      <w:szCs w:val="22"/>
      <w:lang w:val="en-US" w:eastAsia="zh-CN" w:bidi="ar-SA"/>
    </w:rPr>
  </w:style>
  <w:style w:type="character" w:customStyle="1" w:styleId="43">
    <w:name w:val="无间隔 字符"/>
    <w:basedOn w:val="27"/>
    <w:link w:val="42"/>
    <w:qFormat/>
    <w:uiPriority w:val="1"/>
    <w:rPr>
      <w:sz w:val="22"/>
      <w:szCs w:val="22"/>
    </w:rPr>
  </w:style>
  <w:style w:type="character" w:customStyle="1" w:styleId="44">
    <w:name w:val="表格内容 Char Char"/>
    <w:link w:val="45"/>
    <w:qFormat/>
    <w:uiPriority w:val="0"/>
    <w:rPr>
      <w:sz w:val="21"/>
      <w:szCs w:val="21"/>
    </w:rPr>
  </w:style>
  <w:style w:type="paragraph" w:customStyle="1" w:styleId="45">
    <w:name w:val="表格内容"/>
    <w:basedOn w:val="1"/>
    <w:link w:val="44"/>
    <w:qFormat/>
    <w:uiPriority w:val="0"/>
    <w:pPr>
      <w:adjustRightInd w:val="0"/>
      <w:snapToGrid w:val="0"/>
      <w:jc w:val="center"/>
    </w:pPr>
    <w:rPr>
      <w:rFonts w:asciiTheme="minorHAnsi" w:hAnsiTheme="minorHAnsi" w:eastAsiaTheme="minorEastAsia" w:cstheme="minorBidi"/>
      <w:color w:val="auto"/>
      <w:sz w:val="21"/>
      <w:szCs w:val="21"/>
    </w:rPr>
  </w:style>
  <w:style w:type="paragraph" w:customStyle="1" w:styleId="46">
    <w:name w:val="Char Char Char Char Char Char Char Char Char1 Char Char Char Char Char Char Char Char Char Char Char Char Char Char Char Char"/>
    <w:basedOn w:val="5"/>
    <w:qFormat/>
    <w:uiPriority w:val="0"/>
    <w:pPr>
      <w:snapToGrid w:val="0"/>
      <w:spacing w:before="240" w:after="240" w:line="348" w:lineRule="auto"/>
    </w:pPr>
    <w:rPr>
      <w:rFonts w:eastAsia="宋体"/>
      <w:bCs w:val="0"/>
      <w:color w:val="auto"/>
      <w:szCs w:val="24"/>
    </w:rPr>
  </w:style>
  <w:style w:type="paragraph" w:customStyle="1" w:styleId="47">
    <w:name w:val="TOC Heading"/>
    <w:basedOn w:val="5"/>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table" w:customStyle="1" w:styleId="48">
    <w:name w:val="网格型1"/>
    <w:basedOn w:val="2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9">
    <w:name w:val="网格型3"/>
    <w:basedOn w:val="2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0">
    <w:name w:val="网格型4"/>
    <w:basedOn w:val="2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
    <w:name w:val="网格型21"/>
    <w:basedOn w:val="25"/>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2">
    <w:name w:val="网格型5"/>
    <w:basedOn w:val="2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3">
    <w:name w:val="书表格"/>
    <w:basedOn w:val="1"/>
    <w:next w:val="54"/>
    <w:qFormat/>
    <w:uiPriority w:val="0"/>
    <w:pPr>
      <w:autoSpaceDE w:val="0"/>
      <w:autoSpaceDN w:val="0"/>
      <w:adjustRightInd w:val="0"/>
      <w:jc w:val="center"/>
      <w:textAlignment w:val="bottom"/>
    </w:pPr>
    <w:rPr>
      <w:kern w:val="0"/>
    </w:rPr>
  </w:style>
  <w:style w:type="paragraph" w:customStyle="1" w:styleId="54">
    <w:name w:val="书正文"/>
    <w:basedOn w:val="1"/>
    <w:qFormat/>
    <w:uiPriority w:val="0"/>
    <w:pPr>
      <w:adjustRightInd w:val="0"/>
      <w:spacing w:line="520" w:lineRule="exact"/>
      <w:ind w:firstLine="200" w:firstLineChars="200"/>
      <w:textAlignment w:val="baseline"/>
    </w:pPr>
    <w:rPr>
      <w:kern w:val="0"/>
      <w:sz w:val="24"/>
    </w:rPr>
  </w:style>
  <w:style w:type="paragraph" w:customStyle="1" w:styleId="55">
    <w:name w:val="列表段落2"/>
    <w:basedOn w:val="1"/>
    <w:qFormat/>
    <w:uiPriority w:val="99"/>
    <w:pPr>
      <w:ind w:firstLine="420" w:firstLineChars="200"/>
    </w:pPr>
  </w:style>
  <w:style w:type="character" w:customStyle="1" w:styleId="56">
    <w:name w:val="明显强调1"/>
    <w:qFormat/>
    <w:uiPriority w:val="21"/>
    <w:rPr>
      <w:b/>
      <w:bCs/>
      <w:i/>
      <w:iCs/>
      <w:color w:val="4F81BD"/>
    </w:rPr>
  </w:style>
  <w:style w:type="paragraph" w:customStyle="1" w:styleId="57">
    <w:name w:val="列出段落1"/>
    <w:basedOn w:val="1"/>
    <w:qFormat/>
    <w:uiPriority w:val="0"/>
    <w:pPr>
      <w:ind w:firstLine="420"/>
    </w:pPr>
  </w:style>
  <w:style w:type="character" w:customStyle="1" w:styleId="58">
    <w:name w:val="Balloon Text Char"/>
    <w:basedOn w:val="27"/>
    <w:link w:val="15"/>
    <w:qFormat/>
    <w:locked/>
    <w:uiPriority w:val="0"/>
    <w:rPr>
      <w:rFonts w:ascii="Times New Roman" w:hAnsi="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3" Type="http://schemas.openxmlformats.org/officeDocument/2006/relationships/fontTable" Target="fontTable.xml"/><Relationship Id="rId52" Type="http://schemas.openxmlformats.org/officeDocument/2006/relationships/customXml" Target="../customXml/item2.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2.xml"/><Relationship Id="rId49" Type="http://schemas.openxmlformats.org/officeDocument/2006/relationships/image" Target="media/image29.png"/><Relationship Id="rId48" Type="http://schemas.openxmlformats.org/officeDocument/2006/relationships/image" Target="media/image28.png"/><Relationship Id="rId47" Type="http://schemas.openxmlformats.org/officeDocument/2006/relationships/image" Target="media/image27.png"/><Relationship Id="rId46" Type="http://schemas.openxmlformats.org/officeDocument/2006/relationships/image" Target="media/image26.jpeg"/><Relationship Id="rId45" Type="http://schemas.openxmlformats.org/officeDocument/2006/relationships/image" Target="media/image25.jpeg"/><Relationship Id="rId44" Type="http://schemas.openxmlformats.org/officeDocument/2006/relationships/image" Target="media/image24.jpeg"/><Relationship Id="rId43" Type="http://schemas.openxmlformats.org/officeDocument/2006/relationships/image" Target="media/image23.jpeg"/><Relationship Id="rId42" Type="http://schemas.openxmlformats.org/officeDocument/2006/relationships/image" Target="media/image22.jpeg"/><Relationship Id="rId41" Type="http://schemas.openxmlformats.org/officeDocument/2006/relationships/image" Target="media/image21.jpeg"/><Relationship Id="rId40" Type="http://schemas.openxmlformats.org/officeDocument/2006/relationships/image" Target="media/image20.jpeg"/><Relationship Id="rId4" Type="http://schemas.openxmlformats.org/officeDocument/2006/relationships/header" Target="header1.xml"/><Relationship Id="rId39" Type="http://schemas.openxmlformats.org/officeDocument/2006/relationships/image" Target="media/image19.jpeg"/><Relationship Id="rId38" Type="http://schemas.openxmlformats.org/officeDocument/2006/relationships/image" Target="media/image18.jpeg"/><Relationship Id="rId37" Type="http://schemas.openxmlformats.org/officeDocument/2006/relationships/image" Target="media/image17.jpeg"/><Relationship Id="rId36" Type="http://schemas.openxmlformats.org/officeDocument/2006/relationships/image" Target="media/image16.jpeg"/><Relationship Id="rId35" Type="http://schemas.openxmlformats.org/officeDocument/2006/relationships/image" Target="media/image15.jpeg"/><Relationship Id="rId34" Type="http://schemas.openxmlformats.org/officeDocument/2006/relationships/image" Target="media/image14.jpeg"/><Relationship Id="rId33" Type="http://schemas.openxmlformats.org/officeDocument/2006/relationships/image" Target="media/image13.jpeg"/><Relationship Id="rId32" Type="http://schemas.openxmlformats.org/officeDocument/2006/relationships/image" Target="media/image12.jpeg"/><Relationship Id="rId31" Type="http://schemas.openxmlformats.org/officeDocument/2006/relationships/image" Target="media/image11.jpeg"/><Relationship Id="rId30" Type="http://schemas.openxmlformats.org/officeDocument/2006/relationships/image" Target="media/image10.jpeg"/><Relationship Id="rId3" Type="http://schemas.openxmlformats.org/officeDocument/2006/relationships/footer" Target="footer1.xml"/><Relationship Id="rId29" Type="http://schemas.openxmlformats.org/officeDocument/2006/relationships/image" Target="media/image9.jpeg"/><Relationship Id="rId28" Type="http://schemas.openxmlformats.org/officeDocument/2006/relationships/image" Target="media/image8.jpeg"/><Relationship Id="rId27" Type="http://schemas.openxmlformats.org/officeDocument/2006/relationships/image" Target="media/image7.jpeg"/><Relationship Id="rId26" Type="http://schemas.openxmlformats.org/officeDocument/2006/relationships/image" Target="media/image6.emf"/><Relationship Id="rId25" Type="http://schemas.openxmlformats.org/officeDocument/2006/relationships/oleObject" Target="embeddings/oleObject7.bin"/><Relationship Id="rId24" Type="http://schemas.openxmlformats.org/officeDocument/2006/relationships/image" Target="media/image5.png"/><Relationship Id="rId23" Type="http://schemas.openxmlformats.org/officeDocument/2006/relationships/image" Target="media/image4.jpeg"/><Relationship Id="rId22" Type="http://schemas.openxmlformats.org/officeDocument/2006/relationships/oleObject" Target="embeddings/oleObject6.bin"/><Relationship Id="rId21" Type="http://schemas.openxmlformats.org/officeDocument/2006/relationships/oleObject" Target="embeddings/oleObject5.bin"/><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oleObject" Target="embeddings/oleObject3.bin"/><Relationship Id="rId17" Type="http://schemas.openxmlformats.org/officeDocument/2006/relationships/image" Target="media/image2.wmf"/><Relationship Id="rId16" Type="http://schemas.openxmlformats.org/officeDocument/2006/relationships/oleObject" Target="embeddings/oleObject2.bin"/><Relationship Id="rId15" Type="http://schemas.openxmlformats.org/officeDocument/2006/relationships/image" Target="media/image1.png"/><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90C847-AD54-4ACC-9133-431D6CB5B81E}">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69</Pages>
  <Words>3260</Words>
  <Characters>18582</Characters>
  <Lines>154</Lines>
  <Paragraphs>43</Paragraphs>
  <TotalTime>1</TotalTime>
  <ScaleCrop>false</ScaleCrop>
  <LinksUpToDate>false</LinksUpToDate>
  <CharactersWithSpaces>21799</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2018-12-03T03:22:00Z</dcterms:created>
  <dc:creator>JJKJVIP</dc:creator>
  <cp:lastModifiedBy>Lenovo</cp:lastModifiedBy>
  <cp:lastPrinted>2020-11-07T08:01:00Z</cp:lastPrinted>
  <dcterms:modified xsi:type="dcterms:W3CDTF">2021-04-02T12:19:12Z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28F5A02531154BFE9ADEE1C2317EE322</vt:lpwstr>
  </property>
</Properties>
</file>